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2DB" w:rsidP="008972DB">
      <w:pPr>
        <w:pStyle w:val="Title"/>
      </w:pPr>
      <w:r>
        <w:fldChar w:fldCharType="begin"/>
      </w:r>
      <w:r>
        <w:instrText xml:space="preserve"> TITLE   \* MERGEFORMAT </w:instrText>
      </w:r>
      <w:r>
        <w:fldChar w:fldCharType="separate"/>
      </w:r>
      <w:r>
        <w:t>PMC552004C Prepare for production</w:t>
      </w:r>
      <w:r>
        <w:fldChar w:fldCharType="end"/>
      </w:r>
    </w:p>
    <w:p w:rsidR="008972DB" w:rsidP="008972DB">
      <w:pPr>
        <w:pStyle w:val="Version"/>
        <w:sectPr w:rsidSect="00E43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31E8" w:rsidP="00E431E8">
      <w:pPr>
        <w:pStyle w:val="SuperHeading"/>
      </w:pPr>
      <w:r w:rsidRPr="00E431E8">
        <w:t>PMC552004C Prepare for production</w:t>
      </w:r>
    </w:p>
    <w:p w:rsidR="00000000" w:rsidRPr="00E431E8" w:rsidP="00E431E8">
      <w:pPr>
        <w:pStyle w:val="SuperHeading"/>
      </w:pPr>
    </w:p>
    <w:p w:rsidR="00000000" w:rsidRPr="00E431E8" w:rsidP="00E431E8">
      <w:pPr>
        <w:pStyle w:val="Heading1"/>
      </w:pPr>
      <w:bookmarkStart w:id="1" w:name="O_109983"/>
      <w:bookmarkEnd w:id="1"/>
      <w:r w:rsidRPr="00E431E8">
        <w:t>Modification History</w:t>
      </w:r>
    </w:p>
    <w:p w:rsidR="00000000" w:rsidRPr="00E431E8" w:rsidP="00E431E8">
      <w:pPr>
        <w:pStyle w:val="BodyText"/>
      </w:pPr>
      <w:r w:rsidRPr="00E431E8">
        <w:t>Not applicable.</w:t>
      </w:r>
    </w:p>
    <w:p w:rsidR="00000000" w:rsidRPr="00E431E8" w:rsidP="00E431E8">
      <w:pPr>
        <w:pStyle w:val="AllowPageBreak"/>
      </w:pPr>
    </w:p>
    <w:p w:rsidR="00000000" w:rsidRPr="00E431E8" w:rsidP="00E431E8">
      <w:pPr>
        <w:pStyle w:val="Heading1"/>
      </w:pPr>
      <w:bookmarkStart w:id="2" w:name="O_109984"/>
      <w:bookmarkEnd w:id="2"/>
      <w:r w:rsidRPr="00E431E8">
        <w:t>Unit Descriptor</w:t>
      </w:r>
    </w:p>
    <w:tbl>
      <w:tblPr>
        <w:tblW w:w="0" w:type="auto"/>
        <w:tblLayout w:type="fixed"/>
        <w:tblCellMar>
          <w:left w:w="62" w:type="dxa"/>
          <w:right w:w="62" w:type="dxa"/>
        </w:tblCellMar>
        <w:tblLook w:val="0000"/>
      </w:tblPr>
      <w:tblGrid>
        <w:gridCol w:w="2667"/>
        <w:gridCol w:w="5855"/>
      </w:tblGrid>
      <w:tr w:rsidTr="008972D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This unit of competency covers a range of checks required before preparation of raw materials used in the manufactu</w:t>
            </w:r>
            <w:r w:rsidRPr="00E431E8">
              <w:t>ring process. It involves preparing and selecting materials for production, checking machinery and equipment for operation and rectifying routine problems.</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3" w:name="O_109985"/>
      <w:bookmarkEnd w:id="3"/>
      <w:r w:rsidRPr="00E431E8">
        <w:t>Application of the Unit</w:t>
      </w:r>
    </w:p>
    <w:tbl>
      <w:tblPr>
        <w:tblW w:w="0" w:type="auto"/>
        <w:tblLayout w:type="fixed"/>
        <w:tblCellMar>
          <w:left w:w="62" w:type="dxa"/>
          <w:right w:w="62" w:type="dxa"/>
        </w:tblCellMar>
        <w:tblLook w:val="0000"/>
      </w:tblPr>
      <w:tblGrid>
        <w:gridCol w:w="2752"/>
        <w:gridCol w:w="5770"/>
      </w:tblGrid>
      <w:tr w:rsidTr="008972D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This unit of competency applies to operators who are responsible for performing a series of checks prior to commencing a variety of operations within the manufactured mineral products industry. It includes the operation of all ancillary equipment.</w:t>
            </w:r>
          </w:p>
          <w:p w:rsidR="00000000" w:rsidRPr="00E431E8" w:rsidP="00E431E8">
            <w:pPr>
              <w:pStyle w:val="BodyText"/>
            </w:pPr>
            <w:r w:rsidRPr="00E431E8">
              <w:t>This com</w:t>
            </w:r>
            <w:r w:rsidRPr="00E431E8">
              <w:t>petency is typically performed by operators working either independently or as part of a team.</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4" w:name="O_109986"/>
      <w:bookmarkEnd w:id="4"/>
      <w:r w:rsidRPr="00E431E8">
        <w:t>Licensing/Regulatory Information</w:t>
      </w:r>
    </w:p>
    <w:p w:rsidR="00000000" w:rsidRPr="00E431E8" w:rsidP="00E431E8">
      <w:pPr>
        <w:pStyle w:val="BodyText"/>
      </w:pPr>
      <w:r w:rsidRPr="00E431E8">
        <w:t>Not applicable.</w:t>
      </w:r>
    </w:p>
    <w:p w:rsidR="00000000" w:rsidRPr="00E431E8" w:rsidP="00E431E8">
      <w:pPr>
        <w:pStyle w:val="AllowPageBreak"/>
      </w:pPr>
    </w:p>
    <w:p w:rsidR="00000000" w:rsidRPr="00E431E8" w:rsidP="00E431E8">
      <w:pPr>
        <w:pStyle w:val="Heading1"/>
      </w:pPr>
      <w:bookmarkStart w:id="5" w:name="O_109987"/>
      <w:bookmarkEnd w:id="5"/>
      <w:r w:rsidRPr="00E431E8">
        <w:t>Pre-Requisites</w:t>
      </w:r>
    </w:p>
    <w:tbl>
      <w:tblPr>
        <w:tblW w:w="0" w:type="auto"/>
        <w:tblLayout w:type="fixed"/>
        <w:tblCellMar>
          <w:left w:w="62" w:type="dxa"/>
          <w:right w:w="62" w:type="dxa"/>
        </w:tblCellMar>
        <w:tblLook w:val="0000"/>
      </w:tblPr>
      <w:tblGrid>
        <w:gridCol w:w="2775"/>
        <w:gridCol w:w="1295"/>
        <w:gridCol w:w="4452"/>
      </w:tblGrid>
      <w:tr w:rsidTr="008972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p>
        </w:tc>
      </w:tr>
      <w:tr w:rsidTr="008972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p>
        </w:tc>
      </w:tr>
      <w:tr w:rsidTr="008972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6" w:name="O_109988"/>
      <w:bookmarkEnd w:id="6"/>
      <w:r w:rsidRPr="00E431E8">
        <w:t>Employability Skills Information</w:t>
      </w:r>
    </w:p>
    <w:tbl>
      <w:tblPr>
        <w:tblW w:w="0" w:type="auto"/>
        <w:tblLayout w:type="fixed"/>
        <w:tblCellMar>
          <w:left w:w="62" w:type="dxa"/>
          <w:right w:w="62" w:type="dxa"/>
        </w:tblCellMar>
        <w:tblLook w:val="0000"/>
      </w:tblPr>
      <w:tblGrid>
        <w:gridCol w:w="2802"/>
        <w:gridCol w:w="5720"/>
      </w:tblGrid>
      <w:tr w:rsidTr="008972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This unit contains employability skills.</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7" w:name="O_109989"/>
      <w:bookmarkEnd w:id="7"/>
      <w:r w:rsidRPr="00E431E8">
        <w:t>Elements and Performance Criteria Pre-Content</w:t>
      </w:r>
    </w:p>
    <w:tbl>
      <w:tblPr>
        <w:tblW w:w="0" w:type="auto"/>
        <w:tblLayout w:type="fixed"/>
        <w:tblCellMar>
          <w:left w:w="62" w:type="dxa"/>
          <w:right w:w="62" w:type="dxa"/>
        </w:tblCellMar>
        <w:tblLook w:val="0000"/>
      </w:tblPr>
      <w:tblGrid>
        <w:gridCol w:w="2555"/>
        <w:gridCol w:w="5967"/>
      </w:tblGrid>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Performance criteria describe the performance needed to demonstrate achievement of the element. Where bold italicised text is used, further information is detailed in the required skills and knowledge section and the range statement. Assessment of performa</w:t>
            </w:r>
            <w:r w:rsidRPr="00E431E8">
              <w:t>nce is to be consistent with the evidence guide.</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8" w:name="O_109990"/>
      <w:bookmarkEnd w:id="8"/>
      <w:r w:rsidRPr="00E431E8">
        <w:t>Elements and Performance Criteria</w:t>
      </w:r>
    </w:p>
    <w:tbl>
      <w:tblPr>
        <w:tblW w:w="0" w:type="auto"/>
        <w:tblLayout w:type="fixed"/>
        <w:tblCellMar>
          <w:left w:w="62" w:type="dxa"/>
          <w:right w:w="62" w:type="dxa"/>
        </w:tblCellMar>
        <w:tblLook w:val="0000"/>
      </w:tblPr>
      <w:tblGrid>
        <w:gridCol w:w="2555"/>
        <w:gridCol w:w="5967"/>
      </w:tblGrid>
      <w:tr w:rsidTr="008972D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PERFORMANCE CRITERIA</w:t>
            </w:r>
          </w:p>
        </w:tc>
      </w:tr>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List"/>
              <w:rPr>
                <w:lang w:val="en-NZ"/>
              </w:rPr>
            </w:pPr>
            <w:r w:rsidRPr="00E431E8">
              <w:t>1.</w:t>
            </w:r>
            <w:r w:rsidRPr="00E431E8">
              <w:tab/>
              <w:t>Check production 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List2"/>
            </w:pPr>
            <w:r w:rsidRPr="00E431E8">
              <w:t>1.1.</w:t>
            </w:r>
            <w:r w:rsidRPr="00E431E8">
              <w:tab/>
              <w:t>Identify the type of product required, time to run and raw/reclaim materials required</w:t>
            </w:r>
          </w:p>
          <w:p w:rsidR="00000000" w:rsidRPr="00E431E8" w:rsidP="00E431E8">
            <w:pPr>
              <w:pStyle w:val="List2"/>
            </w:pPr>
            <w:r w:rsidRPr="00E431E8">
              <w:t>1.2.</w:t>
            </w:r>
            <w:r w:rsidRPr="00E431E8">
              <w:tab/>
            </w:r>
            <w:r w:rsidRPr="00E431E8">
              <w:t>Check for quantity and quality required and any special requirements</w:t>
            </w:r>
          </w:p>
          <w:p w:rsidR="00000000" w:rsidP="00E431E8">
            <w:pPr>
              <w:pStyle w:val="List2"/>
              <w:rPr>
                <w:lang w:val="en-NZ"/>
              </w:rPr>
            </w:pPr>
            <w:r w:rsidRPr="00E431E8">
              <w:t>1.3.</w:t>
            </w:r>
            <w:r w:rsidRPr="00E431E8">
              <w:tab/>
              <w:t>Check with supervisor/appropriate person if requirements are 'unusual'</w:t>
            </w:r>
          </w:p>
        </w:tc>
      </w:tr>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List"/>
              <w:rPr>
                <w:lang w:val="en-NZ"/>
              </w:rPr>
            </w:pPr>
            <w:r w:rsidRPr="00E431E8">
              <w:t>2.</w:t>
            </w:r>
            <w:r w:rsidRPr="00E431E8">
              <w:tab/>
              <w:t>Identify hazards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List2"/>
            </w:pPr>
            <w:r w:rsidRPr="00E431E8">
              <w:t>2.1.</w:t>
            </w:r>
            <w:r w:rsidRPr="00E431E8">
              <w:tab/>
              <w:t>Identify hazards of materials to be used</w:t>
            </w:r>
          </w:p>
          <w:p w:rsidR="00000000" w:rsidRPr="00E431E8" w:rsidP="00E431E8">
            <w:pPr>
              <w:pStyle w:val="List2"/>
            </w:pPr>
            <w:r w:rsidRPr="00E431E8">
              <w:t>2.2.</w:t>
            </w:r>
            <w:r w:rsidRPr="00E431E8">
              <w:tab/>
              <w:t>Identify hazards in work area</w:t>
            </w:r>
          </w:p>
          <w:p w:rsidR="00000000" w:rsidRPr="00E431E8" w:rsidP="00E431E8">
            <w:pPr>
              <w:pStyle w:val="List2"/>
            </w:pPr>
            <w:r w:rsidRPr="00E431E8">
              <w:t>2.3.</w:t>
            </w:r>
            <w:r w:rsidRPr="00E431E8">
              <w:tab/>
              <w:t>Impl</w:t>
            </w:r>
            <w:r w:rsidRPr="00E431E8">
              <w:t>ement hazard controls according to procedures</w:t>
            </w:r>
          </w:p>
          <w:p w:rsidR="00000000" w:rsidP="00E431E8">
            <w:pPr>
              <w:pStyle w:val="List2"/>
              <w:rPr>
                <w:lang w:val="en-NZ"/>
              </w:rPr>
            </w:pPr>
            <w:r w:rsidRPr="00E431E8">
              <w:t>2.4.</w:t>
            </w:r>
            <w:r w:rsidRPr="00E431E8">
              <w:tab/>
              <w:t>Report safety concerns according to procedures</w:t>
            </w:r>
          </w:p>
        </w:tc>
      </w:tr>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List"/>
              <w:rPr>
                <w:lang w:val="en-NZ"/>
              </w:rPr>
            </w:pPr>
            <w:r w:rsidRPr="00E431E8">
              <w:t>3.</w:t>
            </w:r>
            <w:r w:rsidRPr="00E431E8">
              <w:tab/>
              <w:t>Assemble raw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List2"/>
            </w:pPr>
            <w:r w:rsidRPr="00E431E8">
              <w:t>3.1.</w:t>
            </w:r>
            <w:r w:rsidRPr="00E431E8">
              <w:tab/>
              <w:t>Order and check quantities of materials required</w:t>
            </w:r>
          </w:p>
          <w:p w:rsidR="00000000" w:rsidRPr="00E431E8" w:rsidP="00E431E8">
            <w:pPr>
              <w:pStyle w:val="List2"/>
            </w:pPr>
            <w:r w:rsidRPr="00E431E8">
              <w:t>3.2.</w:t>
            </w:r>
            <w:r w:rsidRPr="00E431E8">
              <w:tab/>
              <w:t>Sample and test materials as required</w:t>
            </w:r>
          </w:p>
          <w:p w:rsidR="00000000" w:rsidRPr="00E431E8" w:rsidP="00E431E8">
            <w:pPr>
              <w:pStyle w:val="List2"/>
            </w:pPr>
            <w:r w:rsidRPr="00E431E8">
              <w:t>3.3.</w:t>
            </w:r>
            <w:r w:rsidRPr="00E431E8">
              <w:tab/>
            </w:r>
            <w:r w:rsidRPr="00E431E8">
              <w:t>Visually check that materials are free from contamination and suitable for production</w:t>
            </w:r>
          </w:p>
          <w:p w:rsidR="00000000" w:rsidP="00E431E8">
            <w:pPr>
              <w:pStyle w:val="List2"/>
              <w:rPr>
                <w:lang w:val="en-NZ"/>
              </w:rPr>
            </w:pPr>
            <w:r w:rsidRPr="00E431E8">
              <w:t>3.4.</w:t>
            </w:r>
            <w:r w:rsidRPr="00E431E8">
              <w:tab/>
              <w:t>Report contamination or other non-conformance</w:t>
            </w:r>
          </w:p>
        </w:tc>
      </w:tr>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List"/>
              <w:rPr>
                <w:lang w:val="en-NZ"/>
              </w:rPr>
            </w:pPr>
            <w:r w:rsidRPr="00E431E8">
              <w:t>4.</w:t>
            </w:r>
            <w:r w:rsidRPr="00E431E8">
              <w:tab/>
              <w:t>Check machinery and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List2"/>
            </w:pPr>
            <w:r w:rsidRPr="00E431E8">
              <w:t>4.1.</w:t>
            </w:r>
            <w:r w:rsidRPr="00E431E8">
              <w:tab/>
              <w:t>Check required program</w:t>
            </w:r>
          </w:p>
          <w:p w:rsidR="00000000" w:rsidRPr="00E431E8" w:rsidP="00E431E8">
            <w:pPr>
              <w:pStyle w:val="List2"/>
            </w:pPr>
            <w:r w:rsidRPr="00E431E8">
              <w:t>4.2.</w:t>
            </w:r>
            <w:r w:rsidRPr="00E431E8">
              <w:tab/>
              <w:t>Check machinery/equipment for operation</w:t>
            </w:r>
          </w:p>
          <w:p w:rsidR="00000000" w:rsidRPr="00E431E8" w:rsidP="00E431E8">
            <w:pPr>
              <w:pStyle w:val="List2"/>
            </w:pPr>
            <w:r w:rsidRPr="00E431E8">
              <w:t>4.3.</w:t>
            </w:r>
            <w:r w:rsidRPr="00E431E8">
              <w:tab/>
              <w:t>Correct</w:t>
            </w:r>
            <w:r w:rsidRPr="00E431E8">
              <w:t xml:space="preserve"> or report maintenance requirements as appropriate</w:t>
            </w:r>
          </w:p>
          <w:p w:rsidR="00000000" w:rsidRPr="00E431E8" w:rsidP="00E431E8">
            <w:pPr>
              <w:pStyle w:val="List2"/>
            </w:pPr>
            <w:r w:rsidRPr="00E431E8">
              <w:t>4.4.</w:t>
            </w:r>
            <w:r w:rsidRPr="00E431E8">
              <w:tab/>
              <w:t>Check that equipment has been test run</w:t>
            </w:r>
          </w:p>
          <w:p w:rsidR="00000000" w:rsidP="00E431E8">
            <w:pPr>
              <w:pStyle w:val="List2"/>
              <w:rPr>
                <w:lang w:val="en-NZ"/>
              </w:rPr>
            </w:pPr>
            <w:r w:rsidRPr="00E431E8">
              <w:t>4.5.</w:t>
            </w:r>
            <w:r w:rsidRPr="00E431E8">
              <w:tab/>
              <w:t>Check that equipment is set and adjusted according to production schedule as required</w:t>
            </w:r>
          </w:p>
        </w:tc>
      </w:tr>
      <w:tr w:rsidTr="008972D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List"/>
              <w:rPr>
                <w:lang w:val="en-NZ"/>
              </w:rPr>
            </w:pPr>
            <w:r w:rsidRPr="00E431E8">
              <w:t>5.</w:t>
            </w:r>
            <w:r w:rsidRPr="00E431E8">
              <w:tab/>
              <w:t>Rectify routine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List2"/>
            </w:pPr>
            <w:r w:rsidRPr="00E431E8">
              <w:t>5.1.</w:t>
            </w:r>
            <w:r w:rsidRPr="00E431E8">
              <w:tab/>
              <w:t>Identify the range of faults that ca</w:t>
            </w:r>
            <w:r w:rsidRPr="00E431E8">
              <w:t>n occur during the operation</w:t>
            </w:r>
          </w:p>
          <w:p w:rsidR="00000000" w:rsidRPr="00E431E8" w:rsidP="00E431E8">
            <w:pPr>
              <w:pStyle w:val="List2"/>
            </w:pPr>
            <w:r w:rsidRPr="00E431E8">
              <w:t>5.2.</w:t>
            </w:r>
            <w:r w:rsidRPr="00E431E8">
              <w:tab/>
              <w:t>Determine and rectify fault causes by procedures</w:t>
            </w:r>
          </w:p>
          <w:p w:rsidR="00000000" w:rsidRPr="00E431E8" w:rsidP="00E431E8">
            <w:pPr>
              <w:pStyle w:val="List2"/>
            </w:pPr>
            <w:r w:rsidRPr="00E431E8">
              <w:t>5.3.</w:t>
            </w:r>
            <w:r w:rsidRPr="00E431E8">
              <w:tab/>
              <w:t>Identify and rectify equipment failure causes to procedures</w:t>
            </w:r>
          </w:p>
          <w:p w:rsidR="00000000" w:rsidRPr="00E431E8" w:rsidP="00E431E8">
            <w:pPr>
              <w:pStyle w:val="List2"/>
            </w:pPr>
            <w:r w:rsidRPr="00E431E8">
              <w:t>5.4.</w:t>
            </w:r>
            <w:r w:rsidRPr="00E431E8">
              <w:tab/>
              <w:t>Ensure appropriate records and log books of equipment operations are maintained to meet procedures</w:t>
            </w:r>
          </w:p>
          <w:p w:rsidR="00000000" w:rsidRPr="00E431E8" w:rsidP="00E431E8">
            <w:pPr>
              <w:pStyle w:val="List2"/>
            </w:pPr>
            <w:r w:rsidRPr="00E431E8">
              <w:t>5.5.</w:t>
            </w:r>
            <w:r w:rsidRPr="00E431E8">
              <w:tab/>
              <w:t>Identify non-routine problems and report to designated person</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9" w:name="O_109991"/>
      <w:bookmarkEnd w:id="9"/>
      <w:r w:rsidRPr="00E431E8">
        <w:t>Required Skills and Knowledge</w:t>
      </w:r>
    </w:p>
    <w:tbl>
      <w:tblPr>
        <w:tblW w:w="0" w:type="auto"/>
        <w:tblLayout w:type="fixed"/>
        <w:tblCellMar>
          <w:left w:w="62" w:type="dxa"/>
          <w:right w:w="62" w:type="dxa"/>
        </w:tblCellMar>
        <w:tblLook w:val="0000"/>
      </w:tblPr>
      <w:tblGrid>
        <w:gridCol w:w="8522"/>
      </w:tblGrid>
      <w:tr w:rsidTr="008972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REQUIRED SKILLS AND KNOWLEDGE</w:t>
            </w:r>
          </w:p>
        </w:tc>
      </w:tr>
      <w:tr w:rsidTr="008972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This section describes the skills and knowledge required for this unit.</w:t>
            </w:r>
          </w:p>
        </w:tc>
      </w:tr>
      <w:tr w:rsidTr="008972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Required skills</w:t>
            </w:r>
          </w:p>
        </w:tc>
      </w:tr>
      <w:tr w:rsidTr="008972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Required skills include:</w:t>
            </w:r>
          </w:p>
          <w:p w:rsidR="00000000" w:rsidRPr="00E431E8" w:rsidP="00E431E8">
            <w:pPr>
              <w:pStyle w:val="ListBullet"/>
            </w:pPr>
            <w:r w:rsidRPr="00E431E8">
              <w:t>recognising conditions which will lead to out of specification product</w:t>
            </w:r>
          </w:p>
          <w:p w:rsidR="00000000" w:rsidRPr="00E431E8" w:rsidP="00E431E8">
            <w:pPr>
              <w:pStyle w:val="ListBullet"/>
            </w:pPr>
            <w:r w:rsidRPr="00E431E8">
              <w:t>implementing the enterprise's procedures within time constraints and in a manner relevant to the correct use of the equipment</w:t>
            </w:r>
          </w:p>
          <w:p w:rsidR="00000000" w:rsidRPr="00E431E8" w:rsidP="00E431E8">
            <w:pPr>
              <w:pStyle w:val="ListBullet"/>
            </w:pPr>
            <w:r w:rsidRPr="00E431E8">
              <w:t>conveying inform</w:t>
            </w:r>
            <w:r w:rsidRPr="00E431E8">
              <w:t>ation relevant to the operation clearly and effectively</w:t>
            </w:r>
          </w:p>
          <w:p w:rsidR="00000000" w:rsidRPr="00E431E8" w:rsidP="00E431E8">
            <w:pPr>
              <w:pStyle w:val="ListBullet"/>
            </w:pPr>
            <w:r w:rsidRPr="00E431E8">
              <w:t>maintaining appropriate levels of quality assurance</w:t>
            </w:r>
          </w:p>
          <w:p w:rsidR="00000000" w:rsidP="00E431E8">
            <w:pPr>
              <w:pStyle w:val="ListBullet"/>
              <w:rPr>
                <w:lang w:val="en-NZ"/>
              </w:rPr>
            </w:pPr>
            <w:r w:rsidRPr="00E431E8">
              <w:t>reading and numeracy to interpret workplace documents and technical information</w:t>
            </w:r>
          </w:p>
        </w:tc>
      </w:tr>
      <w:tr w:rsidTr="008972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Required knowledge</w:t>
            </w:r>
          </w:p>
        </w:tc>
      </w:tr>
      <w:tr w:rsidTr="008972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Required knowledge includes:</w:t>
            </w:r>
          </w:p>
          <w:p w:rsidR="00000000" w:rsidRPr="00E431E8" w:rsidP="00E431E8">
            <w:pPr>
              <w:pStyle w:val="ListBullet"/>
            </w:pPr>
            <w:r w:rsidRPr="00E431E8">
              <w:t>testing procedure</w:t>
            </w:r>
            <w:r w:rsidRPr="00E431E8">
              <w:t>s</w:t>
            </w:r>
          </w:p>
          <w:p w:rsidR="00000000" w:rsidRPr="00E431E8" w:rsidP="00E431E8">
            <w:pPr>
              <w:pStyle w:val="ListBullet"/>
            </w:pPr>
            <w:r w:rsidRPr="00E431E8">
              <w:t>impact of contamination</w:t>
            </w:r>
          </w:p>
          <w:p w:rsidR="00000000" w:rsidRPr="00E431E8" w:rsidP="00E431E8">
            <w:pPr>
              <w:pStyle w:val="ListBullet"/>
            </w:pPr>
            <w:r w:rsidRPr="00E431E8">
              <w:t>production schedules</w:t>
            </w:r>
          </w:p>
          <w:p w:rsidR="00000000" w:rsidRPr="00E431E8" w:rsidP="00E431E8">
            <w:pPr>
              <w:pStyle w:val="ListBullet"/>
            </w:pPr>
            <w:r w:rsidRPr="00E431E8">
              <w:t>hazards normally associated with the process and controls as per the hierarchy of control</w:t>
            </w:r>
          </w:p>
          <w:p w:rsidR="00000000" w:rsidRPr="00E431E8" w:rsidP="00E431E8">
            <w:pPr>
              <w:pStyle w:val="ListBullet"/>
            </w:pPr>
            <w:r w:rsidRPr="00E431E8">
              <w:t>underlying causes of faults such as precipitated by:</w:t>
            </w:r>
          </w:p>
          <w:p w:rsidR="00000000" w:rsidRPr="00E431E8" w:rsidP="00E431E8">
            <w:pPr>
              <w:pStyle w:val="ListBullet2"/>
            </w:pPr>
            <w:r w:rsidRPr="00E431E8">
              <w:t>product loading and unloading</w:t>
            </w:r>
          </w:p>
          <w:p w:rsidR="00000000" w:rsidRPr="00E431E8" w:rsidP="00E431E8">
            <w:pPr>
              <w:pStyle w:val="ListBullet2"/>
            </w:pPr>
            <w:r w:rsidRPr="00E431E8">
              <w:t>materials</w:t>
            </w:r>
          </w:p>
          <w:p w:rsidR="00000000" w:rsidRPr="00E431E8" w:rsidP="00E431E8">
            <w:pPr>
              <w:pStyle w:val="ListBullet2"/>
            </w:pPr>
            <w:r w:rsidRPr="00E431E8">
              <w:t xml:space="preserve">equipment </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10" w:name="O_109992"/>
      <w:bookmarkEnd w:id="10"/>
      <w:r w:rsidRPr="00E431E8">
        <w:t>Evidence Guide</w:t>
      </w:r>
    </w:p>
    <w:tbl>
      <w:tblPr>
        <w:tblW w:w="9570" w:type="dxa"/>
        <w:tblLayout w:type="fixed"/>
        <w:tblCellMar>
          <w:left w:w="62" w:type="dxa"/>
          <w:right w:w="62" w:type="dxa"/>
        </w:tblCellMar>
        <w:tblLook w:val="0000"/>
      </w:tblPr>
      <w:tblGrid>
        <w:gridCol w:w="3908"/>
        <w:gridCol w:w="5662"/>
      </w:tblGrid>
      <w:tr w:rsidTr="008972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EVIDENCE GUIDE</w:t>
            </w:r>
          </w:p>
        </w:tc>
      </w:tr>
      <w:tr w:rsidTr="008972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The Evidence Guide provides advice on assessment and must be read in conjunction with the performance criteria, required skills and knowledge, range statement and the Assessment Guidelines for the Training Package.</w:t>
            </w:r>
          </w:p>
        </w:tc>
      </w:tr>
      <w:tr w:rsidTr="008972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 xml:space="preserve">The unit will be assessed in as holistic a manner as is practical and may be integrated with the assessment of other relevant units of competency. </w:t>
            </w:r>
          </w:p>
        </w:tc>
      </w:tr>
      <w:tr w:rsidTr="008972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 xml:space="preserve">Critical aspects for assessment and evidence required to demonstrate competency in </w:t>
            </w:r>
            <w:r w:rsidRPr="00E431E8">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It is essential that the process be understood and that the importance of critical material properties and settings is known.</w:t>
            </w:r>
          </w:p>
          <w:p w:rsidR="00000000" w:rsidRPr="00E431E8" w:rsidP="00E431E8">
            <w:pPr>
              <w:pStyle w:val="BodyText"/>
            </w:pPr>
            <w:r w:rsidRPr="00E431E8">
              <w:t>Competence must be demonstrated in the ability to recognise and analyse potential situations requiring action and then i</w:t>
            </w:r>
            <w:r w:rsidRPr="00E431E8">
              <w:t>n implementing appropriate corrective action.</w:t>
            </w:r>
          </w:p>
          <w:p w:rsidR="00000000" w:rsidRPr="00E431E8" w:rsidP="00E431E8">
            <w:pPr>
              <w:pStyle w:val="BodyText"/>
            </w:pPr>
            <w:r w:rsidRPr="00E431E8">
              <w:t>Consistent performance should be demonstrated. In particular look to see that:</w:t>
            </w:r>
          </w:p>
          <w:p w:rsidR="00000000" w:rsidRPr="00E431E8" w:rsidP="00E431E8">
            <w:pPr>
              <w:pStyle w:val="ListBullet"/>
            </w:pPr>
            <w:r w:rsidRPr="00E431E8">
              <w:t>hazards are identified and controls applied</w:t>
            </w:r>
          </w:p>
          <w:p w:rsidR="00000000" w:rsidRPr="00E431E8" w:rsidP="00E431E8">
            <w:pPr>
              <w:pStyle w:val="ListBullet"/>
            </w:pPr>
            <w:r w:rsidRPr="00E431E8">
              <w:t>early warning signs of equipment in need of attention/with potential problems are recognised</w:t>
            </w:r>
          </w:p>
          <w:p w:rsidR="00000000" w:rsidRPr="00E431E8" w:rsidP="00E431E8">
            <w:pPr>
              <w:pStyle w:val="ListBullet"/>
            </w:pPr>
            <w:r w:rsidRPr="00E431E8">
              <w:t>action is taken to ensure equipment is returned to full performance in a timely manner</w:t>
            </w:r>
          </w:p>
          <w:p w:rsidR="00000000" w:rsidRPr="00E431E8" w:rsidP="00E431E8">
            <w:pPr>
              <w:pStyle w:val="ListBullet"/>
            </w:pPr>
            <w:r w:rsidRPr="00E431E8">
              <w:t>communication is timely and effective</w:t>
            </w:r>
          </w:p>
          <w:p w:rsidR="00000000" w:rsidRPr="00E431E8" w:rsidP="00E431E8">
            <w:pPr>
              <w:pStyle w:val="ListBullet"/>
            </w:pPr>
            <w:r w:rsidRPr="00E431E8">
              <w:t>problems regarding materials are antic</w:t>
            </w:r>
            <w:r w:rsidRPr="00E431E8">
              <w:t>ipated and appropriate action is taken.</w:t>
            </w:r>
          </w:p>
          <w:p w:rsidR="00000000" w:rsidP="00E431E8">
            <w:pPr>
              <w:pStyle w:val="BodyText"/>
              <w:rPr>
                <w:lang w:val="en-NZ"/>
              </w:rPr>
            </w:pPr>
            <w:r w:rsidRPr="00E431E8">
              <w:t>Competence must be demonstrated in the operation of all ancillary equipment to the level required for this unit of competency.</w:t>
            </w:r>
          </w:p>
        </w:tc>
      </w:tr>
      <w:tr w:rsidTr="008972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Assessment will require access to an op</w:t>
            </w:r>
            <w:r w:rsidRPr="00E431E8">
              <w:t xml:space="preserve">erating plant over an extended period of time, or a suitable method of gathering evidence of operating ability over a range of situations. </w:t>
            </w:r>
          </w:p>
          <w:p w:rsidR="00000000" w:rsidRPr="00E431E8" w:rsidP="00E431E8">
            <w:pPr>
              <w:pStyle w:val="BodyText"/>
            </w:pPr>
            <w:r w:rsidRPr="00E431E8">
              <w:t>Assessment will occur over a range of situations which will include disruptions to normal, smooth operation.</w:t>
            </w:r>
          </w:p>
          <w:p w:rsidR="00000000" w:rsidP="00E431E8">
            <w:pPr>
              <w:pStyle w:val="BodyText"/>
              <w:rPr>
                <w:lang w:val="en-NZ"/>
              </w:rPr>
            </w:pPr>
            <w:r w:rsidRPr="00E431E8">
              <w:t>Simulat</w:t>
            </w:r>
            <w:r w:rsidRPr="00E431E8">
              <w:t>ion or case studies/scenarios may be required to allow for timely assessment of parts of this unit of competency. Simulation should be based on the actual plant and will include 'walk-throughs' of the relevant competency components. A bank of scenarios/cas</w:t>
            </w:r>
            <w:r w:rsidRPr="00E431E8">
              <w:t>e studies/what ifs and questions will be required to probe the reasoning behind observable actions.</w:t>
            </w:r>
          </w:p>
        </w:tc>
      </w:tr>
      <w:tr w:rsidTr="008972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Individual enterprises may choose to add prerequisites and co-requisites relevant to their processes.</w:t>
            </w:r>
          </w:p>
        </w:tc>
      </w:tr>
      <w:tr w:rsidTr="008972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Guidance information for assess</w:t>
            </w:r>
            <w:r w:rsidRPr="00E431E8">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Assessment processes and techniques must be culturally appropriate and appropriate to the language and literacy capacity of the candidate and the work being performed.</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11" w:name="O_109993"/>
      <w:bookmarkEnd w:id="11"/>
      <w:r w:rsidRPr="00E431E8">
        <w:t>Range Statement</w:t>
      </w:r>
    </w:p>
    <w:tbl>
      <w:tblPr>
        <w:tblW w:w="0" w:type="auto"/>
        <w:tblLayout w:type="fixed"/>
        <w:tblCellMar>
          <w:left w:w="62" w:type="dxa"/>
          <w:right w:w="62" w:type="dxa"/>
        </w:tblCellMar>
        <w:tblLook w:val="0000"/>
      </w:tblPr>
      <w:tblGrid>
        <w:gridCol w:w="3596"/>
        <w:gridCol w:w="4926"/>
      </w:tblGrid>
      <w:tr w:rsidTr="008972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RANGE STATEMENT</w:t>
            </w:r>
          </w:p>
        </w:tc>
      </w:tr>
      <w:tr w:rsidTr="008972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The range statement relates to the unit of competency as a whole. It allows for different work environments and situations that may affect performance. Bold italicised wording, if used in the performance criteria, is detailed below. Essential operating con</w:t>
            </w:r>
            <w:r w:rsidRPr="00E431E8">
              <w:t>ditions that may be present with training and assessment (depending on the work situation, needs of the candidate, accessibility of the item, and local industry and regional contexts) may also be included.</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Procedures</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t>All operations are performed in accordance with standard procedures and work instructions</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Equipment and machinery</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Equipment and machinery may include:</w:t>
            </w:r>
          </w:p>
          <w:p w:rsidR="00000000" w:rsidP="00E431E8">
            <w:pPr>
              <w:pStyle w:val="ListBullet"/>
              <w:rPr>
                <w:lang w:val="en-NZ"/>
              </w:rPr>
            </w:pPr>
            <w:r w:rsidRPr="00E431E8">
              <w:t>any processing plant or equipment relevant to this unit of competency</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Operation of machinery</w:t>
            </w:r>
            <w:r w:rsidRPr="00E431E8">
              <w:t>/</w:t>
            </w:r>
            <w:r w:rsidRPr="00E431E8">
              <w:rPr>
                <w:rStyle w:val="SpecialBold"/>
              </w:rPr>
              <w:t>equipment</w:t>
            </w:r>
            <w:r w:rsidRPr="00E431E8">
              <w:t xml:space="preserve"> </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Operation of machinery/equipment include:</w:t>
            </w:r>
          </w:p>
          <w:p w:rsidR="00000000" w:rsidRPr="00E431E8" w:rsidP="00E431E8">
            <w:pPr>
              <w:pStyle w:val="ListBullet"/>
            </w:pPr>
            <w:r w:rsidRPr="00E431E8">
              <w:t>visual checks for damage</w:t>
            </w:r>
          </w:p>
          <w:p w:rsidR="00000000" w:rsidRPr="00E431E8" w:rsidP="00E431E8">
            <w:pPr>
              <w:pStyle w:val="ListBullet"/>
            </w:pPr>
            <w:r w:rsidRPr="00E431E8">
              <w:t>leaks</w:t>
            </w:r>
          </w:p>
          <w:p w:rsidR="00000000" w:rsidRPr="00E431E8" w:rsidP="00E431E8">
            <w:pPr>
              <w:pStyle w:val="ListBullet"/>
            </w:pPr>
            <w:r w:rsidRPr="00E431E8">
              <w:t>obstructions</w:t>
            </w:r>
          </w:p>
          <w:p w:rsidR="00000000" w:rsidRPr="00E431E8" w:rsidP="00E431E8">
            <w:pPr>
              <w:pStyle w:val="ListBullet"/>
            </w:pPr>
            <w:r w:rsidRPr="00E431E8">
              <w:t>blockages</w:t>
            </w:r>
          </w:p>
          <w:p w:rsidR="00000000" w:rsidP="00E431E8">
            <w:pPr>
              <w:pStyle w:val="ListBullet"/>
              <w:rPr>
                <w:lang w:val="en-NZ"/>
              </w:rPr>
            </w:pPr>
            <w:r w:rsidRPr="00E431E8">
              <w:t>component wear</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Materials</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Raw materials may include:</w:t>
            </w:r>
          </w:p>
          <w:p w:rsidR="00000000" w:rsidP="00E431E8">
            <w:pPr>
              <w:pStyle w:val="ListBullet"/>
              <w:rPr>
                <w:lang w:val="en-NZ"/>
              </w:rPr>
            </w:pPr>
            <w:r w:rsidRPr="00E431E8">
              <w:t>first stage products being prepared for subsequent processes</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Typical problems</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Typical problems may include:</w:t>
            </w:r>
          </w:p>
          <w:p w:rsidR="00000000" w:rsidRPr="00E431E8" w:rsidP="00E431E8">
            <w:pPr>
              <w:pStyle w:val="ListBullet"/>
            </w:pPr>
            <w:r w:rsidRPr="00E431E8">
              <w:t>contaminated materials</w:t>
            </w:r>
          </w:p>
          <w:p w:rsidR="00000000" w:rsidRPr="00E431E8" w:rsidP="00E431E8">
            <w:pPr>
              <w:pStyle w:val="ListBullet"/>
            </w:pPr>
            <w:r w:rsidRPr="00E431E8">
              <w:t>raw material not to specifications</w:t>
            </w:r>
          </w:p>
          <w:p w:rsidR="00000000" w:rsidRPr="00E431E8" w:rsidP="00E431E8">
            <w:pPr>
              <w:pStyle w:val="ListBullet"/>
            </w:pPr>
            <w:r w:rsidRPr="00E431E8">
              <w:t>material variability within specification</w:t>
            </w:r>
          </w:p>
          <w:p w:rsidR="00000000" w:rsidP="00E431E8">
            <w:pPr>
              <w:pStyle w:val="ListBullet"/>
              <w:rPr>
                <w:lang w:val="en-NZ"/>
              </w:rPr>
            </w:pPr>
            <w:r w:rsidRPr="00E431E8">
              <w:t>equipment malfunctions</w:t>
            </w:r>
          </w:p>
        </w:tc>
      </w:tr>
      <w:tr w:rsidTr="008972DB">
        <w:tblPrEx>
          <w:tblW w:w="0" w:type="auto"/>
          <w:tblLayout w:type="fixed"/>
          <w:tblCellMar>
            <w:left w:w="62" w:type="dxa"/>
            <w:right w:w="62" w:type="dxa"/>
          </w:tblCellMar>
          <w:tblLook w:val="0000"/>
        </w:tblPrEx>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Occupational health and safety</w:t>
            </w:r>
            <w:r w:rsidRPr="00E431E8">
              <w:t xml:space="preserve"> (</w:t>
            </w:r>
            <w:r w:rsidRPr="00E431E8">
              <w:rPr>
                <w:rStyle w:val="SpecialBold"/>
              </w:rPr>
              <w:t>OHS</w:t>
            </w:r>
            <w:r w:rsidRPr="00E431E8">
              <w:t>)</w:t>
            </w:r>
          </w:p>
        </w:tc>
        <w:tc>
          <w:tcPr>
            <w:tcW w:w="4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All operations are subject to stringent OHS requirements and these must not be compromised at any time. Where there is an apparent conflict between performance criteria and OHS requirements, the OHS requirements take precedence.</w:t>
            </w:r>
          </w:p>
        </w:tc>
      </w:tr>
    </w:tbl>
    <w:p w:rsidR="008972DB" w:rsidP="00E431E8">
      <w:pPr>
        <w:pStyle w:val="BodyText"/>
      </w:pPr>
    </w:p>
    <w:p w:rsidR="008972DB" w:rsidP="00E431E8">
      <w:pPr>
        <w:pStyle w:val="BodyText"/>
      </w:pPr>
    </w:p>
    <w:p w:rsidR="00000000" w:rsidRPr="00E431E8" w:rsidP="00E431E8">
      <w:pPr>
        <w:pStyle w:val="Heading1"/>
      </w:pPr>
      <w:bookmarkStart w:id="12" w:name="O_109994"/>
      <w:bookmarkEnd w:id="12"/>
      <w:r w:rsidRPr="00E431E8">
        <w:t>Unit Sector(s)</w:t>
      </w:r>
    </w:p>
    <w:tbl>
      <w:tblPr>
        <w:tblW w:w="0" w:type="auto"/>
        <w:tblLayout w:type="fixed"/>
        <w:tblCellMar>
          <w:left w:w="62" w:type="dxa"/>
          <w:right w:w="62" w:type="dxa"/>
        </w:tblCellMar>
        <w:tblLook w:val="0000"/>
      </w:tblPr>
      <w:tblGrid>
        <w:gridCol w:w="2567"/>
        <w:gridCol w:w="5955"/>
      </w:tblGrid>
      <w:tr w:rsidTr="008972D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r w:rsidRPr="00E431E8">
              <w:t>Operational/technical</w:t>
            </w: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13" w:name="O_160099"/>
      <w:bookmarkEnd w:id="13"/>
      <w:r w:rsidRPr="00E431E8">
        <w:t>Competency field</w:t>
      </w:r>
    </w:p>
    <w:tbl>
      <w:tblPr>
        <w:tblW w:w="0" w:type="auto"/>
        <w:tblLayout w:type="fixed"/>
        <w:tblCellMar>
          <w:left w:w="62" w:type="dxa"/>
          <w:right w:w="62" w:type="dxa"/>
        </w:tblCellMar>
        <w:tblLook w:val="0000"/>
      </w:tblPr>
      <w:tblGrid>
        <w:gridCol w:w="2784"/>
        <w:gridCol w:w="5738"/>
      </w:tblGrid>
      <w:tr w:rsidTr="008972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p>
        </w:tc>
      </w:tr>
    </w:tbl>
    <w:p w:rsidR="00000000" w:rsidRPr="00E431E8" w:rsidP="00E431E8">
      <w:pPr>
        <w:pStyle w:val="BodyText"/>
      </w:pPr>
    </w:p>
    <w:p w:rsidR="00000000" w:rsidRPr="00E431E8" w:rsidP="00E431E8">
      <w:pPr>
        <w:pStyle w:val="AllowPageBreak"/>
      </w:pPr>
    </w:p>
    <w:p w:rsidR="00000000" w:rsidRPr="00E431E8" w:rsidP="00E431E8">
      <w:pPr>
        <w:pStyle w:val="Heading1"/>
      </w:pPr>
      <w:bookmarkStart w:id="14" w:name="O_160098"/>
      <w:bookmarkEnd w:id="14"/>
      <w:r w:rsidRPr="00E431E8">
        <w:t>Co-requisite units</w:t>
      </w:r>
    </w:p>
    <w:tbl>
      <w:tblPr>
        <w:tblW w:w="0" w:type="auto"/>
        <w:tblLayout w:type="fixed"/>
        <w:tblCellMar>
          <w:left w:w="62" w:type="dxa"/>
          <w:right w:w="62" w:type="dxa"/>
        </w:tblCellMar>
        <w:tblLook w:val="0000"/>
      </w:tblPr>
      <w:tblGrid>
        <w:gridCol w:w="2641"/>
        <w:gridCol w:w="1322"/>
        <w:gridCol w:w="4559"/>
      </w:tblGrid>
      <w:tr w:rsidTr="008972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r w:rsidRPr="00E431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72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31E8">
            <w:pPr>
              <w:pStyle w:val="BodyText"/>
              <w:rPr>
                <w:lang w:val="en-NZ"/>
              </w:rPr>
            </w:pPr>
          </w:p>
        </w:tc>
      </w:tr>
      <w:tr w:rsidTr="008972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31E8" w:rsidP="00E431E8">
            <w:pPr>
              <w:pStyle w:val="BodyText"/>
            </w:pPr>
          </w:p>
        </w:tc>
      </w:tr>
    </w:tbl>
    <w:p w:rsidR="00000000" w:rsidRPr="00E431E8" w:rsidP="00E431E8">
      <w:pPr>
        <w:pStyle w:val="BodyText"/>
      </w:pPr>
    </w:p>
    <w:p w:rsidR="00000000" w:rsidRPr="00E431E8" w:rsidP="00E431E8"/>
    <w:sectPr w:rsidSect="00E43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2DB" w:rsidP="00897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DB" w:rsidP="00E43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72DB" w:rsidP="00E431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72DB" w:rsidP="00E431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2DB" w:rsidP="008972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2DB" w:rsidP="00E431E8">
    <w:pPr>
      <w:pStyle w:val="Header"/>
      <w:framePr w:wrap="around"/>
    </w:pPr>
    <w:r>
      <w:fldChar w:fldCharType="begin"/>
    </w:r>
    <w:r>
      <w:instrText xml:space="preserve"> TITLE   \* MERGEFORMAT </w:instrText>
    </w:r>
    <w:r>
      <w:fldChar w:fldCharType="separate"/>
    </w:r>
    <w:r>
      <w:t>PMC552004C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72DB" w:rsidP="00E431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E4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EA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83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1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31E8"/>
    <w:pPr>
      <w:spacing w:before="360" w:after="60"/>
      <w:outlineLvl w:val="0"/>
    </w:pPr>
    <w:rPr>
      <w:sz w:val="32"/>
    </w:rPr>
  </w:style>
  <w:style w:type="paragraph" w:styleId="Heading2">
    <w:name w:val="heading 2"/>
    <w:basedOn w:val="HeadingBase"/>
    <w:next w:val="BodyText"/>
    <w:link w:val="Heading2Char"/>
    <w:qFormat/>
    <w:rsid w:val="00E431E8"/>
    <w:pPr>
      <w:keepLines/>
      <w:spacing w:before="240" w:after="120"/>
      <w:outlineLvl w:val="1"/>
    </w:pPr>
    <w:rPr>
      <w:sz w:val="28"/>
      <w:szCs w:val="40"/>
    </w:rPr>
  </w:style>
  <w:style w:type="paragraph" w:styleId="Heading3">
    <w:name w:val="heading 3"/>
    <w:basedOn w:val="HeadingBase"/>
    <w:next w:val="BodyText"/>
    <w:link w:val="Heading3Char"/>
    <w:qFormat/>
    <w:rsid w:val="00E431E8"/>
    <w:pPr>
      <w:spacing w:before="180" w:after="120"/>
      <w:outlineLvl w:val="2"/>
    </w:pPr>
    <w:rPr>
      <w:spacing w:val="-10"/>
      <w:kern w:val="32"/>
    </w:rPr>
  </w:style>
  <w:style w:type="paragraph" w:styleId="Heading4">
    <w:name w:val="heading 4"/>
    <w:basedOn w:val="HeadingBase"/>
    <w:next w:val="BodyText"/>
    <w:link w:val="Heading4Char"/>
    <w:qFormat/>
    <w:rsid w:val="00E431E8"/>
    <w:pPr>
      <w:spacing w:before="160" w:after="120"/>
      <w:outlineLvl w:val="3"/>
    </w:pPr>
    <w:rPr>
      <w:sz w:val="22"/>
    </w:rPr>
  </w:style>
  <w:style w:type="paragraph" w:styleId="Heading5">
    <w:name w:val="heading 5"/>
    <w:basedOn w:val="HeadingBase"/>
    <w:next w:val="Normal"/>
    <w:link w:val="Heading5Char"/>
    <w:qFormat/>
    <w:rsid w:val="00E431E8"/>
    <w:pPr>
      <w:spacing w:before="80"/>
      <w:outlineLvl w:val="4"/>
    </w:pPr>
    <w:rPr>
      <w:color w:val="918585"/>
      <w:sz w:val="20"/>
    </w:rPr>
  </w:style>
  <w:style w:type="paragraph" w:styleId="Heading6">
    <w:name w:val="heading 6"/>
    <w:basedOn w:val="HeadingBase"/>
    <w:next w:val="Normal"/>
    <w:link w:val="Heading6Char"/>
    <w:qFormat/>
    <w:rsid w:val="00E431E8"/>
    <w:pPr>
      <w:spacing w:before="60"/>
      <w:outlineLvl w:val="5"/>
    </w:pPr>
    <w:rPr>
      <w:color w:val="918585"/>
      <w:sz w:val="20"/>
    </w:rPr>
  </w:style>
  <w:style w:type="paragraph" w:styleId="Heading7">
    <w:name w:val="heading 7"/>
    <w:basedOn w:val="Normal"/>
    <w:next w:val="Normal"/>
    <w:link w:val="Heading7Char"/>
    <w:qFormat/>
    <w:rsid w:val="00E431E8"/>
    <w:pPr>
      <w:ind w:left="720"/>
      <w:outlineLvl w:val="6"/>
    </w:pPr>
    <w:rPr>
      <w:i/>
    </w:rPr>
  </w:style>
  <w:style w:type="paragraph" w:styleId="Heading8">
    <w:name w:val="heading 8"/>
    <w:basedOn w:val="Normal"/>
    <w:next w:val="Normal"/>
    <w:link w:val="Heading8Char"/>
    <w:qFormat/>
    <w:rsid w:val="00E431E8"/>
    <w:pPr>
      <w:ind w:left="720"/>
      <w:outlineLvl w:val="7"/>
    </w:pPr>
    <w:rPr>
      <w:i/>
    </w:rPr>
  </w:style>
  <w:style w:type="paragraph" w:styleId="Heading9">
    <w:name w:val="heading 9"/>
    <w:basedOn w:val="Normal"/>
    <w:next w:val="Normal"/>
    <w:link w:val="Heading9Char"/>
    <w:qFormat/>
    <w:rsid w:val="00E431E8"/>
    <w:pPr>
      <w:ind w:left="720"/>
      <w:outlineLvl w:val="8"/>
    </w:pPr>
    <w:rPr>
      <w:i/>
    </w:rPr>
  </w:style>
  <w:style w:type="character" w:default="1" w:styleId="DefaultParagraphFont">
    <w:name w:val="Default Paragraph Font"/>
    <w:uiPriority w:val="1"/>
    <w:unhideWhenUsed/>
    <w:rsid w:val="00E43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1E8"/>
  </w:style>
  <w:style w:type="character" w:customStyle="1" w:styleId="Heading1Char">
    <w:name w:val="Heading 1 Char"/>
    <w:basedOn w:val="DefaultParagraphFont"/>
    <w:link w:val="Heading1"/>
    <w:rsid w:val="00E431E8"/>
    <w:rPr>
      <w:rFonts w:ascii="Times New Roman" w:eastAsia="Times New Roman" w:hAnsi="Times New Roman" w:cs="Times New Roman"/>
      <w:b/>
      <w:sz w:val="32"/>
      <w:szCs w:val="20"/>
      <w:lang w:eastAsia="en-US"/>
    </w:rPr>
  </w:style>
  <w:style w:type="paragraph" w:styleId="BodyText">
    <w:name w:val="Body Text"/>
    <w:basedOn w:val="Normal"/>
    <w:link w:val="BodyTextChar"/>
    <w:rsid w:val="00E431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1E8"/>
    <w:rPr>
      <w:rFonts w:ascii="Times New Roman" w:eastAsia="Times New Roman" w:hAnsi="Times New Roman" w:cs="Times New Roman"/>
      <w:sz w:val="24"/>
      <w:lang w:val="en-US" w:eastAsia="en-US"/>
    </w:rPr>
  </w:style>
  <w:style w:type="paragraph" w:styleId="Footer">
    <w:name w:val="footer"/>
    <w:basedOn w:val="Normal"/>
    <w:link w:val="FooterChar"/>
    <w:rsid w:val="00E43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1E8"/>
    <w:rPr>
      <w:rFonts w:ascii="Times New Roman" w:eastAsia="Times New Roman" w:hAnsi="Times New Roman" w:cs="Times New Roman"/>
      <w:sz w:val="16"/>
      <w:lang w:val="en-US" w:eastAsia="en-US"/>
    </w:rPr>
  </w:style>
  <w:style w:type="paragraph" w:styleId="List">
    <w:name w:val="List"/>
    <w:basedOn w:val="BodyText"/>
    <w:next w:val="BodyText"/>
    <w:rsid w:val="00E431E8"/>
    <w:pPr>
      <w:tabs>
        <w:tab w:val="left" w:pos="340"/>
      </w:tabs>
      <w:spacing w:before="60" w:after="60"/>
      <w:ind w:left="340" w:hanging="340"/>
    </w:pPr>
  </w:style>
  <w:style w:type="paragraph" w:styleId="ListBullet">
    <w:name w:val="List Bullet"/>
    <w:basedOn w:val="List"/>
    <w:rsid w:val="00E431E8"/>
    <w:pPr>
      <w:numPr>
        <w:numId w:val="13"/>
      </w:numPr>
      <w:tabs>
        <w:tab w:val="clear" w:pos="340"/>
      </w:tabs>
      <w:spacing w:before="40" w:after="40"/>
    </w:pPr>
  </w:style>
  <w:style w:type="character" w:customStyle="1" w:styleId="SpecialBold">
    <w:name w:val="Special Bold"/>
    <w:basedOn w:val="DefaultParagraphFont"/>
    <w:rsid w:val="00E431E8"/>
    <w:rPr>
      <w:b/>
      <w:spacing w:val="0"/>
    </w:rPr>
  </w:style>
  <w:style w:type="paragraph" w:styleId="ListBullet2">
    <w:name w:val="List Bullet 2"/>
    <w:basedOn w:val="List2"/>
    <w:rsid w:val="00E431E8"/>
    <w:pPr>
      <w:numPr>
        <w:numId w:val="14"/>
      </w:numPr>
      <w:tabs>
        <w:tab w:val="clear" w:pos="680"/>
      </w:tabs>
    </w:pPr>
  </w:style>
  <w:style w:type="paragraph" w:styleId="Header">
    <w:name w:val="header"/>
    <w:basedOn w:val="Normal"/>
    <w:link w:val="HeaderChar"/>
    <w:rsid w:val="00E43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1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31E8"/>
    <w:pPr>
      <w:spacing w:before="240" w:after="120"/>
      <w:outlineLvl w:val="0"/>
    </w:pPr>
    <w:rPr>
      <w:rFonts w:ascii="Times New Roman" w:hAnsi="Times New Roman"/>
      <w:b/>
      <w:sz w:val="28"/>
    </w:rPr>
  </w:style>
  <w:style w:type="paragraph" w:customStyle="1" w:styleId="AllowPageBreak">
    <w:name w:val="AllowPageBreak"/>
    <w:rsid w:val="00E431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31E8"/>
    <w:pPr>
      <w:tabs>
        <w:tab w:val="left" w:pos="680"/>
      </w:tabs>
      <w:spacing w:before="60" w:after="60"/>
      <w:ind w:left="680" w:hanging="340"/>
    </w:pPr>
  </w:style>
  <w:style w:type="character" w:customStyle="1" w:styleId="Heading2Char">
    <w:name w:val="Heading 2 Char"/>
    <w:basedOn w:val="DefaultParagraphFont"/>
    <w:link w:val="Heading2"/>
    <w:rsid w:val="00E43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1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31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31E8"/>
    <w:rPr>
      <w:rFonts w:ascii="Courier New" w:eastAsia="Times New Roman" w:hAnsi="Courier New" w:cs="Times New Roman"/>
      <w:i/>
      <w:szCs w:val="20"/>
      <w:lang w:val="en-US" w:eastAsia="en-US"/>
    </w:rPr>
  </w:style>
  <w:style w:type="paragraph" w:customStyle="1" w:styleId="HeadingBase">
    <w:name w:val="Heading Base"/>
    <w:rsid w:val="00E43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1E8"/>
    <w:pPr>
      <w:tabs>
        <w:tab w:val="right" w:leader="dot" w:pos="9072"/>
      </w:tabs>
      <w:ind w:left="567"/>
    </w:pPr>
    <w:rPr>
      <w:szCs w:val="22"/>
    </w:rPr>
  </w:style>
  <w:style w:type="paragraph" w:customStyle="1" w:styleId="TOCBase">
    <w:name w:val="TOC Base"/>
    <w:rsid w:val="00E43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1E8"/>
    <w:pPr>
      <w:tabs>
        <w:tab w:val="right" w:leader="dot" w:pos="9072"/>
      </w:tabs>
      <w:spacing w:before="40" w:after="40"/>
      <w:ind w:left="284"/>
    </w:pPr>
    <w:rPr>
      <w:rFonts w:ascii="Times New Roman" w:hAnsi="Times New Roman"/>
    </w:rPr>
  </w:style>
  <w:style w:type="paragraph" w:styleId="TOC1">
    <w:name w:val="toc 1"/>
    <w:basedOn w:val="TOCBase"/>
    <w:next w:val="Normal"/>
    <w:rsid w:val="00E431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31E8"/>
    <w:pPr>
      <w:spacing w:before="5040"/>
      <w:jc w:val="center"/>
    </w:pPr>
    <w:rPr>
      <w:sz w:val="48"/>
      <w:szCs w:val="72"/>
      <w:lang w:val="en-US"/>
    </w:rPr>
  </w:style>
  <w:style w:type="character" w:customStyle="1" w:styleId="TitleChar">
    <w:name w:val="Title Char"/>
    <w:basedOn w:val="DefaultParagraphFont"/>
    <w:link w:val="Title"/>
    <w:rsid w:val="00E43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1E8"/>
    <w:pPr>
      <w:tabs>
        <w:tab w:val="left" w:pos="3600"/>
        <w:tab w:val="left" w:pos="3958"/>
      </w:tabs>
    </w:pPr>
  </w:style>
  <w:style w:type="paragraph" w:customStyle="1" w:styleId="Note">
    <w:name w:val="Note"/>
    <w:basedOn w:val="BodyText"/>
    <w:rsid w:val="00E43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1E8"/>
    <w:pPr>
      <w:framePr w:wrap="auto" w:hAnchor="text" w:y="6049"/>
    </w:pPr>
    <w:rPr>
      <w:color w:val="000000"/>
      <w:sz w:val="40"/>
    </w:rPr>
  </w:style>
  <w:style w:type="paragraph" w:customStyle="1" w:styleId="TOCTitle">
    <w:name w:val="TOCTitle"/>
    <w:basedOn w:val="Heading1"/>
    <w:rsid w:val="00E431E8"/>
    <w:pPr>
      <w:spacing w:after="240"/>
      <w:jc w:val="center"/>
      <w:outlineLvl w:val="9"/>
    </w:pPr>
    <w:rPr>
      <w:caps/>
    </w:rPr>
  </w:style>
  <w:style w:type="paragraph" w:customStyle="1" w:styleId="Version">
    <w:name w:val="Version"/>
    <w:rsid w:val="00E43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1E8"/>
    <w:pPr>
      <w:keepNext w:val="0"/>
      <w:tabs>
        <w:tab w:val="right" w:pos="4176"/>
      </w:tabs>
      <w:ind w:left="198" w:hanging="198"/>
    </w:pPr>
    <w:rPr>
      <w:rFonts w:ascii="Garamond" w:hAnsi="Garamond"/>
    </w:rPr>
  </w:style>
  <w:style w:type="paragraph" w:styleId="IndexHeading">
    <w:name w:val="index heading"/>
    <w:basedOn w:val="Normal"/>
    <w:next w:val="Index1"/>
    <w:semiHidden/>
    <w:rsid w:val="00E431E8"/>
    <w:pPr>
      <w:spacing w:before="120" w:after="120"/>
    </w:pPr>
    <w:rPr>
      <w:rFonts w:ascii="Arial" w:hAnsi="Arial"/>
      <w:b/>
      <w:color w:val="918585"/>
      <w:sz w:val="24"/>
    </w:rPr>
  </w:style>
  <w:style w:type="paragraph" w:customStyle="1" w:styleId="Chapter">
    <w:name w:val="Chapter"/>
    <w:basedOn w:val="Normal"/>
    <w:rsid w:val="00E431E8"/>
    <w:pPr>
      <w:spacing w:before="240"/>
    </w:pPr>
    <w:rPr>
      <w:rFonts w:ascii="Times New Roman" w:hAnsi="Times New Roman"/>
      <w:smallCaps/>
      <w:spacing w:val="80"/>
      <w:sz w:val="28"/>
    </w:rPr>
  </w:style>
  <w:style w:type="paragraph" w:customStyle="1" w:styleId="InChapter">
    <w:name w:val="InChapter"/>
    <w:basedOn w:val="Heading3"/>
    <w:rsid w:val="00E431E8"/>
    <w:pPr>
      <w:spacing w:after="240"/>
      <w:outlineLvl w:val="9"/>
    </w:pPr>
    <w:rPr>
      <w:noProof/>
    </w:rPr>
  </w:style>
  <w:style w:type="paragraph" w:styleId="Index2">
    <w:name w:val="index 2"/>
    <w:basedOn w:val="Normal"/>
    <w:next w:val="Normal"/>
    <w:semiHidden/>
    <w:rsid w:val="00E431E8"/>
    <w:pPr>
      <w:tabs>
        <w:tab w:val="right" w:pos="4176"/>
      </w:tabs>
      <w:ind w:left="568" w:hanging="284"/>
    </w:pPr>
    <w:rPr>
      <w:rFonts w:ascii="Garamond" w:hAnsi="Garamond"/>
    </w:rPr>
  </w:style>
  <w:style w:type="paragraph" w:customStyle="1" w:styleId="Byline">
    <w:name w:val="Byline"/>
    <w:rsid w:val="00E43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1E8"/>
    <w:pPr>
      <w:tabs>
        <w:tab w:val="clear" w:pos="3600"/>
        <w:tab w:val="clear" w:pos="3958"/>
      </w:tabs>
      <w:jc w:val="right"/>
    </w:pPr>
  </w:style>
  <w:style w:type="character" w:styleId="Emphasis">
    <w:name w:val="Emphasis"/>
    <w:basedOn w:val="DefaultParagraphFont"/>
    <w:qFormat/>
    <w:rsid w:val="00E431E8"/>
    <w:rPr>
      <w:i/>
    </w:rPr>
  </w:style>
  <w:style w:type="paragraph" w:styleId="Caption">
    <w:name w:val="caption"/>
    <w:basedOn w:val="BodyText"/>
    <w:next w:val="Normal"/>
    <w:qFormat/>
    <w:rsid w:val="00E431E8"/>
    <w:pPr>
      <w:framePr w:w="2268" w:hSpace="181" w:vSpace="181" w:wrap="around" w:vAnchor="text" w:hAnchor="page" w:x="1135" w:y="285" w:anchorLock="1"/>
    </w:pPr>
    <w:rPr>
      <w:i/>
    </w:rPr>
  </w:style>
  <w:style w:type="paragraph" w:customStyle="1" w:styleId="MiniTOCTitle">
    <w:name w:val="MiniTOCTitle"/>
    <w:basedOn w:val="Heading4"/>
    <w:rsid w:val="00E431E8"/>
    <w:pPr>
      <w:spacing w:before="240"/>
      <w:outlineLvl w:val="9"/>
    </w:pPr>
    <w:rPr>
      <w:noProof/>
      <w:sz w:val="24"/>
    </w:rPr>
  </w:style>
  <w:style w:type="paragraph" w:customStyle="1" w:styleId="MiniTOCItem">
    <w:name w:val="MiniTOCItem"/>
    <w:basedOn w:val="ListBullet"/>
    <w:rsid w:val="00E431E8"/>
    <w:pPr>
      <w:numPr>
        <w:numId w:val="0"/>
      </w:numPr>
      <w:tabs>
        <w:tab w:val="right" w:leader="dot" w:pos="6521"/>
      </w:tabs>
      <w:spacing w:before="0" w:after="0"/>
    </w:pPr>
  </w:style>
  <w:style w:type="paragraph" w:customStyle="1" w:styleId="TOFTitle">
    <w:name w:val="TOFTitle"/>
    <w:basedOn w:val="TOCTitle"/>
    <w:rsid w:val="00E431E8"/>
  </w:style>
  <w:style w:type="paragraph" w:styleId="TableofFigures">
    <w:name w:val="table of figures"/>
    <w:basedOn w:val="Normal"/>
    <w:next w:val="Normal"/>
    <w:semiHidden/>
    <w:rsid w:val="00E431E8"/>
    <w:pPr>
      <w:tabs>
        <w:tab w:val="right" w:leader="dot" w:pos="9072"/>
      </w:tabs>
      <w:ind w:left="970" w:hanging="403"/>
    </w:pPr>
    <w:rPr>
      <w:rFonts w:ascii="Times New Roman" w:hAnsi="Times New Roman"/>
      <w:b/>
    </w:rPr>
  </w:style>
  <w:style w:type="paragraph" w:styleId="ListNumber">
    <w:name w:val="List Number"/>
    <w:basedOn w:val="List"/>
    <w:rsid w:val="00E431E8"/>
    <w:pPr>
      <w:numPr>
        <w:numId w:val="11"/>
      </w:numPr>
    </w:pPr>
  </w:style>
  <w:style w:type="character" w:customStyle="1" w:styleId="WingdingSymbols">
    <w:name w:val="Wingding Symbols"/>
    <w:rsid w:val="00E431E8"/>
    <w:rPr>
      <w:rFonts w:ascii="Wingdings" w:hAnsi="Wingdings"/>
    </w:rPr>
  </w:style>
  <w:style w:type="paragraph" w:customStyle="1" w:styleId="TableHeading">
    <w:name w:val="Table Heading"/>
    <w:basedOn w:val="HeadingBase"/>
    <w:rsid w:val="00E431E8"/>
    <w:pPr>
      <w:keepLines/>
      <w:pBdr>
        <w:bottom w:val="single" w:sz="6" w:space="1" w:color="918585"/>
      </w:pBdr>
      <w:spacing w:before="240"/>
    </w:pPr>
  </w:style>
  <w:style w:type="character" w:customStyle="1" w:styleId="HotSpot">
    <w:name w:val="HotSpot"/>
    <w:rsid w:val="00E431E8"/>
    <w:rPr>
      <w:color w:val="0033CC"/>
      <w:u w:val="none"/>
    </w:rPr>
  </w:style>
  <w:style w:type="paragraph" w:customStyle="1" w:styleId="BodyTextRight">
    <w:name w:val="Body Text Right"/>
    <w:basedOn w:val="BodyText"/>
    <w:rsid w:val="00E431E8"/>
    <w:pPr>
      <w:spacing w:before="0" w:after="0"/>
      <w:jc w:val="right"/>
    </w:pPr>
  </w:style>
  <w:style w:type="paragraph" w:styleId="Index3">
    <w:name w:val="index 3"/>
    <w:basedOn w:val="ListNumber2"/>
    <w:next w:val="Normal"/>
    <w:semiHidden/>
    <w:rsid w:val="00E431E8"/>
    <w:pPr>
      <w:numPr>
        <w:numId w:val="0"/>
      </w:numPr>
      <w:tabs>
        <w:tab w:val="right" w:leader="dot" w:pos="4176"/>
      </w:tabs>
    </w:pPr>
  </w:style>
  <w:style w:type="paragraph" w:styleId="ListNumber2">
    <w:name w:val="List Number 2"/>
    <w:basedOn w:val="List2"/>
    <w:rsid w:val="00E431E8"/>
    <w:pPr>
      <w:numPr>
        <w:numId w:val="10"/>
      </w:numPr>
      <w:tabs>
        <w:tab w:val="clear" w:pos="1060"/>
      </w:tabs>
    </w:pPr>
  </w:style>
  <w:style w:type="paragraph" w:customStyle="1" w:styleId="MarginNote">
    <w:name w:val="Margin Note"/>
    <w:basedOn w:val="BodyText"/>
    <w:rsid w:val="00E43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1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31E8"/>
    <w:rPr>
      <w:sz w:val="32"/>
    </w:rPr>
  </w:style>
  <w:style w:type="paragraph" w:customStyle="1" w:styleId="HeadingProcedure">
    <w:name w:val="Heading Procedure"/>
    <w:basedOn w:val="HeadingBase"/>
    <w:next w:val="Normal"/>
    <w:rsid w:val="00E431E8"/>
    <w:pPr>
      <w:tabs>
        <w:tab w:val="left" w:pos="0"/>
      </w:tabs>
      <w:spacing w:before="120" w:after="60"/>
    </w:pPr>
    <w:rPr>
      <w:i/>
      <w:color w:val="918585"/>
      <w:sz w:val="22"/>
    </w:rPr>
  </w:style>
  <w:style w:type="paragraph" w:customStyle="1" w:styleId="TableBodyText">
    <w:name w:val="Table Body Text"/>
    <w:basedOn w:val="BodyText"/>
    <w:rsid w:val="00E431E8"/>
    <w:pPr>
      <w:spacing w:before="60" w:after="60"/>
    </w:pPr>
  </w:style>
  <w:style w:type="paragraph" w:styleId="ListContinue">
    <w:name w:val="List Continue"/>
    <w:basedOn w:val="List"/>
    <w:rsid w:val="00E431E8"/>
    <w:pPr>
      <w:ind w:firstLine="0"/>
    </w:pPr>
  </w:style>
  <w:style w:type="paragraph" w:customStyle="1" w:styleId="ListNote">
    <w:name w:val="List Note"/>
    <w:basedOn w:val="List"/>
    <w:rsid w:val="00E431E8"/>
    <w:pPr>
      <w:pBdr>
        <w:top w:val="single" w:sz="6" w:space="2" w:color="918585"/>
        <w:bottom w:val="single" w:sz="6" w:space="2" w:color="918585"/>
      </w:pBdr>
      <w:tabs>
        <w:tab w:val="left" w:pos="1021"/>
      </w:tabs>
      <w:ind w:firstLine="0"/>
    </w:pPr>
  </w:style>
  <w:style w:type="paragraph" w:customStyle="1" w:styleId="Warning">
    <w:name w:val="Warning"/>
    <w:basedOn w:val="BodyText"/>
    <w:rsid w:val="00E431E8"/>
    <w:pPr>
      <w:shd w:val="clear" w:color="auto" w:fill="D9D9D9"/>
      <w:tabs>
        <w:tab w:val="left" w:pos="992"/>
      </w:tabs>
      <w:ind w:left="119" w:right="119"/>
    </w:pPr>
    <w:rPr>
      <w:sz w:val="20"/>
    </w:rPr>
  </w:style>
  <w:style w:type="paragraph" w:customStyle="1" w:styleId="MarginIcons">
    <w:name w:val="Margin Icons"/>
    <w:basedOn w:val="BodyText"/>
    <w:rsid w:val="00E43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1E8"/>
    <w:rPr>
      <w:rFonts w:ascii="Courier New" w:hAnsi="Courier New"/>
    </w:rPr>
  </w:style>
  <w:style w:type="paragraph" w:customStyle="1" w:styleId="NoteBullet">
    <w:name w:val="Note Bullet"/>
    <w:basedOn w:val="Note"/>
    <w:rsid w:val="00E431E8"/>
    <w:pPr>
      <w:tabs>
        <w:tab w:val="clear" w:pos="680"/>
      </w:tabs>
      <w:spacing w:before="60" w:after="60"/>
    </w:pPr>
  </w:style>
  <w:style w:type="paragraph" w:customStyle="1" w:styleId="SubHeading2">
    <w:name w:val="SubHeading2"/>
    <w:basedOn w:val="HeadingBase"/>
    <w:rsid w:val="00E431E8"/>
    <w:pPr>
      <w:spacing w:before="240" w:after="60"/>
    </w:pPr>
    <w:rPr>
      <w:sz w:val="20"/>
    </w:rPr>
  </w:style>
  <w:style w:type="paragraph" w:customStyle="1" w:styleId="SubHeading1">
    <w:name w:val="SubHeading1"/>
    <w:basedOn w:val="HeadingBase"/>
    <w:rsid w:val="00E431E8"/>
    <w:pPr>
      <w:spacing w:before="240" w:after="60"/>
    </w:pPr>
    <w:rPr>
      <w:color w:val="918585"/>
      <w:sz w:val="22"/>
    </w:rPr>
  </w:style>
  <w:style w:type="paragraph" w:customStyle="1" w:styleId="SideHeading">
    <w:name w:val="Side Heading"/>
    <w:basedOn w:val="HeadingBase"/>
    <w:rsid w:val="00E43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1E8"/>
    <w:pPr>
      <w:numPr>
        <w:numId w:val="12"/>
      </w:numPr>
    </w:pPr>
  </w:style>
  <w:style w:type="paragraph" w:styleId="PlainText">
    <w:name w:val="Plain Text"/>
    <w:basedOn w:val="Normal"/>
    <w:link w:val="PlainTextChar"/>
    <w:rsid w:val="00E431E8"/>
    <w:rPr>
      <w:sz w:val="20"/>
    </w:rPr>
  </w:style>
  <w:style w:type="character" w:customStyle="1" w:styleId="PlainTextChar">
    <w:name w:val="Plain Text Char"/>
    <w:basedOn w:val="DefaultParagraphFont"/>
    <w:link w:val="PlainText"/>
    <w:rsid w:val="00E431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31E8"/>
    <w:rPr>
      <w:b/>
      <w:smallCaps/>
    </w:rPr>
  </w:style>
  <w:style w:type="paragraph" w:customStyle="1" w:styleId="TableListNumber">
    <w:name w:val="Table List Number"/>
    <w:basedOn w:val="ListNumber"/>
    <w:rsid w:val="00E431E8"/>
    <w:pPr>
      <w:numPr>
        <w:numId w:val="0"/>
      </w:numPr>
    </w:pPr>
  </w:style>
  <w:style w:type="paragraph" w:styleId="TOC4">
    <w:name w:val="toc 4"/>
    <w:basedOn w:val="TOCBase"/>
    <w:next w:val="Normal"/>
    <w:semiHidden/>
    <w:rsid w:val="00E431E8"/>
    <w:pPr>
      <w:tabs>
        <w:tab w:val="right" w:leader="dot" w:pos="9071"/>
      </w:tabs>
      <w:ind w:left="1701"/>
    </w:pPr>
  </w:style>
  <w:style w:type="paragraph" w:customStyle="1" w:styleId="ListAlpha">
    <w:name w:val="List Alpha"/>
    <w:basedOn w:val="List"/>
    <w:rsid w:val="00E431E8"/>
    <w:pPr>
      <w:numPr>
        <w:numId w:val="9"/>
      </w:numPr>
    </w:pPr>
  </w:style>
  <w:style w:type="paragraph" w:customStyle="1" w:styleId="ListAlpha2">
    <w:name w:val="List Alpha 2"/>
    <w:basedOn w:val="List2"/>
    <w:rsid w:val="00E431E8"/>
    <w:pPr>
      <w:numPr>
        <w:numId w:val="8"/>
      </w:numPr>
    </w:pPr>
  </w:style>
  <w:style w:type="paragraph" w:styleId="List3">
    <w:name w:val="List 3"/>
    <w:basedOn w:val="BodyText"/>
    <w:rsid w:val="00E431E8"/>
    <w:pPr>
      <w:tabs>
        <w:tab w:val="left" w:pos="1021"/>
      </w:tabs>
      <w:spacing w:before="60" w:after="60"/>
      <w:ind w:left="1020" w:hanging="340"/>
    </w:pPr>
  </w:style>
  <w:style w:type="paragraph" w:styleId="List4">
    <w:name w:val="List 4"/>
    <w:basedOn w:val="BodyText"/>
    <w:rsid w:val="00E431E8"/>
    <w:pPr>
      <w:tabs>
        <w:tab w:val="left" w:pos="1361"/>
      </w:tabs>
      <w:spacing w:before="60" w:after="60"/>
      <w:ind w:left="1361" w:hanging="340"/>
    </w:pPr>
  </w:style>
  <w:style w:type="paragraph" w:styleId="List5">
    <w:name w:val="List 5"/>
    <w:basedOn w:val="BodyText"/>
    <w:rsid w:val="00E431E8"/>
    <w:pPr>
      <w:tabs>
        <w:tab w:val="left" w:pos="1701"/>
      </w:tabs>
      <w:spacing w:before="60" w:after="60"/>
      <w:ind w:left="1701" w:hanging="340"/>
    </w:pPr>
  </w:style>
  <w:style w:type="paragraph" w:styleId="ListBullet3">
    <w:name w:val="List Bullet 3"/>
    <w:basedOn w:val="List3"/>
    <w:rsid w:val="00E431E8"/>
    <w:pPr>
      <w:numPr>
        <w:numId w:val="15"/>
      </w:numPr>
      <w:tabs>
        <w:tab w:val="clear" w:pos="1021"/>
      </w:tabs>
      <w:ind w:left="1037" w:hanging="357"/>
    </w:pPr>
  </w:style>
  <w:style w:type="paragraph" w:styleId="ListBullet4">
    <w:name w:val="List Bullet 4"/>
    <w:basedOn w:val="List4"/>
    <w:rsid w:val="00E431E8"/>
    <w:pPr>
      <w:numPr>
        <w:numId w:val="3"/>
      </w:numPr>
    </w:pPr>
  </w:style>
  <w:style w:type="paragraph" w:styleId="ListBullet5">
    <w:name w:val="List Bullet 5"/>
    <w:basedOn w:val="List5"/>
    <w:rsid w:val="00E431E8"/>
    <w:pPr>
      <w:numPr>
        <w:numId w:val="4"/>
      </w:numPr>
    </w:pPr>
  </w:style>
  <w:style w:type="paragraph" w:styleId="ListContinue2">
    <w:name w:val="List Continue 2"/>
    <w:basedOn w:val="List2"/>
    <w:rsid w:val="00E431E8"/>
    <w:pPr>
      <w:ind w:firstLine="0"/>
    </w:pPr>
  </w:style>
  <w:style w:type="paragraph" w:styleId="ListContinue3">
    <w:name w:val="List Continue 3"/>
    <w:basedOn w:val="List3"/>
    <w:rsid w:val="00E431E8"/>
    <w:pPr>
      <w:ind w:left="1021" w:firstLine="0"/>
    </w:pPr>
  </w:style>
  <w:style w:type="paragraph" w:styleId="ListContinue4">
    <w:name w:val="List Continue 4"/>
    <w:basedOn w:val="List4"/>
    <w:rsid w:val="00E431E8"/>
    <w:pPr>
      <w:ind w:firstLine="0"/>
    </w:pPr>
  </w:style>
  <w:style w:type="paragraph" w:styleId="ListContinue5">
    <w:name w:val="List Continue 5"/>
    <w:basedOn w:val="List5"/>
    <w:rsid w:val="00E431E8"/>
    <w:pPr>
      <w:ind w:firstLine="0"/>
    </w:pPr>
  </w:style>
  <w:style w:type="paragraph" w:styleId="ListNumber3">
    <w:name w:val="List Number 3"/>
    <w:basedOn w:val="List3"/>
    <w:rsid w:val="00E431E8"/>
    <w:pPr>
      <w:numPr>
        <w:numId w:val="5"/>
      </w:numPr>
    </w:pPr>
  </w:style>
  <w:style w:type="paragraph" w:styleId="ListNumber4">
    <w:name w:val="List Number 4"/>
    <w:basedOn w:val="List4"/>
    <w:rsid w:val="00E431E8"/>
    <w:pPr>
      <w:numPr>
        <w:numId w:val="6"/>
      </w:numPr>
    </w:pPr>
  </w:style>
  <w:style w:type="paragraph" w:styleId="ListNumber5">
    <w:name w:val="List Number 5"/>
    <w:basedOn w:val="List5"/>
    <w:rsid w:val="00E431E8"/>
    <w:pPr>
      <w:numPr>
        <w:numId w:val="7"/>
      </w:numPr>
    </w:pPr>
  </w:style>
  <w:style w:type="paragraph" w:styleId="BlockText">
    <w:name w:val="Block Text"/>
    <w:basedOn w:val="Normal"/>
    <w:rsid w:val="00E431E8"/>
    <w:pPr>
      <w:spacing w:after="120"/>
      <w:ind w:left="1440" w:right="1440"/>
    </w:pPr>
  </w:style>
  <w:style w:type="character" w:customStyle="1" w:styleId="Subscript">
    <w:name w:val="Subscript"/>
    <w:basedOn w:val="DefaultParagraphFont"/>
    <w:rsid w:val="00E431E8"/>
    <w:rPr>
      <w:sz w:val="16"/>
      <w:vertAlign w:val="subscript"/>
    </w:rPr>
  </w:style>
  <w:style w:type="character" w:customStyle="1" w:styleId="Superscript">
    <w:name w:val="Superscript"/>
    <w:basedOn w:val="DefaultParagraphFont"/>
    <w:rsid w:val="00E431E8"/>
    <w:rPr>
      <w:sz w:val="16"/>
      <w:vertAlign w:val="superscript"/>
    </w:rPr>
  </w:style>
  <w:style w:type="character" w:customStyle="1" w:styleId="Symbols">
    <w:name w:val="Symbols"/>
    <w:basedOn w:val="DefaultParagraphFont"/>
    <w:rsid w:val="00E431E8"/>
    <w:rPr>
      <w:rFonts w:ascii="Symbol" w:hAnsi="Symbol"/>
    </w:rPr>
  </w:style>
  <w:style w:type="character" w:customStyle="1" w:styleId="MenuOptions">
    <w:name w:val="Menu Options"/>
    <w:basedOn w:val="DefaultParagraphFont"/>
    <w:rsid w:val="00E431E8"/>
    <w:rPr>
      <w:rFonts w:ascii="Arial Narrow" w:hAnsi="Arial Narrow"/>
      <w:smallCaps/>
    </w:rPr>
  </w:style>
  <w:style w:type="character" w:customStyle="1" w:styleId="Buttons">
    <w:name w:val="Buttons"/>
    <w:basedOn w:val="DefaultParagraphFont"/>
    <w:rsid w:val="00E431E8"/>
    <w:rPr>
      <w:b/>
    </w:rPr>
  </w:style>
  <w:style w:type="character" w:customStyle="1" w:styleId="Underlined">
    <w:name w:val="Underlined"/>
    <w:basedOn w:val="DefaultParagraphFont"/>
    <w:rsid w:val="00E431E8"/>
    <w:rPr>
      <w:u w:val="single"/>
    </w:rPr>
  </w:style>
  <w:style w:type="paragraph" w:customStyle="1" w:styleId="TableBodyTextRight">
    <w:name w:val="Table Body Text Right"/>
    <w:basedOn w:val="TableBodyText"/>
    <w:rsid w:val="00E431E8"/>
    <w:pPr>
      <w:widowControl w:val="0"/>
      <w:autoSpaceDE w:val="0"/>
      <w:autoSpaceDN w:val="0"/>
      <w:adjustRightInd w:val="0"/>
      <w:jc w:val="right"/>
    </w:pPr>
    <w:rPr>
      <w:rFonts w:cs="Arial"/>
      <w:szCs w:val="18"/>
    </w:rPr>
  </w:style>
  <w:style w:type="paragraph" w:customStyle="1" w:styleId="CopyrightText">
    <w:name w:val="Copyright Text"/>
    <w:basedOn w:val="BodyText"/>
    <w:rsid w:val="00E431E8"/>
    <w:rPr>
      <w:sz w:val="18"/>
    </w:rPr>
  </w:style>
  <w:style w:type="paragraph" w:customStyle="1" w:styleId="BodySmallRight">
    <w:name w:val="Body Small Right"/>
    <w:basedOn w:val="BodyTextRight"/>
    <w:rsid w:val="00E431E8"/>
    <w:rPr>
      <w:sz w:val="18"/>
      <w:szCs w:val="18"/>
    </w:rPr>
  </w:style>
  <w:style w:type="paragraph" w:customStyle="1" w:styleId="MarginEdition">
    <w:name w:val="Margin Edition"/>
    <w:basedOn w:val="MarginNote"/>
    <w:rsid w:val="00E431E8"/>
    <w:pPr>
      <w:spacing w:before="0" w:after="0"/>
    </w:pPr>
    <w:rPr>
      <w:rFonts w:ascii="Times New Roman" w:hAnsi="Times New Roman"/>
      <w:color w:val="999999"/>
    </w:rPr>
  </w:style>
  <w:style w:type="paragraph" w:customStyle="1" w:styleId="Spacer">
    <w:name w:val="Spacer"/>
    <w:basedOn w:val="Normal"/>
    <w:rsid w:val="00E431E8"/>
    <w:rPr>
      <w:sz w:val="2"/>
      <w:szCs w:val="2"/>
    </w:rPr>
  </w:style>
  <w:style w:type="character" w:customStyle="1" w:styleId="Small">
    <w:name w:val="Small"/>
    <w:basedOn w:val="DefaultParagraphFont"/>
    <w:rsid w:val="00E431E8"/>
    <w:rPr>
      <w:sz w:val="16"/>
    </w:rPr>
  </w:style>
  <w:style w:type="paragraph" w:customStyle="1" w:styleId="WideTable">
    <w:name w:val="Wide Table"/>
    <w:basedOn w:val="Normal"/>
    <w:rsid w:val="00E431E8"/>
    <w:pPr>
      <w:ind w:left="-1418"/>
    </w:pPr>
    <w:rPr>
      <w:sz w:val="2"/>
      <w:szCs w:val="2"/>
    </w:rPr>
  </w:style>
  <w:style w:type="character" w:styleId="PageNumber">
    <w:name w:val="page number"/>
    <w:basedOn w:val="DefaultParagraphFont"/>
    <w:rsid w:val="00E431E8"/>
  </w:style>
  <w:style w:type="paragraph" w:styleId="Quote">
    <w:name w:val="Quote"/>
    <w:basedOn w:val="Heading1"/>
    <w:link w:val="QuoteChar"/>
    <w:qFormat/>
    <w:rsid w:val="00E431E8"/>
    <w:rPr>
      <w:b w:val="0"/>
      <w:sz w:val="72"/>
      <w:szCs w:val="72"/>
      <w:lang w:val="en-NZ"/>
    </w:rPr>
  </w:style>
  <w:style w:type="character" w:customStyle="1" w:styleId="QuoteChar">
    <w:name w:val="Quote Char"/>
    <w:basedOn w:val="DefaultParagraphFont"/>
    <w:link w:val="Quote"/>
    <w:rsid w:val="00E43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1E8"/>
    <w:pPr>
      <w:pageBreakBefore/>
    </w:pPr>
  </w:style>
  <w:style w:type="paragraph" w:customStyle="1" w:styleId="Border">
    <w:name w:val="Border"/>
    <w:basedOn w:val="Normal"/>
    <w:qFormat/>
    <w:rsid w:val="00E43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1E8"/>
    <w:rPr>
      <w:b/>
      <w:bCs/>
      <w:i/>
      <w:iCs/>
      <w:color w:val="auto"/>
    </w:rPr>
  </w:style>
  <w:style w:type="paragraph" w:styleId="IntenseQuote">
    <w:name w:val="Intense Quote"/>
    <w:basedOn w:val="Normal"/>
    <w:next w:val="Normal"/>
    <w:link w:val="IntenseQuoteChar"/>
    <w:uiPriority w:val="30"/>
    <w:qFormat/>
    <w:rsid w:val="00E43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1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31E8"/>
    <w:rPr>
      <w:smallCaps/>
      <w:color w:val="auto"/>
      <w:u w:val="single"/>
    </w:rPr>
  </w:style>
  <w:style w:type="character" w:styleId="IntenseReference">
    <w:name w:val="Intense Reference"/>
    <w:basedOn w:val="DefaultParagraphFont"/>
    <w:uiPriority w:val="32"/>
    <w:qFormat/>
    <w:rsid w:val="00E431E8"/>
    <w:rPr>
      <w:b/>
      <w:bCs/>
      <w:smallCaps/>
      <w:color w:val="auto"/>
      <w:spacing w:val="5"/>
      <w:u w:val="single"/>
    </w:rPr>
  </w:style>
  <w:style w:type="paragraph" w:customStyle="1" w:styleId="2ColumnHeading">
    <w:name w:val="2Column Heading"/>
    <w:basedOn w:val="BodyText"/>
    <w:qFormat/>
    <w:rsid w:val="00E431E8"/>
    <w:pPr>
      <w:spacing w:after="60"/>
      <w:ind w:left="-2268"/>
    </w:pPr>
    <w:rPr>
      <w:b/>
    </w:rPr>
  </w:style>
  <w:style w:type="paragraph" w:customStyle="1" w:styleId="Heading1TOC">
    <w:name w:val="Heading1 TOC"/>
    <w:basedOn w:val="Normal"/>
    <w:qFormat/>
    <w:rsid w:val="00E431E8"/>
    <w:pPr>
      <w:spacing w:before="240" w:after="120"/>
    </w:pPr>
    <w:rPr>
      <w:rFonts w:ascii="Times New Roman" w:hAnsi="Times New Roman"/>
      <w:b/>
      <w:sz w:val="32"/>
    </w:rPr>
  </w:style>
  <w:style w:type="paragraph" w:customStyle="1" w:styleId="Heading2TOC">
    <w:name w:val="Heading2 TOC"/>
    <w:basedOn w:val="Normal"/>
    <w:qFormat/>
    <w:rsid w:val="00E431E8"/>
    <w:pPr>
      <w:spacing w:before="240" w:after="60"/>
    </w:pPr>
    <w:rPr>
      <w:rFonts w:ascii="Times New Roman" w:hAnsi="Times New Roman"/>
      <w:b/>
      <w:sz w:val="28"/>
    </w:rPr>
  </w:style>
  <w:style w:type="character" w:customStyle="1" w:styleId="Underline">
    <w:name w:val="Underline"/>
    <w:basedOn w:val="DefaultParagraphFont"/>
    <w:qFormat/>
    <w:rsid w:val="00E431E8"/>
    <w:rPr>
      <w:u w:val="single"/>
    </w:rPr>
  </w:style>
  <w:style w:type="character" w:customStyle="1" w:styleId="BoldandItalics">
    <w:name w:val="Bold and Italics"/>
    <w:qFormat/>
    <w:rsid w:val="00E431E8"/>
    <w:rPr>
      <w:b/>
      <w:i/>
      <w:u w:val="none"/>
    </w:rPr>
  </w:style>
  <w:style w:type="paragraph" w:styleId="BalloonText">
    <w:name w:val="Balloon Text"/>
    <w:basedOn w:val="Normal"/>
    <w:link w:val="BalloonTextChar"/>
    <w:rsid w:val="00E431E8"/>
    <w:rPr>
      <w:rFonts w:ascii="Tahoma" w:hAnsi="Tahoma" w:cs="Tahoma"/>
      <w:sz w:val="16"/>
      <w:szCs w:val="16"/>
    </w:rPr>
  </w:style>
  <w:style w:type="character" w:customStyle="1" w:styleId="BalloonTextChar">
    <w:name w:val="Balloon Text Char"/>
    <w:basedOn w:val="DefaultParagraphFont"/>
    <w:link w:val="BalloonText"/>
    <w:rsid w:val="00E431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31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1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6638</Characters>
  <Application>Microsoft Office Word</Application>
  <DocSecurity>0</DocSecurity>
  <Lines>249</Lines>
  <Paragraphs>127</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PMC552004C Prepare for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