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585" w:rsidP="00EE6585">
      <w:pPr>
        <w:pStyle w:val="Title"/>
      </w:pPr>
      <w:r>
        <w:fldChar w:fldCharType="begin"/>
      </w:r>
      <w:r>
        <w:instrText xml:space="preserve"> TITLE   \* MERGEFORMAT </w:instrText>
      </w:r>
      <w:r>
        <w:fldChar w:fldCharType="separate"/>
      </w:r>
      <w:r>
        <w:t>PMC563081 Carry out stock control</w:t>
      </w:r>
      <w:r>
        <w:fldChar w:fldCharType="end"/>
      </w:r>
    </w:p>
    <w:p w:rsidR="00EE6585" w:rsidP="00EE6585">
      <w:pPr>
        <w:pStyle w:val="Version"/>
        <w:sectPr w:rsidSect="00871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828" w:rsidP="00871828">
      <w:pPr>
        <w:pStyle w:val="SuperHeading"/>
      </w:pPr>
      <w:r w:rsidRPr="00871828">
        <w:t>PMC563081 Carry out stock control</w:t>
      </w:r>
    </w:p>
    <w:p w:rsidR="00000000" w:rsidRPr="00871828" w:rsidP="00871828">
      <w:pPr>
        <w:pStyle w:val="Heading1"/>
      </w:pPr>
      <w:bookmarkStart w:id="1" w:name="O_929649"/>
      <w:bookmarkEnd w:id="1"/>
      <w:r w:rsidRPr="00871828">
        <w:t>Modification History</w:t>
      </w:r>
    </w:p>
    <w:p w:rsidR="00000000" w:rsidRPr="00871828" w:rsidP="00871828">
      <w:pPr>
        <w:pStyle w:val="BodyText"/>
      </w:pPr>
      <w:r w:rsidRPr="00871828">
        <w:t>Release 1. Supersedes and is equivalent to PMC563081C Carry out stock control</w:t>
      </w:r>
    </w:p>
    <w:p w:rsidR="00000000" w:rsidRPr="00871828" w:rsidP="00871828">
      <w:pPr>
        <w:pStyle w:val="AllowPageBreak"/>
      </w:pPr>
    </w:p>
    <w:p w:rsidR="00000000" w:rsidRPr="00871828" w:rsidP="00871828">
      <w:pPr>
        <w:pStyle w:val="Heading1"/>
      </w:pPr>
      <w:bookmarkStart w:id="2" w:name="O_929657"/>
      <w:bookmarkEnd w:id="2"/>
      <w:r w:rsidRPr="00871828">
        <w:t>Application</w:t>
      </w:r>
    </w:p>
    <w:p w:rsidR="00000000" w:rsidRPr="00871828" w:rsidP="00871828">
      <w:pPr>
        <w:pStyle w:val="BodyText"/>
      </w:pPr>
      <w:r w:rsidRPr="00871828">
        <w:t>This unit of competency covers the skills and knowledge required to carry out stock control. It applies to stock held in a store</w:t>
      </w:r>
      <w:r w:rsidRPr="00871828">
        <w:t>, warehouse or locally in the plant.</w:t>
      </w:r>
    </w:p>
    <w:p w:rsidR="00000000" w:rsidRPr="00871828" w:rsidP="00871828">
      <w:pPr>
        <w:pStyle w:val="BodyText"/>
      </w:pPr>
    </w:p>
    <w:p w:rsidR="00000000" w:rsidRPr="00871828" w:rsidP="00871828">
      <w:pPr>
        <w:pStyle w:val="BodyText"/>
      </w:pPr>
      <w:r w:rsidRPr="00871828">
        <w:t>This unit of competency applies to experienced operators, leading hands, supervisors or those in similar roles who are required to monitor stock levels, reconcile stock with inventory data, liaise with suppliers and id</w:t>
      </w:r>
      <w:r w:rsidRPr="00871828">
        <w:t xml:space="preserve">entify and act on problems. </w:t>
      </w:r>
    </w:p>
    <w:p w:rsidR="00000000" w:rsidRPr="00871828" w:rsidP="00871828">
      <w:pPr>
        <w:pStyle w:val="BodyText"/>
      </w:pPr>
    </w:p>
    <w:p w:rsidR="00000000" w:rsidRPr="00871828" w:rsidP="00871828">
      <w:pPr>
        <w:pStyle w:val="BodyText"/>
      </w:pPr>
      <w:r w:rsidRPr="00871828">
        <w:t>This unit of competency applies to an individual working alone or as part of a team or group and working in liaison with other shift team members, team leader and supervisor, as appropriate.</w:t>
      </w:r>
    </w:p>
    <w:p w:rsidR="00000000" w:rsidRPr="00871828" w:rsidP="00871828">
      <w:pPr>
        <w:pStyle w:val="BodyText"/>
      </w:pPr>
    </w:p>
    <w:p w:rsidR="00000000" w:rsidRPr="00871828" w:rsidP="00871828">
      <w:pPr>
        <w:pStyle w:val="BodyText"/>
      </w:pPr>
      <w:r w:rsidRPr="00871828">
        <w:t>No licensing, legislative or certi</w:t>
      </w:r>
      <w:r w:rsidRPr="00871828">
        <w:t xml:space="preserve">fication requirements apply to this unit at the time of publication. </w:t>
      </w:r>
    </w:p>
    <w:p w:rsidR="00000000" w:rsidRPr="00871828" w:rsidP="00871828">
      <w:pPr>
        <w:pStyle w:val="AllowPageBreak"/>
      </w:pPr>
    </w:p>
    <w:p w:rsidR="00000000" w:rsidRPr="00871828" w:rsidP="00871828">
      <w:pPr>
        <w:pStyle w:val="Heading1"/>
      </w:pPr>
      <w:bookmarkStart w:id="3" w:name="O_929656"/>
      <w:bookmarkEnd w:id="3"/>
      <w:r w:rsidRPr="00871828">
        <w:t>Pre-requisite Unit</w:t>
      </w:r>
    </w:p>
    <w:p w:rsidR="00000000" w:rsidRPr="00871828" w:rsidP="00871828">
      <w:pPr>
        <w:pStyle w:val="BodyText"/>
      </w:pPr>
      <w:r w:rsidRPr="00871828">
        <w:t>Nil</w:t>
      </w:r>
    </w:p>
    <w:p w:rsidR="00000000" w:rsidRPr="00871828" w:rsidP="00871828">
      <w:pPr>
        <w:pStyle w:val="AllowPageBreak"/>
      </w:pPr>
    </w:p>
    <w:p w:rsidR="00000000" w:rsidRPr="00871828" w:rsidP="00871828">
      <w:pPr>
        <w:pStyle w:val="Heading1"/>
      </w:pPr>
      <w:bookmarkStart w:id="4" w:name="O_929655"/>
      <w:bookmarkEnd w:id="4"/>
      <w:r w:rsidRPr="00871828">
        <w:t>Competency Field</w:t>
      </w:r>
    </w:p>
    <w:p w:rsidR="00000000" w:rsidRPr="00871828" w:rsidP="00871828">
      <w:pPr>
        <w:pStyle w:val="BodyText"/>
      </w:pPr>
      <w:r w:rsidRPr="00871828">
        <w:t>Support</w:t>
      </w:r>
    </w:p>
    <w:p w:rsidR="00000000" w:rsidRPr="00871828" w:rsidP="00871828">
      <w:pPr>
        <w:pStyle w:val="AllowPageBreak"/>
      </w:pPr>
    </w:p>
    <w:p w:rsidR="00000000" w:rsidRPr="00871828" w:rsidP="00871828">
      <w:pPr>
        <w:pStyle w:val="Heading1"/>
      </w:pPr>
      <w:bookmarkStart w:id="5" w:name="O_929654"/>
      <w:bookmarkEnd w:id="5"/>
      <w:r w:rsidRPr="00871828">
        <w:t>Unit Sector</w:t>
      </w:r>
    </w:p>
    <w:p w:rsidR="00000000" w:rsidRPr="00871828" w:rsidP="00871828">
      <w:pPr>
        <w:pStyle w:val="BodyText"/>
      </w:pPr>
      <w:r w:rsidRPr="00871828">
        <w:t>Not applicable</w:t>
      </w:r>
    </w:p>
    <w:p w:rsidR="00000000" w:rsidRPr="00871828" w:rsidP="00871828">
      <w:pPr>
        <w:pStyle w:val="AllowPageBreak"/>
      </w:pPr>
    </w:p>
    <w:p w:rsidR="00000000" w:rsidRPr="00871828" w:rsidP="00871828">
      <w:pPr>
        <w:pStyle w:val="Heading1"/>
      </w:pPr>
      <w:bookmarkStart w:id="6" w:name="O_929653"/>
      <w:bookmarkEnd w:id="6"/>
      <w:r w:rsidRPr="008718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18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 xml:space="preserve">Elements </w:t>
            </w:r>
            <w:r w:rsidRPr="00871828">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Performance criteria describe the performance needed to demonstrate achievement of the element.</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1</w:t>
            </w:r>
          </w:p>
        </w:tc>
        <w:tc>
          <w:tcPr>
            <w:tcW w:w="1962" w:type="dxa"/>
            <w:vMerge w:val="restart"/>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Monitor stock reordering</w:t>
            </w: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1.1</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Monitor stock levels and maintain them at optimum levels</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1.2</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Adjust stock reorder levels, as required, in response to customer demand</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1.3</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Report to suppliers variations to quality and quantity of delivered goods</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1.4</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Identify alternative suppliers which meet required quality and safety standards and utilise them when required</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1.5</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 xml:space="preserve">Reorder stock in compliance with procedures </w:t>
            </w:r>
          </w:p>
        </w:tc>
      </w:tr>
      <w:tr w:rsidTr="008718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1828">
            <w:pPr>
              <w:pStyle w:val="BodyText"/>
              <w:rPr>
                <w:lang w:val="en-NZ"/>
              </w:rPr>
            </w:pP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2</w:t>
            </w:r>
          </w:p>
        </w:tc>
        <w:tc>
          <w:tcPr>
            <w:tcW w:w="1962" w:type="dxa"/>
            <w:vMerge w:val="restart"/>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Maintain inventory records systems</w:t>
            </w: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2.1</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Maintain accurate records of the storage and the movement of stock</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2.2</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 xml:space="preserve">Identify, and act upon, stock discrepancies </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2.3</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Ensure minimum inconvenience to customers resulting from stock movements</w:t>
            </w:r>
          </w:p>
        </w:tc>
      </w:tr>
      <w:tr w:rsidTr="008718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1828">
            <w:pPr>
              <w:pStyle w:val="BodyText"/>
              <w:rPr>
                <w:lang w:val="en-NZ"/>
              </w:rPr>
            </w:pP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3</w:t>
            </w:r>
          </w:p>
        </w:tc>
        <w:tc>
          <w:tcPr>
            <w:tcW w:w="1962" w:type="dxa"/>
            <w:vMerge w:val="restart"/>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Undertake stocktaking and cyclical counts</w:t>
            </w: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3.1</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Coordinate stocktaking and cyclical counts as required</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3.2</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Interpret inventory data and confirm it matches stock</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3.3</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Reconcile inventory data with actual stock on hand</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3.4</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Report stock variations or shortages</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3.5</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Identify missing or damaged stock and report as required by procedures</w:t>
            </w:r>
          </w:p>
        </w:tc>
      </w:tr>
      <w:tr w:rsidTr="008718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1828">
            <w:pPr>
              <w:pStyle w:val="BodyText"/>
              <w:rPr>
                <w:lang w:val="en-NZ"/>
              </w:rPr>
            </w:pP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4</w:t>
            </w:r>
          </w:p>
        </w:tc>
        <w:tc>
          <w:tcPr>
            <w:tcW w:w="1962" w:type="dxa"/>
            <w:vMerge w:val="restart"/>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4.1</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Identify hazards in the work area</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4.2</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Assess the risks arising from those hazards</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4.3</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Implement measures to control those risks in line with procedures and duty of care</w:t>
            </w:r>
          </w:p>
        </w:tc>
      </w:tr>
      <w:tr w:rsidTr="008718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1828">
            <w:pPr>
              <w:pStyle w:val="BodyText"/>
              <w:rPr>
                <w:lang w:val="en-NZ"/>
              </w:rPr>
            </w:pP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5</w:t>
            </w:r>
          </w:p>
        </w:tc>
        <w:tc>
          <w:tcPr>
            <w:tcW w:w="1962" w:type="dxa"/>
            <w:vMerge w:val="restart"/>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5.1</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Identify possible problems in stock levels, storage, quantity and quality if stock, timeliness of supplies and production issues</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5.2</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Determine problems needing action</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5.3</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Determine possible fault causes</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5.4</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Rectify problem using appropriate solution within area of responsibility</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5.5</w:t>
            </w:r>
          </w:p>
        </w:tc>
        <w:tc>
          <w:tcPr>
            <w:tcW w:w="561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Follow through items initiated until final resolution has occurred</w:t>
            </w:r>
          </w:p>
        </w:tc>
      </w:tr>
      <w:tr w:rsidTr="00871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5.6</w:t>
            </w:r>
          </w:p>
        </w:tc>
        <w:tc>
          <w:tcPr>
            <w:tcW w:w="5610" w:type="dxa"/>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Report problems outside area of responsibility to designated person</w:t>
            </w:r>
          </w:p>
        </w:tc>
      </w:tr>
    </w:tbl>
    <w:p w:rsidR="00000000" w:rsidRPr="00871828" w:rsidP="00871828">
      <w:pPr>
        <w:pStyle w:val="BodyText"/>
      </w:pPr>
    </w:p>
    <w:p w:rsidR="00000000" w:rsidRPr="00871828" w:rsidP="00871828">
      <w:pPr>
        <w:pStyle w:val="AllowPageBreak"/>
      </w:pPr>
    </w:p>
    <w:p w:rsidR="00000000" w:rsidRPr="00871828" w:rsidP="00871828">
      <w:pPr>
        <w:pStyle w:val="Heading1"/>
      </w:pPr>
      <w:bookmarkStart w:id="7" w:name="O_929652"/>
      <w:bookmarkEnd w:id="7"/>
      <w:r w:rsidRPr="00871828">
        <w:t>Foundation Skills</w:t>
      </w:r>
    </w:p>
    <w:p w:rsidR="00000000" w:rsidRPr="00871828" w:rsidP="00871828">
      <w:pPr>
        <w:pStyle w:val="BodyText"/>
      </w:pPr>
      <w:r w:rsidRPr="00871828">
        <w:t>This section describes those required skills (language, literacy and numeracy) that are essential to performance.</w:t>
      </w:r>
    </w:p>
    <w:p w:rsidR="00000000" w:rsidRPr="00871828" w:rsidP="00871828">
      <w:pPr>
        <w:pStyle w:val="BodyText"/>
      </w:pPr>
    </w:p>
    <w:p w:rsidR="00000000" w:rsidRPr="00871828" w:rsidP="00871828">
      <w:pPr>
        <w:pStyle w:val="BodyText"/>
      </w:pPr>
      <w:r w:rsidRPr="00871828">
        <w:t>Foundation skills essential to performance are explicit in the performance criteria of this unit of competency.</w:t>
      </w:r>
    </w:p>
    <w:p w:rsidR="00000000" w:rsidRPr="00871828" w:rsidP="00871828">
      <w:pPr>
        <w:pStyle w:val="AllowPageBreak"/>
      </w:pPr>
    </w:p>
    <w:p w:rsidR="00000000" w:rsidRPr="00871828" w:rsidP="00871828">
      <w:pPr>
        <w:pStyle w:val="Heading1"/>
      </w:pPr>
      <w:bookmarkStart w:id="8" w:name="O_929651"/>
      <w:bookmarkEnd w:id="8"/>
      <w:r w:rsidRPr="00871828">
        <w:t>Range of Conditions</w:t>
      </w:r>
    </w:p>
    <w:tbl>
      <w:tblPr>
        <w:tblW w:w="0" w:type="auto"/>
        <w:tblCellMar>
          <w:left w:w="62" w:type="dxa"/>
          <w:right w:w="62" w:type="dxa"/>
        </w:tblCellMar>
        <w:tblLook w:val="0000"/>
      </w:tblPr>
      <w:tblGrid>
        <w:gridCol w:w="2163"/>
        <w:gridCol w:w="7033"/>
      </w:tblGrid>
      <w:tr w:rsidTr="00EE65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t>This field allows for different work environments and conditions that may affect performance. Essential ope</w:t>
            </w:r>
            <w:r w:rsidRPr="00871828">
              <w:t>rating conditions that may be present (depending on the work situation, needs of the candidate, accessibility of the item, and local industry and regional contexts) are included.</w:t>
            </w:r>
          </w:p>
        </w:tc>
      </w:tr>
      <w:tr w:rsidTr="00EE65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rPr>
                <w:rStyle w:val="SpecialBold"/>
              </w:rPr>
              <w:t>Regulatory framework</w:t>
            </w:r>
            <w:r w:rsidRPr="00871828">
              <w:t xml:space="preserve"> </w:t>
            </w:r>
          </w:p>
          <w:p w:rsidR="00000000">
            <w:pPr>
              <w:pStyle w:val="BodyText"/>
              <w:keepLines w:val="0"/>
              <w:rPr>
                <w:rFonts w:ascii="Tahoma" w:hAnsi="Tahoma"/>
                <w:color w:val="000000"/>
                <w:sz w:val="16"/>
                <w:lang w:val="en-NZ"/>
              </w:rPr>
            </w:pPr>
          </w:p>
        </w:tc>
        <w:tc>
          <w:tcPr>
            <w:tcW w:w="0" w:type="auto"/>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 xml:space="preserve">The latest version of all legislation, regulations, </w:t>
            </w:r>
            <w:r w:rsidRPr="00871828">
              <w:t>industry codes of practice and Australian/international standards, or the version specified by the local regulatory authority, must be used.</w:t>
            </w:r>
          </w:p>
          <w:p w:rsidR="00000000" w:rsidRPr="00871828" w:rsidP="00871828">
            <w:pPr>
              <w:pStyle w:val="BodyText"/>
            </w:pPr>
          </w:p>
          <w:p w:rsidR="00000000" w:rsidRPr="00871828" w:rsidP="00871828">
            <w:pPr>
              <w:pStyle w:val="BodyText"/>
            </w:pPr>
            <w:r w:rsidRPr="00871828">
              <w:t>Applicable legislation, regulations, standards and codes of practice include:</w:t>
            </w:r>
          </w:p>
          <w:p w:rsidR="00000000" w:rsidRPr="00871828" w:rsidP="00871828">
            <w:pPr>
              <w:pStyle w:val="ListBullet"/>
            </w:pPr>
            <w:r w:rsidRPr="00871828">
              <w:t>health, safety and environmental (H</w:t>
            </w:r>
            <w:r w:rsidRPr="00871828">
              <w:t>SE) legislation, regulations and codes of practice relevant to the workplace, equipment and production processes and hazardous materials</w:t>
            </w:r>
          </w:p>
          <w:p w:rsidR="00000000" w:rsidRPr="00871828" w:rsidP="00871828">
            <w:pPr>
              <w:pStyle w:val="ListBullet"/>
            </w:pPr>
            <w:r w:rsidRPr="00871828">
              <w:t xml:space="preserve">Australian/international standards relevant to the materials being used and products being made </w:t>
            </w:r>
          </w:p>
          <w:p w:rsidR="00000000" w:rsidRPr="00871828" w:rsidP="00871828">
            <w:pPr>
              <w:pStyle w:val="ListBullet"/>
            </w:pPr>
            <w:r w:rsidRPr="00871828">
              <w:t>any relevant licence and certification requirements.</w:t>
            </w:r>
          </w:p>
          <w:p w:rsidR="00000000" w:rsidRPr="00871828" w:rsidP="00871828">
            <w:pPr>
              <w:pStyle w:val="BodyText"/>
            </w:pPr>
          </w:p>
          <w:p w:rsidR="00000000" w:rsidRPr="00871828" w:rsidP="00871828">
            <w:pPr>
              <w:pStyle w:val="BodyText"/>
            </w:pPr>
            <w:r w:rsidRPr="00871828">
              <w:t>All operations to which this unit applies are subject to stringent HSE requirements, which may be imposed through state/territory or federal legislation, and these must not be compromised at any time. W</w:t>
            </w:r>
            <w:r w:rsidRPr="00871828">
              <w:t>here there is an apparent conflict between performance criteria and such requirements the legislative requirements take precedence.</w:t>
            </w:r>
          </w:p>
          <w:p w:rsidR="00000000" w:rsidP="00871828">
            <w:pPr>
              <w:pStyle w:val="BodyText"/>
              <w:rPr>
                <w:lang w:val="en-NZ"/>
              </w:rPr>
            </w:pPr>
          </w:p>
        </w:tc>
      </w:tr>
      <w:tr w:rsidTr="00EE65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All operations must be performed in accordance with relevant procedures.</w:t>
            </w:r>
          </w:p>
          <w:p w:rsidR="00000000" w:rsidRPr="00871828" w:rsidP="00871828">
            <w:pPr>
              <w:pStyle w:val="BodyText"/>
            </w:pPr>
          </w:p>
          <w:p w:rsidR="00000000" w:rsidRPr="00871828" w:rsidP="00871828">
            <w:pPr>
              <w:pStyle w:val="BodyText"/>
            </w:pPr>
            <w:r w:rsidRPr="00871828">
              <w:t>Procedures are written, verbal, visua</w:t>
            </w:r>
            <w:r w:rsidRPr="00871828">
              <w:t>l, computer-based or in some other form, and include one or any combination of:</w:t>
            </w:r>
          </w:p>
          <w:p w:rsidR="00000000" w:rsidRPr="00871828" w:rsidP="00871828">
            <w:pPr>
              <w:pStyle w:val="ListBullet"/>
            </w:pPr>
            <w:r w:rsidRPr="00871828">
              <w:t>job cards</w:t>
            </w:r>
          </w:p>
          <w:p w:rsidR="00000000" w:rsidRPr="00871828" w:rsidP="00871828">
            <w:pPr>
              <w:pStyle w:val="ListBullet"/>
            </w:pPr>
            <w:r w:rsidRPr="00871828">
              <w:t>drawings</w:t>
            </w:r>
          </w:p>
          <w:p w:rsidR="00000000" w:rsidRPr="00871828" w:rsidP="00871828">
            <w:pPr>
              <w:pStyle w:val="ListBullet"/>
            </w:pPr>
            <w:r w:rsidRPr="00871828">
              <w:t>emergency procedures</w:t>
            </w:r>
          </w:p>
          <w:p w:rsidR="00000000" w:rsidRPr="00871828" w:rsidP="00871828">
            <w:pPr>
              <w:pStyle w:val="ListBullet"/>
            </w:pPr>
            <w:r w:rsidRPr="00871828">
              <w:t>work instructions</w:t>
            </w:r>
          </w:p>
          <w:p w:rsidR="00000000" w:rsidRPr="00871828" w:rsidP="00871828">
            <w:pPr>
              <w:pStyle w:val="ListBullet"/>
            </w:pPr>
            <w:r w:rsidRPr="00871828">
              <w:t>standard operating procedures (SOPs)</w:t>
            </w:r>
          </w:p>
          <w:p w:rsidR="00000000" w:rsidRPr="00871828" w:rsidP="00871828">
            <w:pPr>
              <w:pStyle w:val="ListBullet"/>
            </w:pPr>
            <w:r w:rsidRPr="00871828">
              <w:t>safe work method statements (SWMS)</w:t>
            </w:r>
          </w:p>
          <w:p w:rsidR="00000000" w:rsidRPr="00871828" w:rsidP="00871828">
            <w:pPr>
              <w:pStyle w:val="ListBullet"/>
            </w:pPr>
            <w:r w:rsidRPr="00871828">
              <w:t>formulas/recipes</w:t>
            </w:r>
          </w:p>
          <w:p w:rsidR="00000000" w:rsidRPr="00871828" w:rsidP="00871828">
            <w:pPr>
              <w:pStyle w:val="ListBullet"/>
            </w:pPr>
            <w:r w:rsidRPr="00871828">
              <w:t>batch sheets</w:t>
            </w:r>
          </w:p>
          <w:p w:rsidR="00000000" w:rsidRPr="00871828" w:rsidP="00871828">
            <w:pPr>
              <w:pStyle w:val="ListBullet"/>
            </w:pPr>
            <w:r w:rsidRPr="00871828">
              <w:t>temporary instructions</w:t>
            </w:r>
          </w:p>
          <w:p w:rsidR="00000000" w:rsidRPr="00871828" w:rsidP="00871828">
            <w:pPr>
              <w:pStyle w:val="ListBullet"/>
            </w:pPr>
            <w:r w:rsidRPr="00871828">
              <w:t>any similar instructions provided for the smooth running of the plant.</w:t>
            </w:r>
          </w:p>
          <w:p w:rsidR="00000000" w:rsidP="00871828">
            <w:pPr>
              <w:pStyle w:val="BodyText"/>
              <w:rPr>
                <w:lang w:val="en-NZ"/>
              </w:rPr>
            </w:pPr>
          </w:p>
        </w:tc>
      </w:tr>
      <w:tr w:rsidTr="00EE65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Routine and non-routine problems must be resolved.</w:t>
            </w:r>
          </w:p>
          <w:p w:rsidR="00000000" w:rsidRPr="00871828" w:rsidP="00871828">
            <w:pPr>
              <w:pStyle w:val="BodyText"/>
            </w:pPr>
          </w:p>
          <w:p w:rsidR="00000000" w:rsidRPr="00871828" w:rsidP="00871828">
            <w:pPr>
              <w:pStyle w:val="BodyText"/>
            </w:pPr>
            <w:r w:rsidRPr="00871828">
              <w:t>Routine problems are predictable and have known solutions and include one or more of:</w:t>
            </w:r>
          </w:p>
          <w:p w:rsidR="00000000" w:rsidRPr="00871828" w:rsidP="00871828">
            <w:pPr>
              <w:pStyle w:val="ListBullet"/>
            </w:pPr>
            <w:r w:rsidRPr="00871828">
              <w:t>stock discre</w:t>
            </w:r>
            <w:r w:rsidRPr="00871828">
              <w:t>pancies between inventory system and actual stock on hand</w:t>
            </w:r>
          </w:p>
          <w:p w:rsidR="00000000" w:rsidRPr="00871828" w:rsidP="00871828">
            <w:pPr>
              <w:pStyle w:val="ListBullet"/>
            </w:pPr>
            <w:r w:rsidRPr="00871828">
              <w:t>deviations from supplier contracts/performance agreements</w:t>
            </w:r>
          </w:p>
          <w:p w:rsidR="00000000" w:rsidRPr="00871828" w:rsidP="00871828">
            <w:pPr>
              <w:pStyle w:val="ListBullet"/>
            </w:pPr>
            <w:r w:rsidRPr="00871828">
              <w:t>stock control and production planning discrepancies</w:t>
            </w:r>
          </w:p>
          <w:p w:rsidR="00000000" w:rsidRPr="00871828" w:rsidP="00871828">
            <w:pPr>
              <w:pStyle w:val="ListBullet"/>
            </w:pPr>
            <w:r w:rsidRPr="00871828">
              <w:t>stock quality and/or quantity does not meet production standards.</w:t>
            </w:r>
          </w:p>
          <w:p w:rsidR="00000000" w:rsidRPr="00871828" w:rsidP="00871828">
            <w:pPr>
              <w:pStyle w:val="BodyText"/>
            </w:pPr>
          </w:p>
          <w:p w:rsidR="00000000" w:rsidRPr="00871828" w:rsidP="00871828">
            <w:pPr>
              <w:pStyle w:val="BodyText"/>
            </w:pPr>
            <w:r w:rsidRPr="00871828">
              <w:t xml:space="preserve">Non-routine problems </w:t>
            </w:r>
            <w:r w:rsidRPr="00871828">
              <w:t>are unexpected problems or variations of previous problems.</w:t>
            </w:r>
          </w:p>
          <w:p w:rsidR="00000000" w:rsidRPr="00871828" w:rsidP="00871828">
            <w:pPr>
              <w:pStyle w:val="BodyText"/>
            </w:pPr>
          </w:p>
          <w:p w:rsidR="00000000" w:rsidRPr="00871828" w:rsidP="00871828">
            <w:pPr>
              <w:pStyle w:val="BodyText"/>
            </w:pPr>
            <w:r w:rsidRPr="00871828">
              <w:t>Non-routine problems must be resolved by applying operational knowledge to develop new solutions, either individually or in collaboration with relevant experts, to:</w:t>
            </w:r>
          </w:p>
          <w:p w:rsidR="00000000" w:rsidRPr="00871828" w:rsidP="00871828">
            <w:pPr>
              <w:pStyle w:val="ListBullet"/>
            </w:pPr>
            <w:r w:rsidRPr="00871828">
              <w:t>determine problems needing action</w:t>
            </w:r>
          </w:p>
          <w:p w:rsidR="00000000" w:rsidRPr="00871828" w:rsidP="00871828">
            <w:pPr>
              <w:pStyle w:val="ListBullet"/>
            </w:pPr>
            <w:r w:rsidRPr="00871828">
              <w:t>determine possible fault causes</w:t>
            </w:r>
          </w:p>
          <w:p w:rsidR="00000000" w:rsidRPr="00871828" w:rsidP="00871828">
            <w:pPr>
              <w:pStyle w:val="ListBullet"/>
            </w:pPr>
            <w:r w:rsidRPr="00871828">
              <w:t>develop solutions to problems which do not have a known solution</w:t>
            </w:r>
          </w:p>
          <w:p w:rsidR="00000000" w:rsidRPr="00871828" w:rsidP="00871828">
            <w:pPr>
              <w:pStyle w:val="ListBullet"/>
            </w:pPr>
            <w:r w:rsidRPr="00871828">
              <w:t>follow through items initiated until final resolution has occurred</w:t>
            </w:r>
          </w:p>
          <w:p w:rsidR="00000000" w:rsidRPr="00871828" w:rsidP="00871828">
            <w:pPr>
              <w:pStyle w:val="ListBullet"/>
            </w:pPr>
            <w:r w:rsidRPr="00871828">
              <w:t>report problems outside area of responsibility to designat</w:t>
            </w:r>
            <w:r w:rsidRPr="00871828">
              <w:t>ed person.</w:t>
            </w:r>
          </w:p>
          <w:p w:rsidR="00000000" w:rsidRPr="00871828" w:rsidP="00871828">
            <w:pPr>
              <w:pStyle w:val="BodyText"/>
            </w:pPr>
          </w:p>
          <w:p w:rsidR="00000000" w:rsidRPr="00871828" w:rsidP="00871828">
            <w:pPr>
              <w:pStyle w:val="BodyText"/>
            </w:pPr>
            <w:r w:rsidRPr="00871828">
              <w:t>Operational knowledge includes one or more of:</w:t>
            </w:r>
          </w:p>
          <w:p w:rsidR="00000000" w:rsidRPr="00871828" w:rsidP="00871828">
            <w:pPr>
              <w:pStyle w:val="ListBullet"/>
            </w:pPr>
            <w:r w:rsidRPr="00871828">
              <w:t>procedures</w:t>
            </w:r>
          </w:p>
          <w:p w:rsidR="00000000" w:rsidRPr="00871828" w:rsidP="00871828">
            <w:pPr>
              <w:pStyle w:val="ListBullet"/>
            </w:pPr>
            <w:r w:rsidRPr="00871828">
              <w:t>training</w:t>
            </w:r>
          </w:p>
          <w:p w:rsidR="00000000" w:rsidRPr="00871828" w:rsidP="00871828">
            <w:pPr>
              <w:pStyle w:val="ListBullet"/>
            </w:pPr>
            <w:r w:rsidRPr="00871828">
              <w:t>technical information, such as journals and engineering specifications</w:t>
            </w:r>
          </w:p>
          <w:p w:rsidR="00000000" w:rsidRPr="00871828" w:rsidP="00871828">
            <w:pPr>
              <w:pStyle w:val="ListBullet"/>
            </w:pPr>
            <w:r w:rsidRPr="00871828">
              <w:t>remembered experience</w:t>
            </w:r>
          </w:p>
          <w:p w:rsidR="00000000" w:rsidRPr="00871828" w:rsidP="00871828">
            <w:pPr>
              <w:pStyle w:val="ListBullet"/>
            </w:pPr>
            <w:r w:rsidRPr="00871828">
              <w:t>relevant knowledge obtained from appropriate people.</w:t>
            </w:r>
          </w:p>
          <w:p w:rsidR="00000000" w:rsidP="00871828">
            <w:pPr>
              <w:pStyle w:val="BodyText"/>
              <w:rPr>
                <w:lang w:val="en-NZ"/>
              </w:rPr>
            </w:pPr>
          </w:p>
        </w:tc>
      </w:tr>
      <w:tr w:rsidTr="00EE65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1828">
            <w:pPr>
              <w:pStyle w:val="BodyText"/>
              <w:rPr>
                <w:lang w:val="en-NZ"/>
              </w:rPr>
            </w:pPr>
            <w:r w:rsidRPr="00871828">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871828" w:rsidP="00871828">
            <w:pPr>
              <w:pStyle w:val="BodyText"/>
            </w:pPr>
            <w:r w:rsidRPr="00871828">
              <w:t>Records include one or more of:</w:t>
            </w:r>
          </w:p>
          <w:p w:rsidR="00000000" w:rsidRPr="00871828" w:rsidP="00871828">
            <w:pPr>
              <w:pStyle w:val="ListBullet"/>
            </w:pPr>
            <w:r w:rsidRPr="00871828">
              <w:t>log books/sheets</w:t>
            </w:r>
          </w:p>
          <w:p w:rsidR="00000000" w:rsidRPr="00871828" w:rsidP="00871828">
            <w:pPr>
              <w:pStyle w:val="ListBullet"/>
            </w:pPr>
            <w:r w:rsidRPr="00871828">
              <w:t>electronic records</w:t>
            </w:r>
          </w:p>
          <w:p w:rsidR="00000000" w:rsidRPr="00871828" w:rsidP="00871828">
            <w:pPr>
              <w:pStyle w:val="ListBullet"/>
            </w:pPr>
            <w:r w:rsidRPr="00871828">
              <w:t>job/work sheets</w:t>
            </w:r>
          </w:p>
          <w:p w:rsidR="00000000" w:rsidRPr="00871828" w:rsidP="00871828">
            <w:pPr>
              <w:pStyle w:val="ListBullet"/>
            </w:pPr>
            <w:r w:rsidRPr="00871828">
              <w:t>other records used for the smooth running of the plant.</w:t>
            </w:r>
          </w:p>
          <w:p w:rsidR="00000000" w:rsidRPr="00871828" w:rsidP="00871828">
            <w:pPr>
              <w:pStyle w:val="BodyText"/>
            </w:pPr>
          </w:p>
          <w:p w:rsidR="00000000" w:rsidRPr="00871828" w:rsidP="00871828">
            <w:pPr>
              <w:pStyle w:val="BodyText"/>
            </w:pPr>
            <w:r w:rsidRPr="00871828">
              <w:t>Reports include one or more of:</w:t>
            </w:r>
          </w:p>
          <w:p w:rsidR="00000000" w:rsidRPr="00871828" w:rsidP="00871828">
            <w:pPr>
              <w:pStyle w:val="ListBullet"/>
            </w:pPr>
            <w:r w:rsidRPr="00871828">
              <w:t>paper or electronic-based logs and reports</w:t>
            </w:r>
          </w:p>
          <w:p w:rsidR="00000000" w:rsidRPr="00871828" w:rsidP="00871828">
            <w:pPr>
              <w:pStyle w:val="ListBullet"/>
            </w:pPr>
            <w:r w:rsidRPr="00871828">
              <w:t>verbal/radio reports</w:t>
            </w:r>
          </w:p>
          <w:p w:rsidR="00000000" w:rsidRPr="00871828" w:rsidP="00871828">
            <w:pPr>
              <w:pStyle w:val="ListBullet"/>
            </w:pPr>
            <w:r w:rsidRPr="00871828">
              <w:t>reporting items f</w:t>
            </w:r>
            <w:r w:rsidRPr="00871828">
              <w:t>ound which require action.</w:t>
            </w:r>
          </w:p>
        </w:tc>
      </w:tr>
    </w:tbl>
    <w:p w:rsidR="00000000" w:rsidRPr="00871828" w:rsidP="00871828">
      <w:pPr>
        <w:pStyle w:val="BodyText"/>
      </w:pPr>
    </w:p>
    <w:p w:rsidR="00000000" w:rsidRPr="00871828" w:rsidP="00871828">
      <w:pPr>
        <w:pStyle w:val="AllowPageBreak"/>
      </w:pPr>
    </w:p>
    <w:p w:rsidR="00000000" w:rsidRPr="00871828" w:rsidP="00871828">
      <w:pPr>
        <w:pStyle w:val="Heading1"/>
      </w:pPr>
      <w:bookmarkStart w:id="9" w:name="O_929650"/>
      <w:bookmarkEnd w:id="9"/>
      <w:r w:rsidRPr="00871828">
        <w:t>Unit Mapping Information</w:t>
      </w:r>
    </w:p>
    <w:p w:rsidR="00000000" w:rsidRPr="00871828" w:rsidP="00871828">
      <w:pPr>
        <w:pStyle w:val="BodyText"/>
      </w:pPr>
      <w:r w:rsidRPr="00871828">
        <w:t>Release 1. Supersedes and is equivalent to PMC563081C Carry out stock control</w:t>
      </w:r>
    </w:p>
    <w:p w:rsidR="00000000" w:rsidRPr="00871828" w:rsidP="00871828">
      <w:pPr>
        <w:pStyle w:val="AllowPageBreak"/>
      </w:pPr>
    </w:p>
    <w:p w:rsidR="00000000" w:rsidRPr="00871828" w:rsidP="00871828">
      <w:pPr>
        <w:pStyle w:val="Heading1"/>
      </w:pPr>
      <w:bookmarkStart w:id="10" w:name="O_929643"/>
      <w:bookmarkEnd w:id="10"/>
      <w:r w:rsidRPr="00871828">
        <w:t>Links</w:t>
      </w:r>
    </w:p>
    <w:p w:rsidR="00000000" w:rsidRPr="00871828" w:rsidP="00871828">
      <w:pPr>
        <w:pStyle w:val="BodyText"/>
      </w:pPr>
      <w:r w:rsidRPr="00871828">
        <w:t>Companion Volume implementation guides are found in VETNet - h</w:t>
      </w:r>
      <w:r w:rsidRPr="00871828">
        <w:t>ttps://vetnet.education.gov.au/Pages/TrainingDocs.aspx?q=45a7f1d5-61a5-447a-9688-7abbd7e1a5c7</w:t>
      </w:r>
    </w:p>
    <w:p w:rsidR="00000000" w:rsidRPr="00871828" w:rsidP="00871828"/>
    <w:sectPr w:rsidSect="00871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28" w:rsidRPr="00EE6585" w:rsidP="00EE6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85" w:rsidP="00871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6585" w:rsidP="0087182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6585" w:rsidP="00871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828" w:rsidRPr="00EE6585" w:rsidP="00EE65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85" w:rsidRPr="002D2AF8" w:rsidP="00871828">
    <w:pPr>
      <w:pStyle w:val="Header"/>
      <w:framePr w:wrap="around"/>
    </w:pPr>
    <w:r>
      <w:fldChar w:fldCharType="begin"/>
    </w:r>
    <w:r>
      <w:instrText xml:space="preserve"> TITLE   \* MERGEFORMAT </w:instrText>
    </w:r>
    <w:r>
      <w:fldChar w:fldCharType="separate"/>
    </w:r>
    <w:r>
      <w:t>PMC563081 Carry out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EE6585" w:rsidP="00871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64C8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3CAA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828"/>
    <w:pPr>
      <w:spacing w:before="360" w:after="60"/>
      <w:outlineLvl w:val="0"/>
    </w:pPr>
    <w:rPr>
      <w:sz w:val="32"/>
    </w:rPr>
  </w:style>
  <w:style w:type="paragraph" w:styleId="Heading2">
    <w:name w:val="heading 2"/>
    <w:basedOn w:val="HeadingBase"/>
    <w:next w:val="BodyText"/>
    <w:link w:val="Heading2Char"/>
    <w:qFormat/>
    <w:rsid w:val="00871828"/>
    <w:pPr>
      <w:keepLines/>
      <w:spacing w:before="240" w:after="120"/>
      <w:outlineLvl w:val="1"/>
    </w:pPr>
    <w:rPr>
      <w:sz w:val="28"/>
      <w:szCs w:val="40"/>
    </w:rPr>
  </w:style>
  <w:style w:type="paragraph" w:styleId="Heading3">
    <w:name w:val="heading 3"/>
    <w:basedOn w:val="HeadingBase"/>
    <w:next w:val="BodyText"/>
    <w:link w:val="Heading3Char"/>
    <w:qFormat/>
    <w:rsid w:val="00871828"/>
    <w:pPr>
      <w:spacing w:before="180" w:after="120"/>
      <w:outlineLvl w:val="2"/>
    </w:pPr>
    <w:rPr>
      <w:spacing w:val="-10"/>
      <w:kern w:val="32"/>
    </w:rPr>
  </w:style>
  <w:style w:type="paragraph" w:styleId="Heading4">
    <w:name w:val="heading 4"/>
    <w:basedOn w:val="HeadingBase"/>
    <w:next w:val="BodyText"/>
    <w:link w:val="Heading4Char"/>
    <w:qFormat/>
    <w:rsid w:val="00871828"/>
    <w:pPr>
      <w:spacing w:before="160" w:after="120"/>
      <w:outlineLvl w:val="3"/>
    </w:pPr>
    <w:rPr>
      <w:sz w:val="22"/>
    </w:rPr>
  </w:style>
  <w:style w:type="paragraph" w:styleId="Heading5">
    <w:name w:val="heading 5"/>
    <w:basedOn w:val="HeadingBase"/>
    <w:next w:val="Normal"/>
    <w:link w:val="Heading5Char"/>
    <w:qFormat/>
    <w:rsid w:val="00871828"/>
    <w:pPr>
      <w:spacing w:before="80"/>
      <w:outlineLvl w:val="4"/>
    </w:pPr>
    <w:rPr>
      <w:color w:val="918585"/>
      <w:sz w:val="20"/>
    </w:rPr>
  </w:style>
  <w:style w:type="paragraph" w:styleId="Heading6">
    <w:name w:val="heading 6"/>
    <w:basedOn w:val="HeadingBase"/>
    <w:next w:val="Normal"/>
    <w:link w:val="Heading6Char"/>
    <w:qFormat/>
    <w:rsid w:val="00871828"/>
    <w:pPr>
      <w:spacing w:before="60"/>
      <w:outlineLvl w:val="5"/>
    </w:pPr>
    <w:rPr>
      <w:color w:val="918585"/>
      <w:sz w:val="20"/>
    </w:rPr>
  </w:style>
  <w:style w:type="paragraph" w:styleId="Heading7">
    <w:name w:val="heading 7"/>
    <w:basedOn w:val="Normal"/>
    <w:next w:val="Normal"/>
    <w:link w:val="Heading7Char"/>
    <w:qFormat/>
    <w:rsid w:val="00871828"/>
    <w:pPr>
      <w:ind w:left="720"/>
      <w:outlineLvl w:val="6"/>
    </w:pPr>
    <w:rPr>
      <w:i/>
    </w:rPr>
  </w:style>
  <w:style w:type="paragraph" w:styleId="Heading8">
    <w:name w:val="heading 8"/>
    <w:basedOn w:val="Normal"/>
    <w:next w:val="Normal"/>
    <w:link w:val="Heading8Char"/>
    <w:qFormat/>
    <w:rsid w:val="00871828"/>
    <w:pPr>
      <w:ind w:left="720"/>
      <w:outlineLvl w:val="7"/>
    </w:pPr>
    <w:rPr>
      <w:i/>
    </w:rPr>
  </w:style>
  <w:style w:type="paragraph" w:styleId="Heading9">
    <w:name w:val="heading 9"/>
    <w:basedOn w:val="Normal"/>
    <w:next w:val="Normal"/>
    <w:link w:val="Heading9Char"/>
    <w:qFormat/>
    <w:rsid w:val="00871828"/>
    <w:pPr>
      <w:ind w:left="720"/>
      <w:outlineLvl w:val="8"/>
    </w:pPr>
    <w:rPr>
      <w:i/>
    </w:rPr>
  </w:style>
  <w:style w:type="character" w:default="1" w:styleId="DefaultParagraphFont">
    <w:name w:val="Default Paragraph Font"/>
    <w:uiPriority w:val="1"/>
    <w:unhideWhenUsed/>
    <w:rsid w:val="00871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828"/>
  </w:style>
  <w:style w:type="character" w:customStyle="1" w:styleId="Heading1Char">
    <w:name w:val="Heading 1 Char"/>
    <w:basedOn w:val="DefaultParagraphFont"/>
    <w:link w:val="Heading1"/>
    <w:rsid w:val="00871828"/>
    <w:rPr>
      <w:rFonts w:ascii="Times New Roman" w:eastAsia="Times New Roman" w:hAnsi="Times New Roman" w:cs="Times New Roman"/>
      <w:b/>
      <w:sz w:val="32"/>
      <w:szCs w:val="20"/>
      <w:lang w:eastAsia="en-US"/>
    </w:rPr>
  </w:style>
  <w:style w:type="paragraph" w:styleId="BodyText">
    <w:name w:val="Body Text"/>
    <w:basedOn w:val="Normal"/>
    <w:link w:val="BodyTextChar"/>
    <w:rsid w:val="00871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828"/>
    <w:rPr>
      <w:rFonts w:ascii="Times New Roman" w:eastAsia="Times New Roman" w:hAnsi="Times New Roman" w:cs="Times New Roman"/>
      <w:sz w:val="24"/>
      <w:lang w:eastAsia="en-US"/>
    </w:rPr>
  </w:style>
  <w:style w:type="paragraph" w:styleId="ListBullet">
    <w:name w:val="List Bullet"/>
    <w:basedOn w:val="List"/>
    <w:rsid w:val="00871828"/>
    <w:pPr>
      <w:numPr>
        <w:numId w:val="12"/>
      </w:numPr>
      <w:tabs>
        <w:tab w:val="clear" w:pos="340"/>
      </w:tabs>
      <w:spacing w:before="40" w:after="40"/>
    </w:pPr>
  </w:style>
  <w:style w:type="character" w:customStyle="1" w:styleId="SpecialBold">
    <w:name w:val="Special Bold"/>
    <w:basedOn w:val="DefaultParagraphFont"/>
    <w:rsid w:val="00871828"/>
    <w:rPr>
      <w:b/>
      <w:spacing w:val="0"/>
    </w:rPr>
  </w:style>
  <w:style w:type="paragraph" w:customStyle="1" w:styleId="SuperHeading">
    <w:name w:val="SuperHeading"/>
    <w:basedOn w:val="Normal"/>
    <w:rsid w:val="00871828"/>
    <w:pPr>
      <w:spacing w:before="240" w:after="120"/>
      <w:outlineLvl w:val="0"/>
    </w:pPr>
    <w:rPr>
      <w:rFonts w:ascii="Times New Roman" w:hAnsi="Times New Roman"/>
      <w:b/>
      <w:sz w:val="32"/>
    </w:rPr>
  </w:style>
  <w:style w:type="paragraph" w:customStyle="1" w:styleId="AllowPageBreak">
    <w:name w:val="AllowPageBreak"/>
    <w:rsid w:val="00871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828"/>
    <w:rPr>
      <w:rFonts w:ascii="Courier New" w:eastAsia="Times New Roman" w:hAnsi="Courier New" w:cs="Times New Roman"/>
      <w:i/>
      <w:szCs w:val="20"/>
      <w:lang w:eastAsia="en-US"/>
    </w:rPr>
  </w:style>
  <w:style w:type="paragraph" w:customStyle="1" w:styleId="HeadingBase">
    <w:name w:val="Heading Base"/>
    <w:rsid w:val="00871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828"/>
    <w:pPr>
      <w:tabs>
        <w:tab w:val="right" w:leader="dot" w:pos="9072"/>
      </w:tabs>
      <w:ind w:left="567"/>
    </w:pPr>
    <w:rPr>
      <w:szCs w:val="22"/>
    </w:rPr>
  </w:style>
  <w:style w:type="paragraph" w:customStyle="1" w:styleId="TOCBase">
    <w:name w:val="TOC Base"/>
    <w:rsid w:val="00871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828"/>
    <w:pPr>
      <w:tabs>
        <w:tab w:val="right" w:leader="dot" w:pos="9072"/>
      </w:tabs>
      <w:spacing w:before="40" w:after="40"/>
      <w:ind w:left="284"/>
    </w:pPr>
    <w:rPr>
      <w:rFonts w:ascii="Times New Roman" w:hAnsi="Times New Roman"/>
    </w:rPr>
  </w:style>
  <w:style w:type="paragraph" w:styleId="TOC1">
    <w:name w:val="toc 1"/>
    <w:basedOn w:val="TOCBase"/>
    <w:next w:val="Normal"/>
    <w:rsid w:val="00871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828"/>
    <w:rPr>
      <w:rFonts w:ascii="Times New Roman" w:eastAsia="Times New Roman" w:hAnsi="Times New Roman" w:cs="Times New Roman"/>
      <w:sz w:val="16"/>
      <w:lang w:eastAsia="en-US"/>
    </w:rPr>
  </w:style>
  <w:style w:type="paragraph" w:styleId="Title">
    <w:name w:val="Title"/>
    <w:basedOn w:val="HeadingBase"/>
    <w:link w:val="TitleChar"/>
    <w:qFormat/>
    <w:rsid w:val="00871828"/>
    <w:pPr>
      <w:spacing w:before="5040"/>
      <w:jc w:val="center"/>
    </w:pPr>
    <w:rPr>
      <w:sz w:val="48"/>
      <w:szCs w:val="72"/>
      <w:lang w:val="en-US"/>
    </w:rPr>
  </w:style>
  <w:style w:type="character" w:customStyle="1" w:styleId="TitleChar">
    <w:name w:val="Title Char"/>
    <w:basedOn w:val="DefaultParagraphFont"/>
    <w:link w:val="Title"/>
    <w:rsid w:val="00871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828"/>
    <w:pPr>
      <w:tabs>
        <w:tab w:val="left" w:pos="3600"/>
        <w:tab w:val="left" w:pos="3958"/>
      </w:tabs>
    </w:pPr>
  </w:style>
  <w:style w:type="paragraph" w:styleId="List">
    <w:name w:val="List"/>
    <w:basedOn w:val="BodyText"/>
    <w:next w:val="BodyText"/>
    <w:rsid w:val="00871828"/>
    <w:pPr>
      <w:tabs>
        <w:tab w:val="left" w:pos="340"/>
      </w:tabs>
      <w:spacing w:before="60" w:after="60"/>
      <w:ind w:left="340" w:hanging="340"/>
    </w:pPr>
  </w:style>
  <w:style w:type="paragraph" w:customStyle="1" w:styleId="Note">
    <w:name w:val="Note"/>
    <w:basedOn w:val="BodyText"/>
    <w:rsid w:val="00871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828"/>
    <w:pPr>
      <w:framePr w:wrap="auto" w:hAnchor="text" w:y="6049"/>
    </w:pPr>
    <w:rPr>
      <w:color w:val="000000"/>
      <w:sz w:val="40"/>
    </w:rPr>
  </w:style>
  <w:style w:type="paragraph" w:customStyle="1" w:styleId="TOCTitle">
    <w:name w:val="TOCTitle"/>
    <w:basedOn w:val="Heading1"/>
    <w:rsid w:val="00871828"/>
    <w:pPr>
      <w:spacing w:after="240"/>
      <w:jc w:val="center"/>
      <w:outlineLvl w:val="9"/>
    </w:pPr>
    <w:rPr>
      <w:caps/>
    </w:rPr>
  </w:style>
  <w:style w:type="paragraph" w:customStyle="1" w:styleId="Version">
    <w:name w:val="Version"/>
    <w:rsid w:val="00871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828"/>
    <w:pPr>
      <w:numPr>
        <w:numId w:val="13"/>
      </w:numPr>
      <w:tabs>
        <w:tab w:val="clear" w:pos="680"/>
      </w:tabs>
    </w:pPr>
  </w:style>
  <w:style w:type="paragraph" w:styleId="Index1">
    <w:name w:val="index 1"/>
    <w:basedOn w:val="Normal"/>
    <w:next w:val="Normal"/>
    <w:semiHidden/>
    <w:rsid w:val="00871828"/>
    <w:pPr>
      <w:keepNext w:val="0"/>
      <w:tabs>
        <w:tab w:val="right" w:pos="4176"/>
      </w:tabs>
      <w:ind w:left="198" w:hanging="198"/>
    </w:pPr>
    <w:rPr>
      <w:rFonts w:ascii="Garamond" w:hAnsi="Garamond"/>
    </w:rPr>
  </w:style>
  <w:style w:type="paragraph" w:styleId="IndexHeading">
    <w:name w:val="index heading"/>
    <w:basedOn w:val="Normal"/>
    <w:next w:val="Index1"/>
    <w:semiHidden/>
    <w:rsid w:val="00871828"/>
    <w:pPr>
      <w:spacing w:before="120" w:after="120"/>
    </w:pPr>
    <w:rPr>
      <w:rFonts w:ascii="Arial" w:hAnsi="Arial"/>
      <w:b/>
      <w:color w:val="918585"/>
      <w:sz w:val="24"/>
    </w:rPr>
  </w:style>
  <w:style w:type="paragraph" w:styleId="Header">
    <w:name w:val="header"/>
    <w:basedOn w:val="Normal"/>
    <w:link w:val="HeaderChar"/>
    <w:rsid w:val="00871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828"/>
    <w:rPr>
      <w:rFonts w:ascii="Times New Roman" w:eastAsia="Times New Roman" w:hAnsi="Times New Roman" w:cs="Times New Roman"/>
      <w:sz w:val="16"/>
      <w:szCs w:val="20"/>
      <w:lang w:val="en-GB" w:eastAsia="en-US"/>
    </w:rPr>
  </w:style>
  <w:style w:type="paragraph" w:customStyle="1" w:styleId="Chapter">
    <w:name w:val="Chapter"/>
    <w:basedOn w:val="Normal"/>
    <w:rsid w:val="00871828"/>
    <w:pPr>
      <w:spacing w:before="240"/>
    </w:pPr>
    <w:rPr>
      <w:rFonts w:ascii="Times New Roman" w:hAnsi="Times New Roman"/>
      <w:smallCaps/>
      <w:spacing w:val="80"/>
      <w:sz w:val="28"/>
    </w:rPr>
  </w:style>
  <w:style w:type="paragraph" w:customStyle="1" w:styleId="InChapter">
    <w:name w:val="InChapter"/>
    <w:basedOn w:val="Heading3"/>
    <w:rsid w:val="00871828"/>
    <w:pPr>
      <w:spacing w:after="240"/>
      <w:outlineLvl w:val="9"/>
    </w:pPr>
    <w:rPr>
      <w:noProof/>
    </w:rPr>
  </w:style>
  <w:style w:type="paragraph" w:styleId="Index2">
    <w:name w:val="index 2"/>
    <w:basedOn w:val="Normal"/>
    <w:next w:val="Normal"/>
    <w:semiHidden/>
    <w:rsid w:val="00871828"/>
    <w:pPr>
      <w:tabs>
        <w:tab w:val="right" w:pos="4176"/>
      </w:tabs>
      <w:ind w:left="568" w:hanging="284"/>
    </w:pPr>
    <w:rPr>
      <w:rFonts w:ascii="Garamond" w:hAnsi="Garamond"/>
    </w:rPr>
  </w:style>
  <w:style w:type="paragraph" w:customStyle="1" w:styleId="Byline">
    <w:name w:val="Byline"/>
    <w:rsid w:val="00871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828"/>
    <w:pPr>
      <w:tabs>
        <w:tab w:val="clear" w:pos="3600"/>
        <w:tab w:val="clear" w:pos="3958"/>
      </w:tabs>
      <w:jc w:val="right"/>
    </w:pPr>
  </w:style>
  <w:style w:type="character" w:styleId="Emphasis">
    <w:name w:val="Emphasis"/>
    <w:basedOn w:val="DefaultParagraphFont"/>
    <w:qFormat/>
    <w:rsid w:val="00871828"/>
    <w:rPr>
      <w:i/>
    </w:rPr>
  </w:style>
  <w:style w:type="paragraph" w:styleId="Caption">
    <w:name w:val="caption"/>
    <w:basedOn w:val="BodyText"/>
    <w:next w:val="Normal"/>
    <w:qFormat/>
    <w:rsid w:val="00871828"/>
    <w:pPr>
      <w:framePr w:w="2268" w:hSpace="181" w:vSpace="181" w:wrap="around" w:vAnchor="text" w:hAnchor="page" w:x="1135" w:y="285" w:anchorLock="1"/>
    </w:pPr>
    <w:rPr>
      <w:i/>
    </w:rPr>
  </w:style>
  <w:style w:type="paragraph" w:customStyle="1" w:styleId="MiniTOCTitle">
    <w:name w:val="MiniTOCTitle"/>
    <w:basedOn w:val="Heading4"/>
    <w:rsid w:val="00871828"/>
    <w:pPr>
      <w:spacing w:before="240"/>
      <w:outlineLvl w:val="9"/>
    </w:pPr>
    <w:rPr>
      <w:noProof/>
      <w:sz w:val="24"/>
    </w:rPr>
  </w:style>
  <w:style w:type="paragraph" w:customStyle="1" w:styleId="MiniTOCItem">
    <w:name w:val="MiniTOCItem"/>
    <w:basedOn w:val="ListBullet"/>
    <w:rsid w:val="00871828"/>
    <w:pPr>
      <w:numPr>
        <w:numId w:val="0"/>
      </w:numPr>
      <w:tabs>
        <w:tab w:val="right" w:leader="dot" w:pos="6521"/>
      </w:tabs>
      <w:spacing w:before="0" w:after="0"/>
    </w:pPr>
  </w:style>
  <w:style w:type="paragraph" w:customStyle="1" w:styleId="TOFTitle">
    <w:name w:val="TOFTitle"/>
    <w:basedOn w:val="TOCTitle"/>
    <w:rsid w:val="00871828"/>
  </w:style>
  <w:style w:type="paragraph" w:styleId="TableofFigures">
    <w:name w:val="table of figures"/>
    <w:basedOn w:val="Normal"/>
    <w:next w:val="Normal"/>
    <w:semiHidden/>
    <w:rsid w:val="00871828"/>
    <w:pPr>
      <w:tabs>
        <w:tab w:val="right" w:leader="dot" w:pos="9072"/>
      </w:tabs>
      <w:ind w:left="970" w:hanging="403"/>
    </w:pPr>
    <w:rPr>
      <w:rFonts w:ascii="Times New Roman" w:hAnsi="Times New Roman"/>
      <w:b/>
    </w:rPr>
  </w:style>
  <w:style w:type="paragraph" w:styleId="ListNumber">
    <w:name w:val="List Number"/>
    <w:basedOn w:val="List"/>
    <w:rsid w:val="00871828"/>
    <w:pPr>
      <w:numPr>
        <w:numId w:val="10"/>
      </w:numPr>
    </w:pPr>
  </w:style>
  <w:style w:type="character" w:customStyle="1" w:styleId="WingdingSymbols">
    <w:name w:val="Wingding Symbols"/>
    <w:rsid w:val="00871828"/>
    <w:rPr>
      <w:rFonts w:ascii="Wingdings" w:hAnsi="Wingdings"/>
    </w:rPr>
  </w:style>
  <w:style w:type="paragraph" w:customStyle="1" w:styleId="TableHeading">
    <w:name w:val="Table Heading"/>
    <w:basedOn w:val="HeadingBase"/>
    <w:rsid w:val="00871828"/>
    <w:pPr>
      <w:keepLines/>
      <w:pBdr>
        <w:bottom w:val="single" w:sz="6" w:space="1" w:color="918585"/>
      </w:pBdr>
      <w:spacing w:before="240"/>
    </w:pPr>
  </w:style>
  <w:style w:type="character" w:customStyle="1" w:styleId="HotSpot">
    <w:name w:val="HotSpot"/>
    <w:rsid w:val="00871828"/>
    <w:rPr>
      <w:color w:val="0033CC"/>
      <w:u w:val="none"/>
    </w:rPr>
  </w:style>
  <w:style w:type="paragraph" w:customStyle="1" w:styleId="BodyTextRight">
    <w:name w:val="Body Text Right"/>
    <w:basedOn w:val="BodyText"/>
    <w:rsid w:val="00871828"/>
    <w:pPr>
      <w:spacing w:before="0" w:after="0"/>
      <w:jc w:val="right"/>
    </w:pPr>
  </w:style>
  <w:style w:type="paragraph" w:styleId="Index3">
    <w:name w:val="index 3"/>
    <w:basedOn w:val="ListNumber2"/>
    <w:next w:val="Normal"/>
    <w:semiHidden/>
    <w:rsid w:val="00871828"/>
    <w:pPr>
      <w:numPr>
        <w:numId w:val="0"/>
      </w:numPr>
      <w:tabs>
        <w:tab w:val="right" w:leader="dot" w:pos="4176"/>
      </w:tabs>
    </w:pPr>
  </w:style>
  <w:style w:type="paragraph" w:styleId="ListNumber2">
    <w:name w:val="List Number 2"/>
    <w:basedOn w:val="List2"/>
    <w:rsid w:val="00871828"/>
    <w:pPr>
      <w:numPr>
        <w:numId w:val="9"/>
      </w:numPr>
      <w:tabs>
        <w:tab w:val="clear" w:pos="1060"/>
      </w:tabs>
    </w:pPr>
  </w:style>
  <w:style w:type="paragraph" w:customStyle="1" w:styleId="MarginNote">
    <w:name w:val="Margin Note"/>
    <w:basedOn w:val="BodyText"/>
    <w:rsid w:val="00871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828"/>
    <w:rPr>
      <w:sz w:val="32"/>
    </w:rPr>
  </w:style>
  <w:style w:type="paragraph" w:customStyle="1" w:styleId="HeadingProcedure">
    <w:name w:val="Heading Procedure"/>
    <w:basedOn w:val="HeadingBase"/>
    <w:next w:val="Normal"/>
    <w:rsid w:val="00871828"/>
    <w:pPr>
      <w:tabs>
        <w:tab w:val="left" w:pos="0"/>
      </w:tabs>
      <w:spacing w:before="120" w:after="60"/>
    </w:pPr>
    <w:rPr>
      <w:i/>
      <w:color w:val="918585"/>
      <w:sz w:val="22"/>
    </w:rPr>
  </w:style>
  <w:style w:type="paragraph" w:customStyle="1" w:styleId="TableBodyText">
    <w:name w:val="Table Body Text"/>
    <w:basedOn w:val="BodyText"/>
    <w:rsid w:val="00871828"/>
    <w:pPr>
      <w:spacing w:before="60" w:after="60"/>
    </w:pPr>
  </w:style>
  <w:style w:type="paragraph" w:styleId="ListContinue">
    <w:name w:val="List Continue"/>
    <w:basedOn w:val="List"/>
    <w:rsid w:val="00871828"/>
    <w:pPr>
      <w:ind w:firstLine="0"/>
    </w:pPr>
  </w:style>
  <w:style w:type="paragraph" w:customStyle="1" w:styleId="ListNote">
    <w:name w:val="List Note"/>
    <w:basedOn w:val="List"/>
    <w:rsid w:val="00871828"/>
    <w:pPr>
      <w:pBdr>
        <w:top w:val="single" w:sz="6" w:space="2" w:color="918585"/>
        <w:bottom w:val="single" w:sz="6" w:space="2" w:color="918585"/>
      </w:pBdr>
      <w:tabs>
        <w:tab w:val="left" w:pos="1021"/>
      </w:tabs>
      <w:ind w:firstLine="0"/>
    </w:pPr>
  </w:style>
  <w:style w:type="paragraph" w:customStyle="1" w:styleId="Warning">
    <w:name w:val="Warning"/>
    <w:basedOn w:val="BodyText"/>
    <w:rsid w:val="00871828"/>
    <w:pPr>
      <w:shd w:val="clear" w:color="auto" w:fill="D9D9D9"/>
      <w:tabs>
        <w:tab w:val="left" w:pos="992"/>
      </w:tabs>
      <w:ind w:left="119" w:right="119"/>
    </w:pPr>
    <w:rPr>
      <w:sz w:val="20"/>
    </w:rPr>
  </w:style>
  <w:style w:type="paragraph" w:customStyle="1" w:styleId="MarginIcons">
    <w:name w:val="Margin Icons"/>
    <w:basedOn w:val="BodyText"/>
    <w:rsid w:val="00871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828"/>
    <w:rPr>
      <w:rFonts w:ascii="Courier New" w:hAnsi="Courier New"/>
    </w:rPr>
  </w:style>
  <w:style w:type="paragraph" w:customStyle="1" w:styleId="NoteBullet">
    <w:name w:val="Note Bullet"/>
    <w:basedOn w:val="Note"/>
    <w:rsid w:val="00871828"/>
    <w:pPr>
      <w:tabs>
        <w:tab w:val="clear" w:pos="680"/>
      </w:tabs>
      <w:spacing w:before="60" w:after="60"/>
    </w:pPr>
  </w:style>
  <w:style w:type="paragraph" w:customStyle="1" w:styleId="SubHeading2">
    <w:name w:val="SubHeading2"/>
    <w:basedOn w:val="HeadingBase"/>
    <w:rsid w:val="00871828"/>
    <w:pPr>
      <w:spacing w:before="240" w:after="60"/>
    </w:pPr>
    <w:rPr>
      <w:sz w:val="20"/>
    </w:rPr>
  </w:style>
  <w:style w:type="paragraph" w:customStyle="1" w:styleId="SubHeading1">
    <w:name w:val="SubHeading1"/>
    <w:basedOn w:val="HeadingBase"/>
    <w:rsid w:val="00871828"/>
    <w:pPr>
      <w:spacing w:before="240" w:after="60"/>
    </w:pPr>
    <w:rPr>
      <w:color w:val="918585"/>
      <w:sz w:val="22"/>
    </w:rPr>
  </w:style>
  <w:style w:type="paragraph" w:customStyle="1" w:styleId="SideHeading">
    <w:name w:val="Side Heading"/>
    <w:basedOn w:val="HeadingBase"/>
    <w:rsid w:val="00871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828"/>
    <w:pPr>
      <w:tabs>
        <w:tab w:val="num" w:pos="360"/>
      </w:tabs>
    </w:pPr>
  </w:style>
  <w:style w:type="paragraph" w:styleId="PlainText">
    <w:name w:val="Plain Text"/>
    <w:basedOn w:val="Normal"/>
    <w:link w:val="PlainTextChar"/>
    <w:rsid w:val="00871828"/>
    <w:rPr>
      <w:sz w:val="20"/>
    </w:rPr>
  </w:style>
  <w:style w:type="character" w:customStyle="1" w:styleId="PlainTextChar">
    <w:name w:val="Plain Text Char"/>
    <w:basedOn w:val="DefaultParagraphFont"/>
    <w:link w:val="PlainText"/>
    <w:rsid w:val="00871828"/>
    <w:rPr>
      <w:rFonts w:ascii="Courier New" w:eastAsia="Times New Roman" w:hAnsi="Courier New" w:cs="Times New Roman"/>
      <w:sz w:val="20"/>
      <w:szCs w:val="20"/>
      <w:lang w:eastAsia="en-US"/>
    </w:rPr>
  </w:style>
  <w:style w:type="character" w:customStyle="1" w:styleId="MenuOption">
    <w:name w:val="Menu Option"/>
    <w:basedOn w:val="DefaultParagraphFont"/>
    <w:rsid w:val="00871828"/>
    <w:rPr>
      <w:b/>
      <w:smallCaps/>
    </w:rPr>
  </w:style>
  <w:style w:type="paragraph" w:customStyle="1" w:styleId="TableListNumber">
    <w:name w:val="Table List Number"/>
    <w:basedOn w:val="ListNumber"/>
    <w:rsid w:val="00871828"/>
    <w:pPr>
      <w:numPr>
        <w:numId w:val="0"/>
      </w:numPr>
    </w:pPr>
  </w:style>
  <w:style w:type="paragraph" w:styleId="TOC4">
    <w:name w:val="toc 4"/>
    <w:basedOn w:val="TOCBase"/>
    <w:next w:val="Normal"/>
    <w:semiHidden/>
    <w:rsid w:val="00871828"/>
    <w:pPr>
      <w:tabs>
        <w:tab w:val="right" w:leader="dot" w:pos="9071"/>
      </w:tabs>
      <w:ind w:left="1701"/>
    </w:pPr>
  </w:style>
  <w:style w:type="paragraph" w:customStyle="1" w:styleId="ListAlpha">
    <w:name w:val="List Alpha"/>
    <w:basedOn w:val="List"/>
    <w:rsid w:val="00871828"/>
    <w:pPr>
      <w:numPr>
        <w:numId w:val="8"/>
      </w:numPr>
    </w:pPr>
  </w:style>
  <w:style w:type="paragraph" w:customStyle="1" w:styleId="ListAlpha2">
    <w:name w:val="List Alpha 2"/>
    <w:basedOn w:val="List2"/>
    <w:rsid w:val="00871828"/>
    <w:pPr>
      <w:numPr>
        <w:numId w:val="7"/>
      </w:numPr>
    </w:pPr>
  </w:style>
  <w:style w:type="paragraph" w:styleId="List2">
    <w:name w:val="List 2"/>
    <w:basedOn w:val="BodyText"/>
    <w:rsid w:val="00871828"/>
    <w:pPr>
      <w:tabs>
        <w:tab w:val="left" w:pos="680"/>
      </w:tabs>
      <w:spacing w:before="60" w:after="60"/>
      <w:ind w:left="680" w:hanging="340"/>
    </w:pPr>
  </w:style>
  <w:style w:type="paragraph" w:styleId="List3">
    <w:name w:val="List 3"/>
    <w:basedOn w:val="BodyText"/>
    <w:rsid w:val="00871828"/>
    <w:pPr>
      <w:tabs>
        <w:tab w:val="left" w:pos="1021"/>
      </w:tabs>
      <w:spacing w:before="60" w:after="60"/>
      <w:ind w:left="1020" w:hanging="340"/>
    </w:pPr>
  </w:style>
  <w:style w:type="paragraph" w:styleId="List4">
    <w:name w:val="List 4"/>
    <w:basedOn w:val="BodyText"/>
    <w:rsid w:val="00871828"/>
    <w:pPr>
      <w:tabs>
        <w:tab w:val="left" w:pos="1361"/>
      </w:tabs>
      <w:spacing w:before="60" w:after="60"/>
      <w:ind w:left="1361" w:hanging="340"/>
    </w:pPr>
  </w:style>
  <w:style w:type="paragraph" w:styleId="List5">
    <w:name w:val="List 5"/>
    <w:basedOn w:val="BodyText"/>
    <w:rsid w:val="00871828"/>
    <w:pPr>
      <w:tabs>
        <w:tab w:val="left" w:pos="1701"/>
      </w:tabs>
      <w:spacing w:before="60" w:after="60"/>
      <w:ind w:left="1701" w:hanging="340"/>
    </w:pPr>
  </w:style>
  <w:style w:type="paragraph" w:styleId="ListBullet3">
    <w:name w:val="List Bullet 3"/>
    <w:basedOn w:val="List3"/>
    <w:rsid w:val="00871828"/>
    <w:pPr>
      <w:numPr>
        <w:numId w:val="14"/>
      </w:numPr>
      <w:tabs>
        <w:tab w:val="clear" w:pos="1021"/>
      </w:tabs>
      <w:ind w:left="1037" w:hanging="357"/>
    </w:pPr>
  </w:style>
  <w:style w:type="paragraph" w:styleId="ListBullet4">
    <w:name w:val="List Bullet 4"/>
    <w:basedOn w:val="List4"/>
    <w:rsid w:val="00871828"/>
    <w:pPr>
      <w:numPr>
        <w:numId w:val="2"/>
      </w:numPr>
      <w:tabs>
        <w:tab w:val="clear" w:pos="1361"/>
      </w:tabs>
    </w:pPr>
  </w:style>
  <w:style w:type="paragraph" w:styleId="ListBullet5">
    <w:name w:val="List Bullet 5"/>
    <w:basedOn w:val="List5"/>
    <w:rsid w:val="00871828"/>
    <w:pPr>
      <w:numPr>
        <w:numId w:val="3"/>
      </w:numPr>
    </w:pPr>
  </w:style>
  <w:style w:type="paragraph" w:styleId="ListContinue2">
    <w:name w:val="List Continue 2"/>
    <w:basedOn w:val="List2"/>
    <w:rsid w:val="00871828"/>
    <w:pPr>
      <w:ind w:firstLine="0"/>
    </w:pPr>
  </w:style>
  <w:style w:type="paragraph" w:styleId="ListContinue3">
    <w:name w:val="List Continue 3"/>
    <w:basedOn w:val="List3"/>
    <w:rsid w:val="00871828"/>
    <w:pPr>
      <w:ind w:left="1021" w:firstLine="0"/>
    </w:pPr>
  </w:style>
  <w:style w:type="paragraph" w:styleId="ListContinue4">
    <w:name w:val="List Continue 4"/>
    <w:basedOn w:val="List4"/>
    <w:rsid w:val="00871828"/>
    <w:pPr>
      <w:ind w:firstLine="0"/>
    </w:pPr>
  </w:style>
  <w:style w:type="paragraph" w:styleId="ListContinue5">
    <w:name w:val="List Continue 5"/>
    <w:basedOn w:val="List5"/>
    <w:rsid w:val="00871828"/>
    <w:pPr>
      <w:ind w:firstLine="0"/>
    </w:pPr>
  </w:style>
  <w:style w:type="paragraph" w:styleId="ListNumber3">
    <w:name w:val="List Number 3"/>
    <w:basedOn w:val="List3"/>
    <w:rsid w:val="00871828"/>
    <w:pPr>
      <w:numPr>
        <w:numId w:val="4"/>
      </w:numPr>
    </w:pPr>
  </w:style>
  <w:style w:type="paragraph" w:styleId="ListNumber4">
    <w:name w:val="List Number 4"/>
    <w:basedOn w:val="List4"/>
    <w:rsid w:val="00871828"/>
    <w:pPr>
      <w:numPr>
        <w:numId w:val="5"/>
      </w:numPr>
    </w:pPr>
  </w:style>
  <w:style w:type="paragraph" w:styleId="ListNumber5">
    <w:name w:val="List Number 5"/>
    <w:basedOn w:val="List5"/>
    <w:rsid w:val="00871828"/>
    <w:pPr>
      <w:numPr>
        <w:numId w:val="6"/>
      </w:numPr>
    </w:pPr>
  </w:style>
  <w:style w:type="paragraph" w:styleId="BlockText">
    <w:name w:val="Block Text"/>
    <w:basedOn w:val="Normal"/>
    <w:rsid w:val="00871828"/>
    <w:pPr>
      <w:spacing w:after="120"/>
      <w:ind w:left="1440" w:right="1440"/>
    </w:pPr>
  </w:style>
  <w:style w:type="character" w:customStyle="1" w:styleId="Subscript">
    <w:name w:val="Subscript"/>
    <w:basedOn w:val="DefaultParagraphFont"/>
    <w:rsid w:val="00871828"/>
    <w:rPr>
      <w:sz w:val="16"/>
      <w:vertAlign w:val="subscript"/>
    </w:rPr>
  </w:style>
  <w:style w:type="character" w:customStyle="1" w:styleId="Superscript">
    <w:name w:val="Superscript"/>
    <w:basedOn w:val="DefaultParagraphFont"/>
    <w:rsid w:val="00871828"/>
    <w:rPr>
      <w:sz w:val="16"/>
      <w:vertAlign w:val="superscript"/>
    </w:rPr>
  </w:style>
  <w:style w:type="character" w:customStyle="1" w:styleId="Symbols">
    <w:name w:val="Symbols"/>
    <w:basedOn w:val="DefaultParagraphFont"/>
    <w:rsid w:val="00871828"/>
    <w:rPr>
      <w:rFonts w:ascii="Symbol" w:hAnsi="Symbol"/>
    </w:rPr>
  </w:style>
  <w:style w:type="character" w:customStyle="1" w:styleId="MenuOptions">
    <w:name w:val="Menu Options"/>
    <w:basedOn w:val="DefaultParagraphFont"/>
    <w:rsid w:val="00871828"/>
    <w:rPr>
      <w:rFonts w:ascii="Arial Narrow" w:hAnsi="Arial Narrow"/>
      <w:smallCaps/>
    </w:rPr>
  </w:style>
  <w:style w:type="character" w:customStyle="1" w:styleId="Buttons">
    <w:name w:val="Buttons"/>
    <w:basedOn w:val="DefaultParagraphFont"/>
    <w:rsid w:val="00871828"/>
    <w:rPr>
      <w:b/>
    </w:rPr>
  </w:style>
  <w:style w:type="character" w:customStyle="1" w:styleId="Underlined">
    <w:name w:val="Underlined"/>
    <w:basedOn w:val="DefaultParagraphFont"/>
    <w:rsid w:val="00871828"/>
    <w:rPr>
      <w:u w:val="single"/>
    </w:rPr>
  </w:style>
  <w:style w:type="paragraph" w:customStyle="1" w:styleId="TableBodyTextRight">
    <w:name w:val="Table Body Text Right"/>
    <w:basedOn w:val="TableBodyText"/>
    <w:rsid w:val="00871828"/>
    <w:pPr>
      <w:widowControl w:val="0"/>
      <w:autoSpaceDE w:val="0"/>
      <w:autoSpaceDN w:val="0"/>
      <w:adjustRightInd w:val="0"/>
      <w:jc w:val="right"/>
    </w:pPr>
    <w:rPr>
      <w:rFonts w:cs="Arial"/>
      <w:szCs w:val="18"/>
    </w:rPr>
  </w:style>
  <w:style w:type="paragraph" w:customStyle="1" w:styleId="CopyrightText">
    <w:name w:val="Copyright Text"/>
    <w:basedOn w:val="BodyText"/>
    <w:rsid w:val="00871828"/>
    <w:rPr>
      <w:sz w:val="18"/>
    </w:rPr>
  </w:style>
  <w:style w:type="paragraph" w:customStyle="1" w:styleId="BodySmallRight">
    <w:name w:val="Body Small Right"/>
    <w:basedOn w:val="BodyTextRight"/>
    <w:rsid w:val="00871828"/>
    <w:rPr>
      <w:sz w:val="18"/>
      <w:szCs w:val="18"/>
    </w:rPr>
  </w:style>
  <w:style w:type="paragraph" w:customStyle="1" w:styleId="MarginEdition">
    <w:name w:val="Margin Edition"/>
    <w:basedOn w:val="MarginNote"/>
    <w:rsid w:val="00871828"/>
    <w:pPr>
      <w:spacing w:before="0" w:after="0"/>
    </w:pPr>
    <w:rPr>
      <w:rFonts w:ascii="Times New Roman" w:hAnsi="Times New Roman"/>
      <w:color w:val="999999"/>
    </w:rPr>
  </w:style>
  <w:style w:type="paragraph" w:customStyle="1" w:styleId="Spacer">
    <w:name w:val="Spacer"/>
    <w:basedOn w:val="Normal"/>
    <w:rsid w:val="00871828"/>
    <w:rPr>
      <w:sz w:val="2"/>
      <w:szCs w:val="2"/>
    </w:rPr>
  </w:style>
  <w:style w:type="character" w:customStyle="1" w:styleId="Small">
    <w:name w:val="Small"/>
    <w:basedOn w:val="DefaultParagraphFont"/>
    <w:rsid w:val="00871828"/>
    <w:rPr>
      <w:sz w:val="16"/>
    </w:rPr>
  </w:style>
  <w:style w:type="paragraph" w:customStyle="1" w:styleId="WideTable">
    <w:name w:val="Wide Table"/>
    <w:basedOn w:val="Normal"/>
    <w:rsid w:val="00871828"/>
    <w:pPr>
      <w:ind w:left="-1418"/>
    </w:pPr>
    <w:rPr>
      <w:sz w:val="2"/>
      <w:szCs w:val="2"/>
    </w:rPr>
  </w:style>
  <w:style w:type="character" w:styleId="PageNumber">
    <w:name w:val="page number"/>
    <w:basedOn w:val="DefaultParagraphFont"/>
    <w:rsid w:val="00871828"/>
  </w:style>
  <w:style w:type="paragraph" w:styleId="Quote">
    <w:name w:val="Quote"/>
    <w:basedOn w:val="Heading1"/>
    <w:link w:val="QuoteChar"/>
    <w:qFormat/>
    <w:rsid w:val="00871828"/>
    <w:rPr>
      <w:b w:val="0"/>
      <w:sz w:val="72"/>
      <w:szCs w:val="72"/>
      <w:lang w:val="en-NZ"/>
    </w:rPr>
  </w:style>
  <w:style w:type="character" w:customStyle="1" w:styleId="QuoteChar">
    <w:name w:val="Quote Char"/>
    <w:basedOn w:val="DefaultParagraphFont"/>
    <w:link w:val="Quote"/>
    <w:rsid w:val="00871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828"/>
    <w:pPr>
      <w:pageBreakBefore/>
    </w:pPr>
  </w:style>
  <w:style w:type="paragraph" w:customStyle="1" w:styleId="Border">
    <w:name w:val="Border"/>
    <w:basedOn w:val="Normal"/>
    <w:qFormat/>
    <w:rsid w:val="00871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828"/>
    <w:rPr>
      <w:b/>
      <w:bCs/>
      <w:i/>
      <w:iCs/>
      <w:color w:val="auto"/>
    </w:rPr>
  </w:style>
  <w:style w:type="paragraph" w:styleId="IntenseQuote">
    <w:name w:val="Intense Quote"/>
    <w:basedOn w:val="Normal"/>
    <w:next w:val="Normal"/>
    <w:link w:val="IntenseQuoteChar"/>
    <w:uiPriority w:val="30"/>
    <w:qFormat/>
    <w:rsid w:val="00871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828"/>
    <w:rPr>
      <w:smallCaps/>
      <w:color w:val="auto"/>
      <w:u w:val="single"/>
    </w:rPr>
  </w:style>
  <w:style w:type="character" w:styleId="IntenseReference">
    <w:name w:val="Intense Reference"/>
    <w:basedOn w:val="DefaultParagraphFont"/>
    <w:uiPriority w:val="32"/>
    <w:qFormat/>
    <w:rsid w:val="00871828"/>
    <w:rPr>
      <w:b/>
      <w:bCs/>
      <w:smallCaps/>
      <w:color w:val="auto"/>
      <w:spacing w:val="5"/>
      <w:u w:val="single"/>
    </w:rPr>
  </w:style>
  <w:style w:type="paragraph" w:customStyle="1" w:styleId="2ColumnHeading">
    <w:name w:val="2Column Heading"/>
    <w:basedOn w:val="BodyText"/>
    <w:qFormat/>
    <w:rsid w:val="00871828"/>
    <w:pPr>
      <w:spacing w:after="60"/>
      <w:ind w:left="-2268"/>
    </w:pPr>
    <w:rPr>
      <w:b/>
    </w:rPr>
  </w:style>
  <w:style w:type="paragraph" w:customStyle="1" w:styleId="Heading1TOC">
    <w:name w:val="Heading1 TOC"/>
    <w:basedOn w:val="Normal"/>
    <w:qFormat/>
    <w:rsid w:val="00871828"/>
    <w:pPr>
      <w:spacing w:before="240" w:after="120"/>
    </w:pPr>
    <w:rPr>
      <w:rFonts w:ascii="Times New Roman" w:hAnsi="Times New Roman"/>
      <w:b/>
      <w:sz w:val="32"/>
    </w:rPr>
  </w:style>
  <w:style w:type="paragraph" w:customStyle="1" w:styleId="Heading2TOC">
    <w:name w:val="Heading2 TOC"/>
    <w:basedOn w:val="Normal"/>
    <w:qFormat/>
    <w:rsid w:val="00871828"/>
    <w:pPr>
      <w:spacing w:before="240" w:after="60"/>
    </w:pPr>
    <w:rPr>
      <w:rFonts w:ascii="Times New Roman" w:hAnsi="Times New Roman"/>
      <w:b/>
      <w:sz w:val="28"/>
    </w:rPr>
  </w:style>
  <w:style w:type="character" w:customStyle="1" w:styleId="Underline">
    <w:name w:val="Underline"/>
    <w:basedOn w:val="DefaultParagraphFont"/>
    <w:qFormat/>
    <w:rsid w:val="00871828"/>
    <w:rPr>
      <w:u w:val="single"/>
    </w:rPr>
  </w:style>
  <w:style w:type="character" w:customStyle="1" w:styleId="BoldandItalics">
    <w:name w:val="Bold and Italics"/>
    <w:qFormat/>
    <w:rsid w:val="00871828"/>
    <w:rPr>
      <w:b/>
      <w:i/>
      <w:u w:val="none"/>
    </w:rPr>
  </w:style>
  <w:style w:type="paragraph" w:styleId="BalloonText">
    <w:name w:val="Balloon Text"/>
    <w:basedOn w:val="Normal"/>
    <w:link w:val="BalloonTextChar"/>
    <w:rsid w:val="00871828"/>
    <w:rPr>
      <w:rFonts w:ascii="Tahoma" w:hAnsi="Tahoma" w:cs="Tahoma"/>
      <w:sz w:val="16"/>
      <w:szCs w:val="16"/>
    </w:rPr>
  </w:style>
  <w:style w:type="character" w:customStyle="1" w:styleId="BalloonTextChar">
    <w:name w:val="Balloon Text Char"/>
    <w:basedOn w:val="DefaultParagraphFont"/>
    <w:link w:val="BalloonText"/>
    <w:rsid w:val="00871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828"/>
    <w:rPr>
      <w:b/>
      <w:color w:val="660033"/>
      <w:spacing w:val="0"/>
    </w:rPr>
  </w:style>
  <w:style w:type="paragraph" w:customStyle="1" w:styleId="Nameditemlist">
    <w:name w:val="Named item list"/>
    <w:basedOn w:val="BodyText"/>
    <w:qFormat/>
    <w:rsid w:val="00871828"/>
    <w:pPr>
      <w:tabs>
        <w:tab w:val="left" w:pos="2835"/>
      </w:tabs>
      <w:ind w:left="2835" w:hanging="2835"/>
    </w:pPr>
  </w:style>
  <w:style w:type="paragraph" w:customStyle="1" w:styleId="BodyTextnopadding">
    <w:name w:val="Body Text no padding"/>
    <w:basedOn w:val="BodyText"/>
    <w:qFormat/>
    <w:rsid w:val="0087182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5529</Characters>
  <Application>Microsoft Office Word</Application>
  <DocSecurity>0</DocSecurity>
  <Lines>247</Lines>
  <Paragraphs>132</Paragraphs>
  <ScaleCrop>false</ScaleCrop>
  <Company>Author-it Software Corporation Ltd.</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PMC563081 Carry out stock control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2018-09-05T05:50:00Z</dcterms:created>
  <dcterms:modified xsi:type="dcterms:W3CDTF">2018-09-05T05:50:00Z</dcterms:modified>
</cp:coreProperties>
</file>