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FF0" w:rsidP="00AD6FF0">
      <w:pPr>
        <w:pStyle w:val="Title"/>
      </w:pPr>
      <w:r>
        <w:fldChar w:fldCharType="begin"/>
      </w:r>
      <w:r>
        <w:instrText xml:space="preserve"> TITLE   \* MERGEFORMAT </w:instrText>
      </w:r>
      <w:r>
        <w:fldChar w:fldCharType="separate"/>
      </w:r>
      <w:r>
        <w:t>PMC561080 Organise self</w:t>
      </w:r>
      <w:r>
        <w:fldChar w:fldCharType="end"/>
      </w:r>
    </w:p>
    <w:p w:rsidR="00AD6FF0" w:rsidP="00AD6FF0">
      <w:pPr>
        <w:pStyle w:val="Version"/>
        <w:sectPr w:rsidSect="005012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25B" w:rsidP="0050125B">
      <w:pPr>
        <w:pStyle w:val="SuperHeading"/>
      </w:pPr>
      <w:r w:rsidRPr="0050125B">
        <w:t>PMC561080 Organise self</w:t>
      </w:r>
    </w:p>
    <w:p w:rsidR="00000000" w:rsidRPr="0050125B" w:rsidP="0050125B">
      <w:pPr>
        <w:pStyle w:val="Heading1"/>
      </w:pPr>
      <w:bookmarkStart w:id="1" w:name="O_929554"/>
      <w:bookmarkEnd w:id="1"/>
      <w:r w:rsidRPr="0050125B">
        <w:t>Modification History</w:t>
      </w:r>
    </w:p>
    <w:p w:rsidR="00000000" w:rsidRPr="0050125B" w:rsidP="00AD6FF0">
      <w:pPr>
        <w:pStyle w:val="BodyText"/>
      </w:pPr>
      <w:r w:rsidRPr="0050125B">
        <w:t>Release 1. Supersedes and is equivalent to PMC561080B Organise self</w:t>
      </w:r>
    </w:p>
    <w:p w:rsidR="00000000" w:rsidRPr="0050125B" w:rsidP="0050125B">
      <w:pPr>
        <w:pStyle w:val="Heading1"/>
      </w:pPr>
      <w:bookmarkStart w:id="2" w:name="O_929562"/>
      <w:bookmarkEnd w:id="2"/>
      <w:r w:rsidRPr="0050125B">
        <w:t>Application</w:t>
      </w:r>
    </w:p>
    <w:p w:rsidR="00000000" w:rsidRPr="0050125B" w:rsidP="00AD6FF0">
      <w:pPr>
        <w:pStyle w:val="BodyText"/>
      </w:pPr>
      <w:r w:rsidRPr="0050125B">
        <w:t>This unit of competency covers the skills and knowledge required to set individual work priorities.</w:t>
      </w:r>
    </w:p>
    <w:p w:rsidR="00000000" w:rsidRPr="0050125B" w:rsidP="00AD6FF0">
      <w:pPr>
        <w:pStyle w:val="BodyText"/>
      </w:pPr>
      <w:r w:rsidRPr="0050125B">
        <w:t>This unit of competency applies to operators who are requi</w:t>
      </w:r>
      <w:r w:rsidRPr="0050125B">
        <w:t>red to identify and prioritise allocated work activities, break down activities into achievable components, follow procedures and identify and take action on problems.</w:t>
      </w:r>
    </w:p>
    <w:p w:rsidR="00000000" w:rsidRPr="0050125B" w:rsidP="00AD6FF0">
      <w:pPr>
        <w:pStyle w:val="BodyText"/>
      </w:pPr>
      <w:r w:rsidRPr="0050125B">
        <w:t xml:space="preserve">This unit of competency applies to an individual working alone or as part of a team or </w:t>
      </w:r>
      <w:r w:rsidRPr="0050125B">
        <w:t>group and working in liaison with other shift team members, team leader and supervisor, as appropriate.</w:t>
      </w:r>
    </w:p>
    <w:p w:rsidR="00000000" w:rsidRPr="0050125B" w:rsidP="00AD6FF0">
      <w:pPr>
        <w:pStyle w:val="BodyText"/>
      </w:pPr>
      <w:r w:rsidRPr="0050125B">
        <w:t>No licensing, legislative or certification requirements apply to this unit at the time of publication.</w:t>
      </w:r>
    </w:p>
    <w:p w:rsidR="00000000" w:rsidRPr="0050125B" w:rsidP="0050125B">
      <w:pPr>
        <w:pStyle w:val="Heading1"/>
      </w:pPr>
      <w:bookmarkStart w:id="3" w:name="O_929561"/>
      <w:bookmarkEnd w:id="3"/>
      <w:r w:rsidRPr="0050125B">
        <w:t>Pre-requisite Unit</w:t>
      </w:r>
    </w:p>
    <w:p w:rsidR="00000000" w:rsidRPr="0050125B" w:rsidP="00AD6FF0">
      <w:pPr>
        <w:pStyle w:val="BodyText"/>
      </w:pPr>
      <w:r w:rsidRPr="0050125B">
        <w:t>Nil</w:t>
      </w:r>
    </w:p>
    <w:p w:rsidR="00000000" w:rsidRPr="0050125B" w:rsidP="0050125B">
      <w:pPr>
        <w:pStyle w:val="Heading1"/>
      </w:pPr>
      <w:bookmarkStart w:id="4" w:name="O_929560"/>
      <w:bookmarkEnd w:id="4"/>
      <w:r w:rsidRPr="0050125B">
        <w:t>Competency Field</w:t>
      </w:r>
    </w:p>
    <w:p w:rsidR="00000000" w:rsidRPr="0050125B" w:rsidP="00AD6FF0">
      <w:pPr>
        <w:pStyle w:val="BodyText"/>
      </w:pPr>
      <w:r w:rsidRPr="0050125B">
        <w:t>Support</w:t>
      </w:r>
    </w:p>
    <w:p w:rsidR="00000000" w:rsidRPr="0050125B" w:rsidP="0050125B">
      <w:pPr>
        <w:pStyle w:val="Heading1"/>
      </w:pPr>
      <w:bookmarkStart w:id="5" w:name="O_929559"/>
      <w:bookmarkEnd w:id="5"/>
      <w:r w:rsidRPr="0050125B">
        <w:t>Unit Sector</w:t>
      </w:r>
    </w:p>
    <w:p w:rsidR="00000000" w:rsidRPr="0050125B" w:rsidP="00AD6FF0">
      <w:pPr>
        <w:pStyle w:val="BodyText"/>
      </w:pPr>
      <w:r w:rsidRPr="0050125B">
        <w:t>Not applicable</w:t>
      </w:r>
    </w:p>
    <w:p w:rsidR="00000000" w:rsidRPr="0050125B" w:rsidP="0050125B">
      <w:pPr>
        <w:pStyle w:val="Heading1"/>
      </w:pPr>
      <w:bookmarkStart w:id="6" w:name="O_929558"/>
      <w:bookmarkEnd w:id="6"/>
      <w:r w:rsidRPr="0050125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12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Performance criteria describe the performance needed to demonstrate achievement of t</w:t>
            </w:r>
            <w:r w:rsidRPr="0050125B">
              <w:t>he element.</w:t>
            </w: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25B" w:rsidP="0050125B">
            <w:pPr>
              <w:pStyle w:val="BodyText"/>
            </w:pPr>
            <w:r w:rsidRPr="0050125B">
              <w:t>1</w:t>
            </w:r>
          </w:p>
        </w:tc>
        <w:tc>
          <w:tcPr>
            <w:tcW w:w="1962" w:type="dxa"/>
            <w:vMerge w:val="restart"/>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rPr>
                <w:rStyle w:val="SpecialBold"/>
              </w:rPr>
              <w:t>Identify work activities</w:t>
            </w: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1.1</w:t>
            </w:r>
          </w:p>
        </w:tc>
        <w:tc>
          <w:tcPr>
            <w:tcW w:w="561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Identify individual work activities that have been allocated</w:t>
            </w: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1.2</w:t>
            </w:r>
          </w:p>
        </w:tc>
        <w:tc>
          <w:tcPr>
            <w:tcW w:w="561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Prioritise work activities as directed</w:t>
            </w:r>
          </w:p>
        </w:tc>
      </w:tr>
      <w:tr w:rsidTr="005012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125B">
            <w:pPr>
              <w:pStyle w:val="BodyText"/>
              <w:rPr>
                <w:lang w:val="en-NZ"/>
              </w:rPr>
            </w:pP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25B" w:rsidP="0050125B">
            <w:pPr>
              <w:pStyle w:val="BodyText"/>
            </w:pPr>
            <w:r w:rsidRPr="0050125B">
              <w:t>2</w:t>
            </w:r>
          </w:p>
        </w:tc>
        <w:tc>
          <w:tcPr>
            <w:tcW w:w="1962" w:type="dxa"/>
            <w:vMerge w:val="restart"/>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rPr>
                <w:rStyle w:val="SpecialBold"/>
              </w:rPr>
              <w:t>Organise daily work activities</w:t>
            </w: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2.1</w:t>
            </w:r>
          </w:p>
        </w:tc>
        <w:tc>
          <w:tcPr>
            <w:tcW w:w="561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Break down work activities into small achievable components</w:t>
            </w: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2.2</w:t>
            </w:r>
          </w:p>
        </w:tc>
        <w:tc>
          <w:tcPr>
            <w:tcW w:w="561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Record activities as required by procedures/work instructions</w:t>
            </w:r>
          </w:p>
        </w:tc>
      </w:tr>
      <w:tr w:rsidTr="005012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0125B">
            <w:pPr>
              <w:pStyle w:val="BodyText"/>
              <w:rPr>
                <w:lang w:val="en-NZ"/>
              </w:rPr>
            </w:pP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0125B" w:rsidP="0050125B">
            <w:pPr>
              <w:pStyle w:val="BodyText"/>
            </w:pPr>
            <w:r w:rsidRPr="0050125B">
              <w:t>3</w:t>
            </w:r>
          </w:p>
        </w:tc>
        <w:tc>
          <w:tcPr>
            <w:tcW w:w="1962" w:type="dxa"/>
            <w:vMerge w:val="restart"/>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rPr>
                <w:rStyle w:val="SpecialBold"/>
              </w:rPr>
              <w:t>Follow work plan</w:t>
            </w: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3.1</w:t>
            </w:r>
          </w:p>
        </w:tc>
        <w:tc>
          <w:tcPr>
            <w:tcW w:w="561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 xml:space="preserve">Locate relevant procedures/work instructions </w:t>
            </w: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3.2</w:t>
            </w:r>
          </w:p>
        </w:tc>
        <w:tc>
          <w:tcPr>
            <w:tcW w:w="561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Undertake tasks in accordance with schedule/plan and procedures/work instructions</w:t>
            </w: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3.3</w:t>
            </w:r>
          </w:p>
        </w:tc>
        <w:tc>
          <w:tcPr>
            <w:tcW w:w="561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Maintain output in accordance with schedule/plan</w:t>
            </w: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3.4</w:t>
            </w:r>
          </w:p>
        </w:tc>
        <w:tc>
          <w:tcPr>
            <w:tcW w:w="561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Follow prescribed and routine work-related sequences</w:t>
            </w:r>
          </w:p>
        </w:tc>
      </w:tr>
      <w:tr w:rsidTr="005012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3.5</w:t>
            </w:r>
          </w:p>
        </w:tc>
        <w:tc>
          <w:tcPr>
            <w:tcW w:w="5610" w:type="dxa"/>
            <w:tcBorders>
              <w:top w:val="nil"/>
              <w:left w:val="nil"/>
              <w:bottom w:val="nil"/>
              <w:right w:val="nil"/>
            </w:tcBorders>
            <w:tcMar>
              <w:top w:w="0" w:type="dxa"/>
              <w:left w:w="62" w:type="dxa"/>
              <w:bottom w:w="0" w:type="dxa"/>
              <w:right w:w="62" w:type="dxa"/>
            </w:tcMar>
          </w:tcPr>
          <w:p w:rsidR="00000000" w:rsidRPr="0050125B" w:rsidP="0050125B">
            <w:pPr>
              <w:pStyle w:val="BodyText"/>
            </w:pPr>
            <w:r w:rsidRPr="0050125B">
              <w:t>Identify situations which might make following the plan difficult and review plan with appropriate personnel</w:t>
            </w:r>
          </w:p>
        </w:tc>
      </w:tr>
    </w:tbl>
    <w:p w:rsidR="00000000" w:rsidRPr="0050125B" w:rsidP="0050125B">
      <w:pPr>
        <w:pStyle w:val="BodyText"/>
      </w:pPr>
    </w:p>
    <w:p w:rsidR="00000000" w:rsidRPr="0050125B" w:rsidP="0050125B">
      <w:pPr>
        <w:pStyle w:val="AllowPageBreak"/>
      </w:pPr>
    </w:p>
    <w:p w:rsidR="00000000" w:rsidRPr="0050125B" w:rsidP="0050125B">
      <w:pPr>
        <w:pStyle w:val="Heading1"/>
      </w:pPr>
      <w:bookmarkStart w:id="7" w:name="O_929557"/>
      <w:bookmarkEnd w:id="7"/>
      <w:r w:rsidRPr="0050125B">
        <w:t>Foundation S</w:t>
      </w:r>
      <w:r w:rsidRPr="0050125B">
        <w:t>kills</w:t>
      </w:r>
    </w:p>
    <w:p w:rsidR="00000000" w:rsidRPr="0050125B" w:rsidP="00AD6FF0">
      <w:pPr>
        <w:pStyle w:val="BodyText"/>
      </w:pPr>
      <w:r w:rsidRPr="0050125B">
        <w:t>This section describes those required skills (language, literacy and numeracy) that are essential to performance.</w:t>
      </w:r>
    </w:p>
    <w:p w:rsidR="00000000" w:rsidRPr="0050125B" w:rsidP="00AD6FF0">
      <w:pPr>
        <w:pStyle w:val="BodyText"/>
      </w:pPr>
      <w:r w:rsidRPr="0050125B">
        <w:t>Foundation skills essential to performance are explicit in the performance criteria of this unit of competency.</w:t>
      </w:r>
    </w:p>
    <w:p w:rsidR="00000000" w:rsidRPr="0050125B" w:rsidP="0050125B">
      <w:pPr>
        <w:pStyle w:val="Heading1"/>
      </w:pPr>
      <w:bookmarkStart w:id="8" w:name="O_929556"/>
      <w:bookmarkEnd w:id="8"/>
      <w:r w:rsidRPr="0050125B">
        <w:t>Range of Conditions</w:t>
      </w:r>
    </w:p>
    <w:tbl>
      <w:tblPr>
        <w:tblW w:w="0" w:type="auto"/>
        <w:tblCellMar>
          <w:left w:w="62" w:type="dxa"/>
          <w:right w:w="62" w:type="dxa"/>
        </w:tblCellMar>
        <w:tblLook w:val="0000"/>
      </w:tblPr>
      <w:tblGrid>
        <w:gridCol w:w="2163"/>
        <w:gridCol w:w="7033"/>
      </w:tblGrid>
      <w:tr w:rsidTr="00AD6F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t>This field allows for different work environments and conditions that may affect performance. Essential operating conditions that may be present (depending on the work situation, needs of the candidate, accessibility of the item, and lo</w:t>
            </w:r>
            <w:r w:rsidRPr="0050125B">
              <w:t>cal industry and regional contexts) are included.</w:t>
            </w:r>
          </w:p>
        </w:tc>
      </w:tr>
      <w:tr w:rsidTr="00AD6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0125B" w:rsidP="0050125B">
            <w:pPr>
              <w:pStyle w:val="BodyText"/>
            </w:pPr>
            <w:r w:rsidRPr="0050125B">
              <w:rPr>
                <w:rStyle w:val="SpecialBold"/>
              </w:rPr>
              <w:t>Regulatory framework</w:t>
            </w:r>
            <w:r w:rsidRPr="0050125B">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0125B" w:rsidP="0050125B">
            <w:pPr>
              <w:pStyle w:val="BodyText"/>
            </w:pPr>
            <w:r w:rsidRPr="0050125B">
              <w:t>The latest version of all legislation, regulations, industry codes of practice and Australian/international standards, or the version specified by the local regulatory authority, mu</w:t>
            </w:r>
            <w:r w:rsidRPr="0050125B">
              <w:t>st be used.</w:t>
            </w:r>
          </w:p>
          <w:p w:rsidR="00000000" w:rsidRPr="0050125B" w:rsidP="0050125B">
            <w:pPr>
              <w:pStyle w:val="BodyText"/>
            </w:pPr>
          </w:p>
          <w:p w:rsidR="00000000" w:rsidRPr="0050125B" w:rsidP="0050125B">
            <w:pPr>
              <w:pStyle w:val="BodyText"/>
            </w:pPr>
            <w:r w:rsidRPr="0050125B">
              <w:t>Applicable legislation, regulations, standards and codes of practice include:</w:t>
            </w:r>
          </w:p>
          <w:p w:rsidR="00000000" w:rsidRPr="0050125B" w:rsidP="0050125B">
            <w:pPr>
              <w:pStyle w:val="ListBullet"/>
            </w:pPr>
            <w:r w:rsidRPr="0050125B">
              <w:t xml:space="preserve">health, safety and environmental (HSE) legislation, regulations and </w:t>
            </w:r>
            <w:r w:rsidRPr="0050125B">
              <w:t>codes of practice relevant to the workplace, equipment and production processes and hazardous ma</w:t>
            </w:r>
            <w:r w:rsidRPr="0050125B">
              <w:t>terials</w:t>
            </w:r>
          </w:p>
          <w:p w:rsidR="00000000" w:rsidRPr="0050125B" w:rsidP="0050125B">
            <w:pPr>
              <w:pStyle w:val="ListBullet"/>
            </w:pPr>
            <w:r w:rsidRPr="0050125B">
              <w:t xml:space="preserve">Australian/international standards relevant to the materials being used and products being made </w:t>
            </w:r>
          </w:p>
          <w:p w:rsidR="00000000" w:rsidRPr="0050125B" w:rsidP="0050125B">
            <w:pPr>
              <w:pStyle w:val="ListBullet"/>
            </w:pPr>
            <w:r w:rsidRPr="0050125B">
              <w:t>any relevant licence and certification requirements.</w:t>
            </w:r>
          </w:p>
          <w:p w:rsidR="00000000" w:rsidRPr="0050125B" w:rsidP="0050125B">
            <w:pPr>
              <w:pStyle w:val="BodyText"/>
            </w:pPr>
          </w:p>
          <w:p w:rsidR="00000000" w:rsidRPr="0050125B" w:rsidP="0050125B">
            <w:pPr>
              <w:pStyle w:val="BodyText"/>
            </w:pPr>
            <w:r w:rsidRPr="0050125B">
              <w:t>All operations to which this unit applies are subject to stringent HSE requirements, which may be imposed through state/territory or federal legislation, and these must not be compromised at any time. Where there is an apparent conflict between performance</w:t>
            </w:r>
            <w:r w:rsidRPr="0050125B">
              <w:t xml:space="preserve"> criteria and such requirements the legislative requirements take precedence.</w:t>
            </w:r>
          </w:p>
          <w:p w:rsidR="00000000" w:rsidP="0050125B">
            <w:pPr>
              <w:pStyle w:val="BodyText"/>
              <w:rPr>
                <w:lang w:val="en-NZ"/>
              </w:rPr>
            </w:pPr>
          </w:p>
        </w:tc>
      </w:tr>
      <w:tr w:rsidTr="00AD6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0125B" w:rsidP="0050125B">
            <w:pPr>
              <w:pStyle w:val="BodyText"/>
            </w:pPr>
            <w:r w:rsidRPr="0050125B">
              <w:t>All operations must be performed in accordance with relevant procedures.</w:t>
            </w:r>
          </w:p>
          <w:p w:rsidR="00000000" w:rsidRPr="0050125B" w:rsidP="0050125B">
            <w:pPr>
              <w:pStyle w:val="BodyText"/>
            </w:pPr>
          </w:p>
          <w:p w:rsidR="00000000" w:rsidRPr="0050125B" w:rsidP="0050125B">
            <w:pPr>
              <w:pStyle w:val="BodyText"/>
            </w:pPr>
            <w:r w:rsidRPr="0050125B">
              <w:t>Procedures are written, verbal, visual, computer-based or in some other form, and include o</w:t>
            </w:r>
            <w:r w:rsidRPr="0050125B">
              <w:t>ne or any combination of:</w:t>
            </w:r>
          </w:p>
          <w:p w:rsidR="00000000" w:rsidRPr="0050125B" w:rsidP="0050125B">
            <w:pPr>
              <w:pStyle w:val="ListBullet"/>
            </w:pPr>
            <w:r w:rsidRPr="0050125B">
              <w:t>job cards</w:t>
            </w:r>
          </w:p>
          <w:p w:rsidR="00000000" w:rsidRPr="0050125B" w:rsidP="0050125B">
            <w:pPr>
              <w:pStyle w:val="ListBullet"/>
            </w:pPr>
            <w:r w:rsidRPr="0050125B">
              <w:t>drawings</w:t>
            </w:r>
          </w:p>
          <w:p w:rsidR="00000000" w:rsidRPr="0050125B" w:rsidP="0050125B">
            <w:pPr>
              <w:pStyle w:val="ListBullet"/>
            </w:pPr>
            <w:r w:rsidRPr="0050125B">
              <w:t>emergency procedures</w:t>
            </w:r>
          </w:p>
          <w:p w:rsidR="00000000" w:rsidRPr="0050125B" w:rsidP="0050125B">
            <w:pPr>
              <w:pStyle w:val="ListBullet"/>
            </w:pPr>
            <w:r w:rsidRPr="0050125B">
              <w:t>work instructions</w:t>
            </w:r>
          </w:p>
          <w:p w:rsidR="00000000" w:rsidRPr="0050125B" w:rsidP="0050125B">
            <w:pPr>
              <w:pStyle w:val="ListBullet"/>
            </w:pPr>
            <w:r w:rsidRPr="0050125B">
              <w:t>standard operating procedures (SOPs)</w:t>
            </w:r>
          </w:p>
          <w:p w:rsidR="00000000" w:rsidRPr="0050125B" w:rsidP="0050125B">
            <w:pPr>
              <w:pStyle w:val="ListBullet"/>
            </w:pPr>
            <w:r w:rsidRPr="0050125B">
              <w:t>safe work method statements (SWMS)</w:t>
            </w:r>
          </w:p>
          <w:p w:rsidR="00000000" w:rsidRPr="0050125B" w:rsidP="0050125B">
            <w:pPr>
              <w:pStyle w:val="ListBullet"/>
            </w:pPr>
            <w:r w:rsidRPr="0050125B">
              <w:t>formulas/recipes</w:t>
            </w:r>
          </w:p>
          <w:p w:rsidR="00000000" w:rsidRPr="0050125B" w:rsidP="0050125B">
            <w:pPr>
              <w:pStyle w:val="ListBullet"/>
            </w:pPr>
            <w:r w:rsidRPr="0050125B">
              <w:t>batch sheets</w:t>
            </w:r>
          </w:p>
          <w:p w:rsidR="00000000" w:rsidRPr="0050125B" w:rsidP="0050125B">
            <w:pPr>
              <w:pStyle w:val="ListBullet"/>
            </w:pPr>
            <w:r w:rsidRPr="0050125B">
              <w:t>temporary instructions</w:t>
            </w:r>
          </w:p>
          <w:p w:rsidR="00000000" w:rsidRPr="0050125B" w:rsidP="0050125B">
            <w:pPr>
              <w:pStyle w:val="ListBullet"/>
            </w:pPr>
            <w:r w:rsidRPr="0050125B">
              <w:t>any similar instructions provided for the smooth running of the plant.</w:t>
            </w:r>
          </w:p>
          <w:p w:rsidR="00000000" w:rsidP="0050125B">
            <w:pPr>
              <w:pStyle w:val="BodyText"/>
              <w:rPr>
                <w:lang w:val="en-NZ"/>
              </w:rPr>
            </w:pPr>
          </w:p>
        </w:tc>
      </w:tr>
      <w:tr w:rsidTr="00AD6F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125B">
            <w:pPr>
              <w:pStyle w:val="BodyText"/>
              <w:rPr>
                <w:lang w:val="en-NZ"/>
              </w:rPr>
            </w:pPr>
            <w:r w:rsidRPr="0050125B">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50125B" w:rsidP="0050125B">
            <w:pPr>
              <w:pStyle w:val="BodyText"/>
            </w:pPr>
            <w:r w:rsidRPr="0050125B">
              <w:t>Records include one or more of:</w:t>
            </w:r>
          </w:p>
          <w:p w:rsidR="00000000" w:rsidRPr="0050125B" w:rsidP="0050125B">
            <w:pPr>
              <w:pStyle w:val="ListBullet"/>
            </w:pPr>
            <w:r w:rsidRPr="0050125B">
              <w:t>log books/sheets</w:t>
            </w:r>
          </w:p>
          <w:p w:rsidR="00000000" w:rsidRPr="0050125B" w:rsidP="0050125B">
            <w:pPr>
              <w:pStyle w:val="ListBullet"/>
            </w:pPr>
            <w:r w:rsidRPr="0050125B">
              <w:t>electronic records</w:t>
            </w:r>
          </w:p>
          <w:p w:rsidR="00000000" w:rsidRPr="0050125B" w:rsidP="0050125B">
            <w:pPr>
              <w:pStyle w:val="ListBullet"/>
            </w:pPr>
            <w:r w:rsidRPr="0050125B">
              <w:t>job/work sheets</w:t>
            </w:r>
          </w:p>
          <w:p w:rsidR="00000000" w:rsidRPr="0050125B" w:rsidP="0050125B">
            <w:pPr>
              <w:pStyle w:val="ListBullet"/>
            </w:pPr>
            <w:r w:rsidRPr="0050125B">
              <w:t>other records used for the smooth running of the plant.</w:t>
            </w:r>
          </w:p>
        </w:tc>
      </w:tr>
    </w:tbl>
    <w:p w:rsidR="00000000" w:rsidRPr="0050125B" w:rsidP="0050125B">
      <w:pPr>
        <w:pStyle w:val="BodyText"/>
      </w:pPr>
    </w:p>
    <w:p w:rsidR="00000000" w:rsidRPr="0050125B" w:rsidP="0050125B">
      <w:pPr>
        <w:pStyle w:val="AllowPageBreak"/>
      </w:pPr>
    </w:p>
    <w:p w:rsidR="00000000" w:rsidRPr="0050125B" w:rsidP="0050125B">
      <w:pPr>
        <w:pStyle w:val="Heading1"/>
      </w:pPr>
      <w:bookmarkStart w:id="9" w:name="O_929555"/>
      <w:bookmarkEnd w:id="9"/>
      <w:r w:rsidRPr="0050125B">
        <w:t>Unit Mapping Information</w:t>
      </w:r>
    </w:p>
    <w:p w:rsidR="00000000" w:rsidRPr="0050125B" w:rsidP="00AD6FF0">
      <w:pPr>
        <w:pStyle w:val="BodyText"/>
      </w:pPr>
      <w:r w:rsidRPr="0050125B">
        <w:t>Release 1. Supersedes and is equivalent to PMC561080B Organise self</w:t>
      </w:r>
    </w:p>
    <w:p w:rsidR="00000000" w:rsidRPr="0050125B" w:rsidP="0050125B">
      <w:pPr>
        <w:pStyle w:val="Heading1"/>
      </w:pPr>
      <w:bookmarkStart w:id="10" w:name="O_929548"/>
      <w:bookmarkEnd w:id="10"/>
      <w:r w:rsidRPr="0050125B">
        <w:t>Links</w:t>
      </w:r>
    </w:p>
    <w:p w:rsidR="00000000" w:rsidRPr="0050125B" w:rsidP="00AD6FF0">
      <w:pPr>
        <w:pStyle w:val="BodyText"/>
      </w:pPr>
      <w:r w:rsidRPr="0050125B">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E34DA4">
        <w:rPr>
          <w:rStyle w:val="Hyperlink"/>
        </w:rPr>
        <w:t>https://vetnet.gov.au/Pages/TrainingDocs.aspx?q=45a7f1d5-61a5-447a-9688-7abbd7e1a5c7</w:t>
      </w:r>
      <w:r>
        <w:fldChar w:fldCharType="end"/>
      </w:r>
    </w:p>
    <w:p w:rsidR="00000000" w:rsidRPr="0050125B" w:rsidP="00AD6FF0">
      <w:pPr>
        <w:pStyle w:val="BodyText"/>
        <w:sectPr w:rsidSect="0050125B">
          <w:headerReference w:type="default" r:id="rId10"/>
          <w:footerReference w:type="default" r:id="rId11"/>
          <w:pgSz w:w="11908" w:h="16833"/>
          <w:pgMar w:top="1702" w:right="1418" w:bottom="1702" w:left="1418" w:header="992" w:footer="992" w:gutter="0"/>
          <w:cols w:space="720"/>
          <w:noEndnote/>
          <w:docGrid w:linePitch="299"/>
        </w:sectPr>
      </w:pPr>
    </w:p>
    <w:p w:rsidR="00000000" w:rsidRPr="0050125B" w:rsidP="0050125B">
      <w:pPr>
        <w:pStyle w:val="SuperHeading"/>
      </w:pPr>
      <w:r w:rsidRPr="0050125B">
        <w:t>Assessment Requirements for PMC561080 Organise self</w:t>
      </w:r>
    </w:p>
    <w:p w:rsidR="00000000" w:rsidRPr="0050125B" w:rsidP="0050125B">
      <w:pPr>
        <w:pStyle w:val="Heading1"/>
      </w:pPr>
      <w:bookmarkStart w:id="11" w:name="O_929550"/>
      <w:bookmarkEnd w:id="11"/>
      <w:r w:rsidRPr="0050125B">
        <w:t>Modification History</w:t>
      </w:r>
    </w:p>
    <w:p w:rsidR="00000000" w:rsidRPr="0050125B" w:rsidP="00AD6FF0">
      <w:pPr>
        <w:pStyle w:val="BodyText"/>
      </w:pPr>
      <w:r w:rsidRPr="0050125B">
        <w:t>Release 1. Supersedes and is equivalent to PMC561080B Organise self</w:t>
      </w:r>
    </w:p>
    <w:p w:rsidR="00000000" w:rsidRPr="0050125B" w:rsidP="0050125B">
      <w:pPr>
        <w:pStyle w:val="Heading1"/>
      </w:pPr>
      <w:bookmarkStart w:id="12" w:name="O_929553"/>
      <w:bookmarkEnd w:id="12"/>
      <w:r w:rsidRPr="0050125B">
        <w:t>Performance Evidence</w:t>
      </w:r>
    </w:p>
    <w:p w:rsidR="00000000" w:rsidRPr="0050125B" w:rsidP="00AD6FF0">
      <w:pPr>
        <w:pStyle w:val="BodyText"/>
      </w:pPr>
      <w:r w:rsidRPr="0050125B">
        <w:t>Evidence required to demonstrate competence in this unit must be relevant to and satisfy the requirements of the elements and performance criteria and demonstrate the ability to:</w:t>
      </w:r>
    </w:p>
    <w:p w:rsidR="00000000" w:rsidRPr="0050125B" w:rsidP="0050125B">
      <w:pPr>
        <w:pStyle w:val="ListBullet"/>
      </w:pPr>
      <w:r w:rsidRPr="0050125B">
        <w:t>read and interpret work plans, production schedules, job sheets, procedures,</w:t>
      </w:r>
      <w:r w:rsidRPr="0050125B">
        <w:t xml:space="preserve"> material labels and safety information </w:t>
      </w:r>
    </w:p>
    <w:p w:rsidR="00000000" w:rsidRPr="0050125B" w:rsidP="0050125B">
      <w:pPr>
        <w:pStyle w:val="ListBullet"/>
      </w:pPr>
      <w:r w:rsidRPr="0050125B">
        <w:t xml:space="preserve">prioritise work activities to meet procedures and schedules/timelines </w:t>
      </w:r>
    </w:p>
    <w:p w:rsidR="00000000" w:rsidRPr="0050125B" w:rsidP="0050125B">
      <w:pPr>
        <w:pStyle w:val="ListBullet"/>
      </w:pPr>
      <w:r w:rsidRPr="0050125B">
        <w:t xml:space="preserve">identify components of work activities and plan them to meet procedures and schedules/timelines </w:t>
      </w:r>
    </w:p>
    <w:p w:rsidR="00000000" w:rsidRPr="0050125B" w:rsidP="0050125B">
      <w:pPr>
        <w:pStyle w:val="ListBullet"/>
      </w:pPr>
      <w:r w:rsidRPr="0050125B">
        <w:t>distinguish between urgent and non-urgent tasks</w:t>
      </w:r>
      <w:r w:rsidRPr="0050125B">
        <w:t xml:space="preserve"> </w:t>
      </w:r>
    </w:p>
    <w:p w:rsidR="00000000" w:rsidRPr="0050125B" w:rsidP="0050125B">
      <w:pPr>
        <w:pStyle w:val="ListBullet"/>
      </w:pPr>
      <w:r w:rsidRPr="0050125B">
        <w:t>recognise routine and non-routine problems</w:t>
      </w:r>
    </w:p>
    <w:p w:rsidR="00000000" w:rsidRPr="0050125B" w:rsidP="0050125B">
      <w:pPr>
        <w:pStyle w:val="ListBullet"/>
      </w:pPr>
      <w:r w:rsidRPr="0050125B">
        <w:t>identify when the operator is able to rectify problems, when assistance is required and who is the appropriate source for assistance</w:t>
      </w:r>
    </w:p>
    <w:p w:rsidR="00000000" w:rsidRPr="0050125B" w:rsidP="0050125B">
      <w:pPr>
        <w:pStyle w:val="ListBullet"/>
      </w:pPr>
      <w:r w:rsidRPr="0050125B">
        <w:t>take action to resolve problems or report them to appropriate personnel</w:t>
      </w:r>
    </w:p>
    <w:p w:rsidR="00000000" w:rsidRPr="0050125B" w:rsidP="0050125B">
      <w:pPr>
        <w:pStyle w:val="ListBullet"/>
      </w:pPr>
      <w:r w:rsidRPr="0050125B">
        <w:t>commun</w:t>
      </w:r>
      <w:r w:rsidRPr="0050125B">
        <w:t>icate effectively with team/work group and supervisors</w:t>
      </w:r>
    </w:p>
    <w:p w:rsidR="00000000" w:rsidRPr="0050125B" w:rsidP="0050125B">
      <w:pPr>
        <w:pStyle w:val="ListBullet"/>
      </w:pPr>
      <w:r w:rsidRPr="0050125B">
        <w:t>complete workplace records</w:t>
      </w:r>
    </w:p>
    <w:p w:rsidR="00000000" w:rsidRPr="0050125B" w:rsidP="0050125B">
      <w:pPr>
        <w:pStyle w:val="ListBullet"/>
      </w:pPr>
      <w:r w:rsidRPr="0050125B">
        <w:t>do basic arithmetical manipulations, including additions, subtractions, divisions, fractions and percentages.</w:t>
      </w:r>
    </w:p>
    <w:p w:rsidR="00000000" w:rsidRPr="0050125B" w:rsidP="0050125B">
      <w:pPr>
        <w:pStyle w:val="AllowPageBreak"/>
      </w:pPr>
    </w:p>
    <w:p w:rsidR="00000000" w:rsidRPr="0050125B" w:rsidP="0050125B">
      <w:pPr>
        <w:pStyle w:val="Heading1"/>
      </w:pPr>
      <w:bookmarkStart w:id="13" w:name="O_929552"/>
      <w:bookmarkEnd w:id="13"/>
      <w:r w:rsidRPr="0050125B">
        <w:t>Knowledge Evidence</w:t>
      </w:r>
    </w:p>
    <w:p w:rsidR="00000000" w:rsidRPr="0050125B" w:rsidP="00AD6FF0">
      <w:pPr>
        <w:pStyle w:val="BodyText"/>
      </w:pPr>
      <w:r w:rsidRPr="0050125B">
        <w:t>Must provide evidence that d</w:t>
      </w:r>
      <w:r w:rsidRPr="0050125B">
        <w:t>emonstrates knowledge relevant to their job sufficient to operate under routine only supervision and to solve routine problems, including knowledge of:</w:t>
      </w:r>
    </w:p>
    <w:p w:rsidR="00000000" w:rsidRPr="0050125B" w:rsidP="0050125B">
      <w:pPr>
        <w:pStyle w:val="ListBullet"/>
      </w:pPr>
      <w:r w:rsidRPr="0050125B">
        <w:t>sources of information about allocated work activities, procedures, timelines/schedules and work priori</w:t>
      </w:r>
      <w:r w:rsidRPr="0050125B">
        <w:t>ties</w:t>
      </w:r>
    </w:p>
    <w:p w:rsidR="00000000" w:rsidRPr="0050125B" w:rsidP="0050125B">
      <w:pPr>
        <w:pStyle w:val="ListBullet"/>
      </w:pPr>
      <w:r w:rsidRPr="0050125B">
        <w:t>methods for identifying steps/components of work activities</w:t>
      </w:r>
    </w:p>
    <w:p w:rsidR="00000000" w:rsidRPr="0050125B" w:rsidP="0050125B">
      <w:pPr>
        <w:pStyle w:val="ListBullet"/>
      </w:pPr>
      <w:r w:rsidRPr="0050125B">
        <w:t>routine problems, their probable causes and relevant corrective actions</w:t>
      </w:r>
    </w:p>
    <w:p w:rsidR="00000000" w:rsidRPr="0050125B" w:rsidP="0050125B">
      <w:pPr>
        <w:pStyle w:val="ListBullet"/>
      </w:pPr>
      <w:r w:rsidRPr="0050125B">
        <w:t>organisation procedures relevant to the work environment/job role.</w:t>
      </w:r>
    </w:p>
    <w:p w:rsidR="00000000" w:rsidRPr="0050125B" w:rsidP="0050125B">
      <w:pPr>
        <w:pStyle w:val="AllowPageBreak"/>
      </w:pPr>
    </w:p>
    <w:p w:rsidR="00000000" w:rsidRPr="0050125B" w:rsidP="0050125B">
      <w:pPr>
        <w:pStyle w:val="Heading1"/>
      </w:pPr>
      <w:bookmarkStart w:id="14" w:name="O_929551"/>
      <w:bookmarkEnd w:id="14"/>
      <w:r w:rsidRPr="0050125B">
        <w:t>Assessment Conditions</w:t>
      </w:r>
    </w:p>
    <w:p w:rsidR="00000000" w:rsidRPr="0050125B" w:rsidP="0050125B">
      <w:pPr>
        <w:pStyle w:val="ListBullet"/>
      </w:pPr>
      <w:r w:rsidRPr="0050125B">
        <w:t xml:space="preserve">The unit should be assessed holistically and the judgement of competence shall be based on a holistic assessment of the evidence. </w:t>
      </w:r>
    </w:p>
    <w:p w:rsidR="00000000" w:rsidRPr="0050125B" w:rsidP="0050125B">
      <w:pPr>
        <w:pStyle w:val="ListBullet"/>
      </w:pPr>
      <w:r w:rsidRPr="0050125B">
        <w:t>The collection of performance evidence:</w:t>
      </w:r>
    </w:p>
    <w:p w:rsidR="00000000" w:rsidRPr="0050125B" w:rsidP="0050125B">
      <w:pPr>
        <w:pStyle w:val="ListBullet2"/>
      </w:pPr>
      <w:r w:rsidRPr="0050125B">
        <w:t>should occur over a range of situations which include typical disruptions to normal,</w:t>
      </w:r>
      <w:r w:rsidRPr="0050125B">
        <w:t xml:space="preserve"> smooth operation of an operating plant</w:t>
      </w:r>
    </w:p>
    <w:p w:rsidR="00000000" w:rsidRPr="0050125B" w:rsidP="0050125B">
      <w:pPr>
        <w:pStyle w:val="ListBullet2"/>
      </w:pPr>
      <w:r w:rsidRPr="0050125B">
        <w:t>will typically include a supervisor/third-party report or other evidence, focussing on consistent performance and problem recognition and solving. A supervisor/third-party report must be prepared by someone who has a</w:t>
      </w:r>
      <w:r w:rsidRPr="0050125B">
        <w:t xml:space="preserve"> direct, relevant, current relationship with the person being assessed and who is in a position to form a judgement on workplace performance relevant to the unit of competency </w:t>
      </w:r>
    </w:p>
    <w:p w:rsidR="00000000" w:rsidRPr="0050125B" w:rsidP="0050125B">
      <w:pPr>
        <w:pStyle w:val="ListBullet2"/>
      </w:pPr>
      <w:r w:rsidRPr="0050125B">
        <w:t>may use industry-based simulation for all or part of the unit particularly wher</w:t>
      </w:r>
      <w:r w:rsidRPr="0050125B">
        <w:t>e safety, lack of opportunity or significant cost is an issue.</w:t>
      </w:r>
    </w:p>
    <w:p w:rsidR="00000000" w:rsidRPr="0050125B" w:rsidP="0050125B">
      <w:pPr>
        <w:pStyle w:val="ListBullet"/>
      </w:pPr>
      <w:r w:rsidRPr="0050125B">
        <w:t>Assessment should occur in operational workplace situations. Where this is not possible or where personal safety or environmental damage are limiting factors assessment must occur in a suffici</w:t>
      </w:r>
      <w:r w:rsidRPr="0050125B">
        <w:t xml:space="preserve">ently rigorous </w:t>
      </w:r>
      <w:r w:rsidRPr="0050125B">
        <w:t>simulated environment that reflects realistic operational workplace conditions. This must cover all aspects of workplace performance, including environment, task skills, task management skills, contingency management skills and job role envi</w:t>
      </w:r>
      <w:r w:rsidRPr="0050125B">
        <w:t xml:space="preserve">ronment skills.  </w:t>
      </w:r>
    </w:p>
    <w:p w:rsidR="00000000" w:rsidRPr="0050125B" w:rsidP="0050125B">
      <w:pPr>
        <w:pStyle w:val="ListBullet"/>
      </w:pPr>
      <w:r w:rsidRPr="0050125B">
        <w:t xml:space="preserve">Assessment in a simulated environment should use evidence collected from demonstration of skills and one or more of: </w:t>
      </w:r>
    </w:p>
    <w:p w:rsidR="00000000" w:rsidRPr="0050125B" w:rsidP="0050125B">
      <w:pPr>
        <w:pStyle w:val="ListBullet2"/>
      </w:pPr>
      <w:r w:rsidRPr="0050125B">
        <w:t>walk-throughs</w:t>
      </w:r>
    </w:p>
    <w:p w:rsidR="00000000" w:rsidRPr="0050125B" w:rsidP="0050125B">
      <w:pPr>
        <w:pStyle w:val="ListBullet2"/>
      </w:pPr>
      <w:r w:rsidRPr="0050125B">
        <w:t>pilot plant operation</w:t>
      </w:r>
    </w:p>
    <w:p w:rsidR="00000000" w:rsidRPr="0050125B" w:rsidP="0050125B">
      <w:pPr>
        <w:pStyle w:val="ListBullet2"/>
      </w:pPr>
      <w:r w:rsidRPr="0050125B">
        <w:t xml:space="preserve">industry-based case studies/scenarios </w:t>
      </w:r>
    </w:p>
    <w:p w:rsidR="00000000" w:rsidRPr="0050125B" w:rsidP="0050125B">
      <w:pPr>
        <w:pStyle w:val="ListBullet2"/>
      </w:pPr>
      <w:r w:rsidRPr="0050125B">
        <w:t>‘what ifs’.</w:t>
      </w:r>
    </w:p>
    <w:p w:rsidR="00000000" w:rsidRPr="0050125B" w:rsidP="0050125B">
      <w:pPr>
        <w:pStyle w:val="ListBullet"/>
      </w:pPr>
      <w:r w:rsidRPr="0050125B">
        <w:t>Knowledge evidence may be collected concurrently with performance evidence (provided a record is kept) or through an independent process such as workbooks, written assessments or interviews (provided a record is kept).</w:t>
      </w:r>
    </w:p>
    <w:p w:rsidR="00000000" w:rsidRPr="0050125B" w:rsidP="0050125B">
      <w:pPr>
        <w:pStyle w:val="ListBullet"/>
      </w:pPr>
      <w:r w:rsidRPr="0050125B">
        <w:t>Assessment processes and techniques m</w:t>
      </w:r>
      <w:r w:rsidRPr="0050125B">
        <w:t>ust be appropriate to the language, literacy and numeracy requirements of the work being performed and the needs of the candidate.</w:t>
      </w:r>
    </w:p>
    <w:p w:rsidR="00000000" w:rsidRPr="0050125B" w:rsidP="0050125B">
      <w:pPr>
        <w:pStyle w:val="ListBullet"/>
      </w:pPr>
      <w:r w:rsidRPr="0050125B">
        <w:t>Conditions for assessment must include access to all tools, equipment, materials and documentation required, including releva</w:t>
      </w:r>
      <w:r w:rsidRPr="0050125B">
        <w:t>nt workplace procedures, product and manufacturing specifications associated with this unit.</w:t>
      </w:r>
    </w:p>
    <w:p w:rsidR="00000000" w:rsidRPr="0050125B" w:rsidP="0050125B">
      <w:pPr>
        <w:pStyle w:val="ListBullet"/>
      </w:pPr>
      <w:r w:rsidRPr="0050125B">
        <w:t>The regulatory framework will be reflected in workplace policies and procedures and is not required to be independently assessed.</w:t>
      </w:r>
    </w:p>
    <w:p w:rsidR="00000000" w:rsidRPr="0050125B" w:rsidP="0050125B">
      <w:pPr>
        <w:pStyle w:val="ListBullet"/>
      </w:pPr>
      <w:r w:rsidRPr="0050125B">
        <w:t>Foundation skills are integral to</w:t>
      </w:r>
      <w:r w:rsidRPr="0050125B">
        <w:t xml:space="preserve"> competent performance of the unit and should not be assessed separately.</w:t>
      </w:r>
    </w:p>
    <w:p w:rsidR="00000000" w:rsidRPr="0050125B" w:rsidP="0050125B">
      <w:pPr>
        <w:pStyle w:val="ListBullet"/>
      </w:pPr>
      <w:r w:rsidRPr="0050125B">
        <w:t>Assessors must satisfy the assessor competency requirements that are in place at the time of the assessment as set by the VET regulator.</w:t>
      </w:r>
    </w:p>
    <w:p w:rsidR="00000000" w:rsidRPr="0050125B" w:rsidP="0050125B">
      <w:pPr>
        <w:pStyle w:val="ListBullet"/>
      </w:pPr>
      <w:r w:rsidRPr="0050125B">
        <w:t xml:space="preserve">In addition the assessor or anyone acting in </w:t>
      </w:r>
      <w:r w:rsidRPr="0050125B">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50125B" w:rsidP="0050125B">
      <w:pPr>
        <w:pStyle w:val="ListBullet"/>
      </w:pPr>
      <w:r w:rsidRPr="0050125B">
        <w:t>Techni</w:t>
      </w:r>
      <w:r w:rsidRPr="0050125B">
        <w:t>cal competence can be demonstrated through one or more of:</w:t>
      </w:r>
    </w:p>
    <w:p w:rsidR="00000000" w:rsidRPr="0050125B" w:rsidP="0050125B">
      <w:pPr>
        <w:pStyle w:val="ListBullet2"/>
      </w:pPr>
      <w:r w:rsidRPr="0050125B">
        <w:t xml:space="preserve">relevant VET or other qualification/Statement of Attainment </w:t>
      </w:r>
    </w:p>
    <w:p w:rsidR="00000000" w:rsidRPr="0050125B" w:rsidP="0050125B">
      <w:pPr>
        <w:pStyle w:val="ListBullet2"/>
      </w:pPr>
      <w:r w:rsidRPr="0050125B">
        <w:t xml:space="preserve">appropriate workplace experience undertaking the type of work being assessed under routine and non-routine conditions </w:t>
      </w:r>
    </w:p>
    <w:p w:rsidR="00000000" w:rsidRPr="0050125B" w:rsidP="0050125B">
      <w:pPr>
        <w:pStyle w:val="ListBullet2"/>
      </w:pPr>
      <w:r w:rsidRPr="0050125B">
        <w:t>appropriate work</w:t>
      </w:r>
      <w:r w:rsidRPr="0050125B">
        <w:t>place experience supervising/evaluating the type of work being assessed under routine and non-routine conditions</w:t>
      </w:r>
    </w:p>
    <w:p w:rsidR="00000000" w:rsidRPr="0050125B" w:rsidP="0050125B">
      <w:pPr>
        <w:pStyle w:val="ListBullet"/>
      </w:pPr>
      <w:r w:rsidRPr="0050125B">
        <w:t>Currency can be demonstrated through one or more of:</w:t>
      </w:r>
    </w:p>
    <w:p w:rsidR="00000000" w:rsidRPr="0050125B" w:rsidP="0050125B">
      <w:pPr>
        <w:pStyle w:val="ListBullet2"/>
      </w:pPr>
      <w:r w:rsidRPr="0050125B">
        <w:t xml:space="preserve">being currently employed undertaking the type of work being assessed </w:t>
      </w:r>
    </w:p>
    <w:p w:rsidR="00000000" w:rsidRPr="0050125B" w:rsidP="0050125B">
      <w:pPr>
        <w:pStyle w:val="ListBullet2"/>
      </w:pPr>
      <w:r w:rsidRPr="0050125B">
        <w:t xml:space="preserve">being employed by the organisation undertaking the type of work being assessed and having maintained currency in accordance with that organisation’s policies and procedures </w:t>
      </w:r>
    </w:p>
    <w:p w:rsidR="00000000" w:rsidRPr="0050125B" w:rsidP="0050125B">
      <w:pPr>
        <w:pStyle w:val="ListBullet2"/>
      </w:pPr>
      <w:r w:rsidRPr="0050125B">
        <w:t>having consulted/had contact with an organisation undertaking the type of work bei</w:t>
      </w:r>
      <w:r w:rsidRPr="0050125B">
        <w:t xml:space="preserve">ng assessed within the last twelve months, the consultation/contact being related to assessment </w:t>
      </w:r>
    </w:p>
    <w:p w:rsidR="00000000" w:rsidRPr="0050125B" w:rsidP="0050125B">
      <w:pPr>
        <w:pStyle w:val="ListBullet2"/>
      </w:pPr>
      <w:r w:rsidRPr="0050125B">
        <w:t xml:space="preserve">conducting on the job training/assessments of the type of work being assessed </w:t>
      </w:r>
    </w:p>
    <w:p w:rsidR="00000000" w:rsidRPr="0050125B" w:rsidP="0050125B">
      <w:pPr>
        <w:pStyle w:val="ListBullet2"/>
      </w:pPr>
      <w:r w:rsidRPr="0050125B">
        <w:t>being an active member of a relevant professional body and participating in acti</w:t>
      </w:r>
      <w:r w:rsidRPr="0050125B">
        <w:t>vities relevant to the assessment of this type of work.</w:t>
      </w:r>
    </w:p>
    <w:p w:rsidR="00000000" w:rsidRPr="0050125B" w:rsidP="0050125B">
      <w:pPr>
        <w:pStyle w:val="AllowPageBreak"/>
      </w:pPr>
    </w:p>
    <w:p w:rsidR="00000000" w:rsidRPr="0050125B" w:rsidP="0050125B">
      <w:pPr>
        <w:pStyle w:val="Heading1"/>
      </w:pPr>
      <w:bookmarkStart w:id="15" w:name="O_929549"/>
      <w:bookmarkEnd w:id="15"/>
      <w:r w:rsidRPr="0050125B">
        <w:t>Links</w:t>
      </w:r>
    </w:p>
    <w:p w:rsidR="00000000" w:rsidRPr="0050125B" w:rsidP="00AD6FF0">
      <w:pPr>
        <w:pStyle w:val="BodyText"/>
      </w:pPr>
      <w:r w:rsidRPr="0050125B">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E34DA4">
        <w:rPr>
          <w:rStyle w:val="Hyperlink"/>
        </w:rPr>
        <w:t>https://vetnet.gov.au/Pages/TrainingDocs.aspx?q=45a7f1d5-61a5-447a-9688-7abbd7e1a5c7</w:t>
      </w:r>
      <w:r>
        <w:fldChar w:fldCharType="end"/>
      </w:r>
    </w:p>
    <w:p w:rsidR="00000000" w:rsidRPr="0050125B" w:rsidP="0050125B"/>
    <w:sectPr w:rsidSect="005012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5B" w:rsidRPr="00AD6FF0" w:rsidP="00AD6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F0" w:rsidP="00501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6FF0" w:rsidP="005012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D6FF0" w:rsidP="005012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5B" w:rsidP="0050125B">
    <w:pPr>
      <w:pStyle w:val="Footer"/>
      <w:framePr w:wrap="around"/>
    </w:pPr>
    <w:r>
      <w:fldChar w:fldCharType="begin"/>
    </w:r>
    <w:r>
      <w:instrText xml:space="preserve"> DOCPROPERTY  Subject  \* MERGEFORMAT </w:instrText>
    </w:r>
    <w:r>
      <w:fldChar w:fldCharType="separate"/>
    </w:r>
    <w:r w:rsidR="00AD6FF0">
      <w:t>Approved</w:t>
    </w:r>
    <w:r w:rsidR="00AD6FF0">
      <w:fldChar w:fldCharType="end"/>
    </w:r>
    <w:r>
      <w:tab/>
      <w:t xml:space="preserve">Page </w:t>
    </w:r>
    <w:r>
      <w:fldChar w:fldCharType="begin"/>
    </w:r>
    <w:r>
      <w:instrText xml:space="preserve"> PAGE  \* Arabic  \* MERGEFORMAT </w:instrText>
    </w:r>
    <w:r>
      <w:fldChar w:fldCharType="separate"/>
    </w:r>
    <w:r w:rsidR="00AD6F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6FF0">
      <w:rPr>
        <w:noProof/>
      </w:rPr>
      <w:t>5</w:t>
    </w:r>
    <w:r>
      <w:rPr>
        <w:noProof/>
      </w:rPr>
      <w:fldChar w:fldCharType="end"/>
    </w:r>
  </w:p>
  <w:p w:rsidR="0050125B" w:rsidP="0050125B">
    <w:pPr>
      <w:pStyle w:val="Footer"/>
      <w:framePr w:wrap="around"/>
    </w:pPr>
    <w:r>
      <w:t xml:space="preserve">© Commonwealth of Australia, </w:t>
    </w:r>
    <w:r>
      <w:fldChar w:fldCharType="begin"/>
    </w:r>
    <w:r>
      <w:instrText xml:space="preserve"> DATE  \@ "yyyy"  \* MERGEFORMAT </w:instrText>
    </w:r>
    <w:r>
      <w:fldChar w:fldCharType="separate"/>
    </w:r>
    <w:r w:rsidR="00AD6FF0">
      <w:rPr>
        <w:noProof/>
      </w:rPr>
      <w:t>2025</w:t>
    </w:r>
    <w:r>
      <w:fldChar w:fldCharType="end"/>
    </w:r>
    <w:r>
      <w:tab/>
    </w:r>
    <w:r>
      <w:fldChar w:fldCharType="begin"/>
    </w:r>
    <w:r>
      <w:instrText xml:space="preserve"> DOCPROPERTY  Author  \* MERGEFORMAT </w:instrText>
    </w:r>
    <w:r>
      <w:fldChar w:fldCharType="separate"/>
    </w:r>
    <w:r w:rsidR="00AD6FF0">
      <w:t>Manufacturing Industry Skills Alliance</w:t>
    </w:r>
    <w:r w:rsidR="00AD6FF0">
      <w:fldChar w:fldCharType="end"/>
    </w:r>
  </w:p>
  <w:p w:rsidR="0050125B" w:rsidP="005012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25B" w:rsidRPr="00AD6FF0" w:rsidP="00AD6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F0" w:rsidRPr="002D2AF8" w:rsidP="0050125B">
    <w:pPr>
      <w:pStyle w:val="Header"/>
      <w:framePr w:wrap="around"/>
    </w:pPr>
    <w:r>
      <w:fldChar w:fldCharType="begin"/>
    </w:r>
    <w:r>
      <w:instrText xml:space="preserve"> TITLE   \* MERGEFORMAT </w:instrText>
    </w:r>
    <w:r>
      <w:fldChar w:fldCharType="separate"/>
    </w:r>
    <w:r>
      <w:t>PMC561080 Organise self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6FF0" w:rsidP="005012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5B" w:rsidRPr="002D2AF8" w:rsidP="0050125B">
    <w:pPr>
      <w:pStyle w:val="Header"/>
      <w:framePr w:wrap="around"/>
    </w:pPr>
    <w:r>
      <w:fldChar w:fldCharType="begin"/>
    </w:r>
    <w:r>
      <w:instrText xml:space="preserve"> TITLE   \* MERGEFORMAT </w:instrText>
    </w:r>
    <w:r>
      <w:fldChar w:fldCharType="separate"/>
    </w:r>
    <w:r w:rsidR="00AD6FF0">
      <w:t>PMC561080 Organise self</w:t>
    </w:r>
    <w:r w:rsidR="00AD6FF0">
      <w:fldChar w:fldCharType="end"/>
    </w:r>
    <w:r>
      <w:tab/>
      <w:t xml:space="preserve">Date this document was generated: </w:t>
    </w:r>
    <w:r>
      <w:fldChar w:fldCharType="begin"/>
    </w:r>
    <w:r>
      <w:instrText xml:space="preserve"> CREATEDATE  \@ "d MMMM yyyy"  \* MERGEFORMAT </w:instrText>
    </w:r>
    <w:r>
      <w:fldChar w:fldCharType="separate"/>
    </w:r>
    <w:r w:rsidR="00AD6FF0">
      <w:rPr>
        <w:noProof/>
      </w:rPr>
      <w:t>2 March 2025</w:t>
    </w:r>
    <w:r>
      <w:fldChar w:fldCharType="end"/>
    </w:r>
  </w:p>
  <w:p w:rsidR="0050125B" w:rsidP="00501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02D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61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65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2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25B"/>
    <w:pPr>
      <w:spacing w:before="360" w:after="60"/>
      <w:outlineLvl w:val="0"/>
    </w:pPr>
    <w:rPr>
      <w:sz w:val="32"/>
    </w:rPr>
  </w:style>
  <w:style w:type="paragraph" w:styleId="Heading2">
    <w:name w:val="heading 2"/>
    <w:basedOn w:val="HeadingBase"/>
    <w:next w:val="BodyText"/>
    <w:link w:val="Heading2Char"/>
    <w:qFormat/>
    <w:rsid w:val="0050125B"/>
    <w:pPr>
      <w:keepLines/>
      <w:spacing w:before="240" w:after="120"/>
      <w:outlineLvl w:val="1"/>
    </w:pPr>
    <w:rPr>
      <w:sz w:val="28"/>
      <w:szCs w:val="40"/>
    </w:rPr>
  </w:style>
  <w:style w:type="paragraph" w:styleId="Heading3">
    <w:name w:val="heading 3"/>
    <w:basedOn w:val="HeadingBase"/>
    <w:next w:val="BodyText"/>
    <w:link w:val="Heading3Char"/>
    <w:qFormat/>
    <w:rsid w:val="0050125B"/>
    <w:pPr>
      <w:spacing w:before="180" w:after="120"/>
      <w:outlineLvl w:val="2"/>
    </w:pPr>
    <w:rPr>
      <w:spacing w:val="-10"/>
      <w:kern w:val="32"/>
    </w:rPr>
  </w:style>
  <w:style w:type="paragraph" w:styleId="Heading4">
    <w:name w:val="heading 4"/>
    <w:basedOn w:val="HeadingBase"/>
    <w:next w:val="BodyText"/>
    <w:link w:val="Heading4Char"/>
    <w:qFormat/>
    <w:rsid w:val="0050125B"/>
    <w:pPr>
      <w:spacing w:before="160" w:after="120"/>
      <w:outlineLvl w:val="3"/>
    </w:pPr>
    <w:rPr>
      <w:sz w:val="22"/>
    </w:rPr>
  </w:style>
  <w:style w:type="paragraph" w:styleId="Heading5">
    <w:name w:val="heading 5"/>
    <w:basedOn w:val="HeadingBase"/>
    <w:next w:val="Normal"/>
    <w:link w:val="Heading5Char"/>
    <w:qFormat/>
    <w:rsid w:val="0050125B"/>
    <w:pPr>
      <w:spacing w:before="80"/>
      <w:outlineLvl w:val="4"/>
    </w:pPr>
    <w:rPr>
      <w:color w:val="918585"/>
      <w:sz w:val="20"/>
    </w:rPr>
  </w:style>
  <w:style w:type="paragraph" w:styleId="Heading6">
    <w:name w:val="heading 6"/>
    <w:basedOn w:val="HeadingBase"/>
    <w:next w:val="Normal"/>
    <w:link w:val="Heading6Char"/>
    <w:qFormat/>
    <w:rsid w:val="0050125B"/>
    <w:pPr>
      <w:spacing w:before="60"/>
      <w:outlineLvl w:val="5"/>
    </w:pPr>
    <w:rPr>
      <w:color w:val="918585"/>
      <w:sz w:val="20"/>
    </w:rPr>
  </w:style>
  <w:style w:type="paragraph" w:styleId="Heading7">
    <w:name w:val="heading 7"/>
    <w:basedOn w:val="Normal"/>
    <w:next w:val="Normal"/>
    <w:link w:val="Heading7Char"/>
    <w:qFormat/>
    <w:rsid w:val="0050125B"/>
    <w:pPr>
      <w:ind w:left="720"/>
      <w:outlineLvl w:val="6"/>
    </w:pPr>
    <w:rPr>
      <w:i/>
    </w:rPr>
  </w:style>
  <w:style w:type="paragraph" w:styleId="Heading8">
    <w:name w:val="heading 8"/>
    <w:basedOn w:val="Normal"/>
    <w:next w:val="Normal"/>
    <w:link w:val="Heading8Char"/>
    <w:qFormat/>
    <w:rsid w:val="0050125B"/>
    <w:pPr>
      <w:ind w:left="720"/>
      <w:outlineLvl w:val="7"/>
    </w:pPr>
    <w:rPr>
      <w:i/>
    </w:rPr>
  </w:style>
  <w:style w:type="paragraph" w:styleId="Heading9">
    <w:name w:val="heading 9"/>
    <w:basedOn w:val="Normal"/>
    <w:next w:val="Normal"/>
    <w:link w:val="Heading9Char"/>
    <w:qFormat/>
    <w:rsid w:val="0050125B"/>
    <w:pPr>
      <w:ind w:left="720"/>
      <w:outlineLvl w:val="8"/>
    </w:pPr>
    <w:rPr>
      <w:i/>
    </w:rPr>
  </w:style>
  <w:style w:type="character" w:default="1" w:styleId="DefaultParagraphFont">
    <w:name w:val="Default Paragraph Font"/>
    <w:uiPriority w:val="1"/>
    <w:unhideWhenUsed/>
    <w:rsid w:val="00501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25B"/>
  </w:style>
  <w:style w:type="character" w:customStyle="1" w:styleId="Heading1Char">
    <w:name w:val="Heading 1 Char"/>
    <w:basedOn w:val="DefaultParagraphFont"/>
    <w:link w:val="Heading1"/>
    <w:rsid w:val="0050125B"/>
    <w:rPr>
      <w:rFonts w:ascii="Times New Roman" w:eastAsia="Times New Roman" w:hAnsi="Times New Roman" w:cs="Times New Roman"/>
      <w:b/>
      <w:sz w:val="32"/>
      <w:szCs w:val="20"/>
      <w:lang w:eastAsia="en-US"/>
    </w:rPr>
  </w:style>
  <w:style w:type="paragraph" w:styleId="BodyText">
    <w:name w:val="Body Text"/>
    <w:basedOn w:val="Normal"/>
    <w:link w:val="BodyTextChar"/>
    <w:rsid w:val="005012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25B"/>
    <w:rPr>
      <w:rFonts w:ascii="Times New Roman" w:eastAsia="Times New Roman" w:hAnsi="Times New Roman" w:cs="Times New Roman"/>
      <w:sz w:val="24"/>
      <w:lang w:eastAsia="en-US"/>
    </w:rPr>
  </w:style>
  <w:style w:type="paragraph" w:styleId="ListBullet">
    <w:name w:val="List Bullet"/>
    <w:basedOn w:val="List"/>
    <w:rsid w:val="0050125B"/>
    <w:pPr>
      <w:numPr>
        <w:numId w:val="12"/>
      </w:numPr>
      <w:tabs>
        <w:tab w:val="clear" w:pos="340"/>
      </w:tabs>
      <w:spacing w:before="40" w:after="40"/>
    </w:pPr>
  </w:style>
  <w:style w:type="character" w:customStyle="1" w:styleId="SpecialBold">
    <w:name w:val="Special Bold"/>
    <w:basedOn w:val="DefaultParagraphFont"/>
    <w:rsid w:val="0050125B"/>
    <w:rPr>
      <w:b/>
      <w:spacing w:val="0"/>
    </w:rPr>
  </w:style>
  <w:style w:type="paragraph" w:styleId="ListBullet2">
    <w:name w:val="List Bullet 2"/>
    <w:basedOn w:val="List2"/>
    <w:rsid w:val="0050125B"/>
    <w:pPr>
      <w:numPr>
        <w:numId w:val="13"/>
      </w:numPr>
      <w:tabs>
        <w:tab w:val="clear" w:pos="680"/>
      </w:tabs>
    </w:pPr>
  </w:style>
  <w:style w:type="paragraph" w:customStyle="1" w:styleId="SuperHeading">
    <w:name w:val="SuperHeading"/>
    <w:basedOn w:val="Normal"/>
    <w:rsid w:val="0050125B"/>
    <w:pPr>
      <w:spacing w:before="240" w:after="120"/>
      <w:outlineLvl w:val="0"/>
    </w:pPr>
    <w:rPr>
      <w:rFonts w:ascii="Times New Roman" w:hAnsi="Times New Roman"/>
      <w:b/>
      <w:sz w:val="32"/>
    </w:rPr>
  </w:style>
  <w:style w:type="paragraph" w:customStyle="1" w:styleId="AllowPageBreak">
    <w:name w:val="AllowPageBreak"/>
    <w:rsid w:val="00501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2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2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2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2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2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2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25B"/>
    <w:rPr>
      <w:rFonts w:ascii="Courier New" w:eastAsia="Times New Roman" w:hAnsi="Courier New" w:cs="Times New Roman"/>
      <w:i/>
      <w:szCs w:val="20"/>
      <w:lang w:eastAsia="en-US"/>
    </w:rPr>
  </w:style>
  <w:style w:type="paragraph" w:customStyle="1" w:styleId="HeadingBase">
    <w:name w:val="Heading Base"/>
    <w:rsid w:val="00501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25B"/>
    <w:pPr>
      <w:tabs>
        <w:tab w:val="right" w:leader="dot" w:pos="9072"/>
      </w:tabs>
      <w:ind w:left="567"/>
    </w:pPr>
    <w:rPr>
      <w:szCs w:val="22"/>
    </w:rPr>
  </w:style>
  <w:style w:type="paragraph" w:customStyle="1" w:styleId="TOCBase">
    <w:name w:val="TOC Base"/>
    <w:rsid w:val="00501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25B"/>
    <w:pPr>
      <w:tabs>
        <w:tab w:val="right" w:leader="dot" w:pos="9072"/>
      </w:tabs>
      <w:spacing w:before="40" w:after="40"/>
      <w:ind w:left="284"/>
    </w:pPr>
    <w:rPr>
      <w:rFonts w:ascii="Times New Roman" w:hAnsi="Times New Roman"/>
    </w:rPr>
  </w:style>
  <w:style w:type="paragraph" w:styleId="TOC1">
    <w:name w:val="toc 1"/>
    <w:basedOn w:val="TOCBase"/>
    <w:next w:val="Normal"/>
    <w:rsid w:val="005012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25B"/>
    <w:rPr>
      <w:rFonts w:ascii="Times New Roman" w:eastAsia="Times New Roman" w:hAnsi="Times New Roman" w:cs="Times New Roman"/>
      <w:sz w:val="16"/>
      <w:lang w:eastAsia="en-US"/>
    </w:rPr>
  </w:style>
  <w:style w:type="paragraph" w:styleId="Title">
    <w:name w:val="Title"/>
    <w:basedOn w:val="HeadingBase"/>
    <w:link w:val="TitleChar"/>
    <w:qFormat/>
    <w:rsid w:val="0050125B"/>
    <w:pPr>
      <w:spacing w:before="5040"/>
      <w:jc w:val="center"/>
    </w:pPr>
    <w:rPr>
      <w:sz w:val="48"/>
      <w:szCs w:val="72"/>
      <w:lang w:val="en-US"/>
    </w:rPr>
  </w:style>
  <w:style w:type="character" w:customStyle="1" w:styleId="TitleChar">
    <w:name w:val="Title Char"/>
    <w:basedOn w:val="DefaultParagraphFont"/>
    <w:link w:val="Title"/>
    <w:rsid w:val="00501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25B"/>
    <w:pPr>
      <w:tabs>
        <w:tab w:val="left" w:pos="3600"/>
        <w:tab w:val="left" w:pos="3958"/>
      </w:tabs>
    </w:pPr>
  </w:style>
  <w:style w:type="paragraph" w:styleId="List">
    <w:name w:val="List"/>
    <w:basedOn w:val="BodyText"/>
    <w:next w:val="BodyText"/>
    <w:rsid w:val="0050125B"/>
    <w:pPr>
      <w:tabs>
        <w:tab w:val="left" w:pos="340"/>
      </w:tabs>
      <w:spacing w:before="60" w:after="60"/>
      <w:ind w:left="340" w:hanging="340"/>
    </w:pPr>
  </w:style>
  <w:style w:type="paragraph" w:customStyle="1" w:styleId="Note">
    <w:name w:val="Note"/>
    <w:basedOn w:val="BodyText"/>
    <w:rsid w:val="00501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25B"/>
    <w:pPr>
      <w:framePr w:wrap="auto" w:hAnchor="text" w:y="6049"/>
    </w:pPr>
    <w:rPr>
      <w:color w:val="000000"/>
      <w:sz w:val="40"/>
    </w:rPr>
  </w:style>
  <w:style w:type="paragraph" w:customStyle="1" w:styleId="TOCTitle">
    <w:name w:val="TOCTitle"/>
    <w:basedOn w:val="Heading1"/>
    <w:rsid w:val="0050125B"/>
    <w:pPr>
      <w:spacing w:after="240"/>
      <w:jc w:val="center"/>
      <w:outlineLvl w:val="9"/>
    </w:pPr>
    <w:rPr>
      <w:caps/>
    </w:rPr>
  </w:style>
  <w:style w:type="paragraph" w:customStyle="1" w:styleId="Version">
    <w:name w:val="Version"/>
    <w:rsid w:val="005012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25B"/>
    <w:pPr>
      <w:keepNext w:val="0"/>
      <w:tabs>
        <w:tab w:val="right" w:pos="4176"/>
      </w:tabs>
      <w:ind w:left="198" w:hanging="198"/>
    </w:pPr>
    <w:rPr>
      <w:rFonts w:ascii="Garamond" w:hAnsi="Garamond"/>
    </w:rPr>
  </w:style>
  <w:style w:type="paragraph" w:styleId="IndexHeading">
    <w:name w:val="index heading"/>
    <w:basedOn w:val="Normal"/>
    <w:next w:val="Index1"/>
    <w:semiHidden/>
    <w:rsid w:val="0050125B"/>
    <w:pPr>
      <w:spacing w:before="120" w:after="120"/>
    </w:pPr>
    <w:rPr>
      <w:rFonts w:ascii="Arial" w:hAnsi="Arial"/>
      <w:b/>
      <w:color w:val="918585"/>
      <w:sz w:val="24"/>
    </w:rPr>
  </w:style>
  <w:style w:type="paragraph" w:styleId="Header">
    <w:name w:val="header"/>
    <w:basedOn w:val="Normal"/>
    <w:link w:val="HeaderChar"/>
    <w:rsid w:val="00501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25B"/>
    <w:rPr>
      <w:rFonts w:ascii="Times New Roman" w:eastAsia="Times New Roman" w:hAnsi="Times New Roman" w:cs="Times New Roman"/>
      <w:sz w:val="16"/>
      <w:szCs w:val="20"/>
      <w:lang w:val="en-GB" w:eastAsia="en-US"/>
    </w:rPr>
  </w:style>
  <w:style w:type="paragraph" w:customStyle="1" w:styleId="Chapter">
    <w:name w:val="Chapter"/>
    <w:basedOn w:val="Normal"/>
    <w:rsid w:val="0050125B"/>
    <w:pPr>
      <w:spacing w:before="240"/>
    </w:pPr>
    <w:rPr>
      <w:rFonts w:ascii="Times New Roman" w:hAnsi="Times New Roman"/>
      <w:smallCaps/>
      <w:spacing w:val="80"/>
      <w:sz w:val="28"/>
    </w:rPr>
  </w:style>
  <w:style w:type="paragraph" w:customStyle="1" w:styleId="InChapter">
    <w:name w:val="InChapter"/>
    <w:basedOn w:val="Heading3"/>
    <w:rsid w:val="0050125B"/>
    <w:pPr>
      <w:spacing w:after="240"/>
      <w:outlineLvl w:val="9"/>
    </w:pPr>
    <w:rPr>
      <w:noProof/>
    </w:rPr>
  </w:style>
  <w:style w:type="paragraph" w:styleId="Index2">
    <w:name w:val="index 2"/>
    <w:basedOn w:val="Normal"/>
    <w:next w:val="Normal"/>
    <w:semiHidden/>
    <w:rsid w:val="0050125B"/>
    <w:pPr>
      <w:tabs>
        <w:tab w:val="right" w:pos="4176"/>
      </w:tabs>
      <w:ind w:left="568" w:hanging="284"/>
    </w:pPr>
    <w:rPr>
      <w:rFonts w:ascii="Garamond" w:hAnsi="Garamond"/>
    </w:rPr>
  </w:style>
  <w:style w:type="paragraph" w:customStyle="1" w:styleId="Byline">
    <w:name w:val="Byline"/>
    <w:rsid w:val="00501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25B"/>
    <w:pPr>
      <w:tabs>
        <w:tab w:val="clear" w:pos="3600"/>
        <w:tab w:val="clear" w:pos="3958"/>
      </w:tabs>
      <w:jc w:val="right"/>
    </w:pPr>
  </w:style>
  <w:style w:type="character" w:styleId="Emphasis">
    <w:name w:val="Emphasis"/>
    <w:basedOn w:val="DefaultParagraphFont"/>
    <w:qFormat/>
    <w:rsid w:val="0050125B"/>
    <w:rPr>
      <w:i/>
    </w:rPr>
  </w:style>
  <w:style w:type="paragraph" w:styleId="Caption">
    <w:name w:val="caption"/>
    <w:basedOn w:val="BodyText"/>
    <w:next w:val="Normal"/>
    <w:qFormat/>
    <w:rsid w:val="0050125B"/>
    <w:pPr>
      <w:framePr w:w="2268" w:hSpace="181" w:vSpace="181" w:wrap="around" w:vAnchor="text" w:hAnchor="page" w:x="1135" w:y="285" w:anchorLock="1"/>
    </w:pPr>
    <w:rPr>
      <w:i/>
    </w:rPr>
  </w:style>
  <w:style w:type="paragraph" w:customStyle="1" w:styleId="MiniTOCTitle">
    <w:name w:val="MiniTOCTitle"/>
    <w:basedOn w:val="Heading4"/>
    <w:rsid w:val="0050125B"/>
    <w:pPr>
      <w:spacing w:before="240"/>
      <w:outlineLvl w:val="9"/>
    </w:pPr>
    <w:rPr>
      <w:noProof/>
      <w:sz w:val="24"/>
    </w:rPr>
  </w:style>
  <w:style w:type="paragraph" w:customStyle="1" w:styleId="MiniTOCItem">
    <w:name w:val="MiniTOCItem"/>
    <w:basedOn w:val="ListBullet"/>
    <w:rsid w:val="0050125B"/>
    <w:pPr>
      <w:numPr>
        <w:numId w:val="0"/>
      </w:numPr>
      <w:tabs>
        <w:tab w:val="right" w:leader="dot" w:pos="6521"/>
      </w:tabs>
      <w:spacing w:before="0" w:after="0"/>
    </w:pPr>
  </w:style>
  <w:style w:type="paragraph" w:customStyle="1" w:styleId="TOFTitle">
    <w:name w:val="TOFTitle"/>
    <w:basedOn w:val="TOCTitle"/>
    <w:rsid w:val="0050125B"/>
  </w:style>
  <w:style w:type="paragraph" w:styleId="TableofFigures">
    <w:name w:val="table of figures"/>
    <w:basedOn w:val="Normal"/>
    <w:next w:val="Normal"/>
    <w:semiHidden/>
    <w:rsid w:val="0050125B"/>
    <w:pPr>
      <w:tabs>
        <w:tab w:val="right" w:leader="dot" w:pos="9072"/>
      </w:tabs>
      <w:ind w:left="970" w:hanging="403"/>
    </w:pPr>
    <w:rPr>
      <w:rFonts w:ascii="Times New Roman" w:hAnsi="Times New Roman"/>
      <w:b/>
    </w:rPr>
  </w:style>
  <w:style w:type="paragraph" w:styleId="ListNumber">
    <w:name w:val="List Number"/>
    <w:basedOn w:val="List"/>
    <w:rsid w:val="0050125B"/>
    <w:pPr>
      <w:numPr>
        <w:numId w:val="15"/>
      </w:numPr>
      <w:tabs>
        <w:tab w:val="clear" w:pos="340"/>
      </w:tabs>
    </w:pPr>
  </w:style>
  <w:style w:type="character" w:customStyle="1" w:styleId="WingdingSymbols">
    <w:name w:val="Wingding Symbols"/>
    <w:rsid w:val="0050125B"/>
    <w:rPr>
      <w:rFonts w:ascii="Wingdings" w:hAnsi="Wingdings"/>
    </w:rPr>
  </w:style>
  <w:style w:type="paragraph" w:customStyle="1" w:styleId="TableHeading">
    <w:name w:val="Table Heading"/>
    <w:basedOn w:val="HeadingBase"/>
    <w:rsid w:val="0050125B"/>
    <w:pPr>
      <w:keepLines/>
      <w:pBdr>
        <w:bottom w:val="single" w:sz="6" w:space="1" w:color="918585"/>
      </w:pBdr>
      <w:spacing w:before="240"/>
    </w:pPr>
  </w:style>
  <w:style w:type="character" w:customStyle="1" w:styleId="HotSpot">
    <w:name w:val="HotSpot"/>
    <w:rsid w:val="0050125B"/>
    <w:rPr>
      <w:color w:val="0033CC"/>
      <w:u w:val="none"/>
    </w:rPr>
  </w:style>
  <w:style w:type="paragraph" w:customStyle="1" w:styleId="BodyTextRight">
    <w:name w:val="Body Text Right"/>
    <w:basedOn w:val="BodyText"/>
    <w:rsid w:val="0050125B"/>
    <w:pPr>
      <w:spacing w:before="0" w:after="0"/>
      <w:jc w:val="right"/>
    </w:pPr>
  </w:style>
  <w:style w:type="paragraph" w:styleId="Index3">
    <w:name w:val="index 3"/>
    <w:basedOn w:val="ListNumber2"/>
    <w:next w:val="Normal"/>
    <w:semiHidden/>
    <w:rsid w:val="0050125B"/>
    <w:pPr>
      <w:numPr>
        <w:numId w:val="0"/>
      </w:numPr>
      <w:tabs>
        <w:tab w:val="right" w:leader="dot" w:pos="4176"/>
      </w:tabs>
    </w:pPr>
  </w:style>
  <w:style w:type="paragraph" w:styleId="ListNumber2">
    <w:name w:val="List Number 2"/>
    <w:basedOn w:val="List2"/>
    <w:rsid w:val="0050125B"/>
    <w:pPr>
      <w:numPr>
        <w:numId w:val="10"/>
      </w:numPr>
      <w:tabs>
        <w:tab w:val="clear" w:pos="1060"/>
      </w:tabs>
    </w:pPr>
  </w:style>
  <w:style w:type="paragraph" w:customStyle="1" w:styleId="MarginNote">
    <w:name w:val="Margin Note"/>
    <w:basedOn w:val="BodyText"/>
    <w:rsid w:val="00501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2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25B"/>
    <w:rPr>
      <w:sz w:val="32"/>
    </w:rPr>
  </w:style>
  <w:style w:type="paragraph" w:customStyle="1" w:styleId="HeadingProcedure">
    <w:name w:val="Heading Procedure"/>
    <w:basedOn w:val="HeadingBase"/>
    <w:next w:val="Normal"/>
    <w:rsid w:val="0050125B"/>
    <w:pPr>
      <w:tabs>
        <w:tab w:val="left" w:pos="0"/>
      </w:tabs>
      <w:spacing w:before="120" w:after="60"/>
    </w:pPr>
    <w:rPr>
      <w:i/>
      <w:color w:val="918585"/>
      <w:sz w:val="22"/>
    </w:rPr>
  </w:style>
  <w:style w:type="paragraph" w:customStyle="1" w:styleId="TableBodyText">
    <w:name w:val="Table Body Text"/>
    <w:basedOn w:val="BodyText"/>
    <w:rsid w:val="0050125B"/>
    <w:pPr>
      <w:spacing w:before="60" w:after="60"/>
    </w:pPr>
  </w:style>
  <w:style w:type="paragraph" w:styleId="ListContinue">
    <w:name w:val="List Continue"/>
    <w:basedOn w:val="List"/>
    <w:rsid w:val="0050125B"/>
    <w:pPr>
      <w:ind w:firstLine="0"/>
    </w:pPr>
  </w:style>
  <w:style w:type="paragraph" w:customStyle="1" w:styleId="ListNote">
    <w:name w:val="List Note"/>
    <w:basedOn w:val="List"/>
    <w:rsid w:val="0050125B"/>
    <w:pPr>
      <w:pBdr>
        <w:top w:val="single" w:sz="6" w:space="2" w:color="918585"/>
        <w:bottom w:val="single" w:sz="6" w:space="2" w:color="918585"/>
      </w:pBdr>
      <w:tabs>
        <w:tab w:val="left" w:pos="1021"/>
      </w:tabs>
      <w:ind w:firstLine="0"/>
    </w:pPr>
  </w:style>
  <w:style w:type="paragraph" w:customStyle="1" w:styleId="Warning">
    <w:name w:val="Warning"/>
    <w:basedOn w:val="BodyText"/>
    <w:rsid w:val="0050125B"/>
    <w:pPr>
      <w:shd w:val="clear" w:color="auto" w:fill="D9D9D9"/>
      <w:tabs>
        <w:tab w:val="left" w:pos="992"/>
      </w:tabs>
      <w:ind w:left="119" w:right="119"/>
    </w:pPr>
    <w:rPr>
      <w:sz w:val="20"/>
    </w:rPr>
  </w:style>
  <w:style w:type="paragraph" w:customStyle="1" w:styleId="MarginIcons">
    <w:name w:val="Margin Icons"/>
    <w:basedOn w:val="BodyText"/>
    <w:rsid w:val="005012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25B"/>
    <w:rPr>
      <w:rFonts w:ascii="Courier New" w:hAnsi="Courier New"/>
    </w:rPr>
  </w:style>
  <w:style w:type="paragraph" w:customStyle="1" w:styleId="NoteBullet">
    <w:name w:val="Note Bullet"/>
    <w:basedOn w:val="Note"/>
    <w:rsid w:val="0050125B"/>
    <w:pPr>
      <w:tabs>
        <w:tab w:val="clear" w:pos="680"/>
      </w:tabs>
      <w:spacing w:before="60" w:after="60"/>
    </w:pPr>
  </w:style>
  <w:style w:type="paragraph" w:customStyle="1" w:styleId="SubHeading2">
    <w:name w:val="SubHeading2"/>
    <w:basedOn w:val="HeadingBase"/>
    <w:rsid w:val="0050125B"/>
    <w:pPr>
      <w:spacing w:before="240" w:after="60"/>
    </w:pPr>
    <w:rPr>
      <w:sz w:val="20"/>
    </w:rPr>
  </w:style>
  <w:style w:type="paragraph" w:customStyle="1" w:styleId="SubHeading1">
    <w:name w:val="SubHeading1"/>
    <w:basedOn w:val="HeadingBase"/>
    <w:rsid w:val="0050125B"/>
    <w:pPr>
      <w:spacing w:before="240" w:after="60"/>
    </w:pPr>
    <w:rPr>
      <w:color w:val="918585"/>
      <w:sz w:val="22"/>
    </w:rPr>
  </w:style>
  <w:style w:type="paragraph" w:customStyle="1" w:styleId="SideHeading">
    <w:name w:val="Side Heading"/>
    <w:basedOn w:val="HeadingBase"/>
    <w:rsid w:val="00501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25B"/>
    <w:pPr>
      <w:tabs>
        <w:tab w:val="num" w:pos="360"/>
      </w:tabs>
    </w:pPr>
  </w:style>
  <w:style w:type="paragraph" w:styleId="PlainText">
    <w:name w:val="Plain Text"/>
    <w:basedOn w:val="Normal"/>
    <w:link w:val="PlainTextChar"/>
    <w:rsid w:val="0050125B"/>
    <w:rPr>
      <w:sz w:val="20"/>
    </w:rPr>
  </w:style>
  <w:style w:type="character" w:customStyle="1" w:styleId="PlainTextChar">
    <w:name w:val="Plain Text Char"/>
    <w:basedOn w:val="DefaultParagraphFont"/>
    <w:link w:val="PlainText"/>
    <w:rsid w:val="0050125B"/>
    <w:rPr>
      <w:rFonts w:ascii="Courier New" w:eastAsia="Times New Roman" w:hAnsi="Courier New" w:cs="Times New Roman"/>
      <w:sz w:val="20"/>
      <w:szCs w:val="20"/>
      <w:lang w:eastAsia="en-US"/>
    </w:rPr>
  </w:style>
  <w:style w:type="character" w:customStyle="1" w:styleId="MenuOption">
    <w:name w:val="Menu Option"/>
    <w:basedOn w:val="DefaultParagraphFont"/>
    <w:rsid w:val="0050125B"/>
    <w:rPr>
      <w:b/>
      <w:smallCaps/>
    </w:rPr>
  </w:style>
  <w:style w:type="paragraph" w:customStyle="1" w:styleId="TableListNumber">
    <w:name w:val="Table List Number"/>
    <w:basedOn w:val="ListNumber"/>
    <w:rsid w:val="0050125B"/>
    <w:pPr>
      <w:numPr>
        <w:numId w:val="0"/>
      </w:numPr>
    </w:pPr>
  </w:style>
  <w:style w:type="paragraph" w:styleId="TOC4">
    <w:name w:val="toc 4"/>
    <w:basedOn w:val="TOCBase"/>
    <w:next w:val="Normal"/>
    <w:semiHidden/>
    <w:rsid w:val="0050125B"/>
    <w:pPr>
      <w:tabs>
        <w:tab w:val="right" w:leader="dot" w:pos="9071"/>
      </w:tabs>
      <w:ind w:left="1701"/>
    </w:pPr>
  </w:style>
  <w:style w:type="paragraph" w:customStyle="1" w:styleId="ListAlpha">
    <w:name w:val="List Alpha"/>
    <w:basedOn w:val="List"/>
    <w:rsid w:val="0050125B"/>
    <w:pPr>
      <w:numPr>
        <w:numId w:val="9"/>
      </w:numPr>
    </w:pPr>
  </w:style>
  <w:style w:type="paragraph" w:customStyle="1" w:styleId="ListAlpha2">
    <w:name w:val="List Alpha 2"/>
    <w:basedOn w:val="List2"/>
    <w:rsid w:val="0050125B"/>
    <w:pPr>
      <w:numPr>
        <w:numId w:val="8"/>
      </w:numPr>
    </w:pPr>
  </w:style>
  <w:style w:type="paragraph" w:styleId="List2">
    <w:name w:val="List 2"/>
    <w:basedOn w:val="BodyText"/>
    <w:rsid w:val="0050125B"/>
    <w:pPr>
      <w:tabs>
        <w:tab w:val="left" w:pos="680"/>
      </w:tabs>
      <w:spacing w:before="60" w:after="60"/>
      <w:ind w:left="680" w:hanging="340"/>
    </w:pPr>
  </w:style>
  <w:style w:type="paragraph" w:styleId="List3">
    <w:name w:val="List 3"/>
    <w:basedOn w:val="BodyText"/>
    <w:rsid w:val="0050125B"/>
    <w:pPr>
      <w:tabs>
        <w:tab w:val="left" w:pos="1021"/>
      </w:tabs>
      <w:spacing w:before="60" w:after="60"/>
      <w:ind w:left="1020" w:hanging="340"/>
    </w:pPr>
  </w:style>
  <w:style w:type="paragraph" w:styleId="List4">
    <w:name w:val="List 4"/>
    <w:basedOn w:val="BodyText"/>
    <w:rsid w:val="0050125B"/>
    <w:pPr>
      <w:tabs>
        <w:tab w:val="left" w:pos="1361"/>
      </w:tabs>
      <w:spacing w:before="60" w:after="60"/>
      <w:ind w:left="1361" w:hanging="340"/>
    </w:pPr>
  </w:style>
  <w:style w:type="paragraph" w:styleId="List5">
    <w:name w:val="List 5"/>
    <w:basedOn w:val="BodyText"/>
    <w:rsid w:val="0050125B"/>
    <w:pPr>
      <w:tabs>
        <w:tab w:val="left" w:pos="1701"/>
      </w:tabs>
      <w:spacing w:before="60" w:after="60"/>
      <w:ind w:left="1701" w:hanging="340"/>
    </w:pPr>
  </w:style>
  <w:style w:type="paragraph" w:styleId="ListBullet3">
    <w:name w:val="List Bullet 3"/>
    <w:basedOn w:val="List3"/>
    <w:rsid w:val="0050125B"/>
    <w:pPr>
      <w:numPr>
        <w:numId w:val="14"/>
      </w:numPr>
      <w:tabs>
        <w:tab w:val="clear" w:pos="1021"/>
      </w:tabs>
      <w:ind w:left="1037" w:hanging="357"/>
    </w:pPr>
  </w:style>
  <w:style w:type="paragraph" w:styleId="ListBullet4">
    <w:name w:val="List Bullet 4"/>
    <w:basedOn w:val="List4"/>
    <w:rsid w:val="0050125B"/>
    <w:pPr>
      <w:numPr>
        <w:numId w:val="3"/>
      </w:numPr>
      <w:tabs>
        <w:tab w:val="clear" w:pos="1361"/>
      </w:tabs>
    </w:pPr>
  </w:style>
  <w:style w:type="paragraph" w:styleId="ListBullet5">
    <w:name w:val="List Bullet 5"/>
    <w:basedOn w:val="List5"/>
    <w:rsid w:val="0050125B"/>
    <w:pPr>
      <w:numPr>
        <w:numId w:val="4"/>
      </w:numPr>
    </w:pPr>
  </w:style>
  <w:style w:type="paragraph" w:styleId="ListContinue2">
    <w:name w:val="List Continue 2"/>
    <w:basedOn w:val="List2"/>
    <w:rsid w:val="0050125B"/>
    <w:pPr>
      <w:ind w:firstLine="0"/>
    </w:pPr>
  </w:style>
  <w:style w:type="paragraph" w:styleId="ListContinue3">
    <w:name w:val="List Continue 3"/>
    <w:basedOn w:val="List3"/>
    <w:rsid w:val="0050125B"/>
    <w:pPr>
      <w:ind w:left="1021" w:firstLine="0"/>
    </w:pPr>
  </w:style>
  <w:style w:type="paragraph" w:styleId="ListContinue4">
    <w:name w:val="List Continue 4"/>
    <w:basedOn w:val="List4"/>
    <w:rsid w:val="0050125B"/>
    <w:pPr>
      <w:ind w:firstLine="0"/>
    </w:pPr>
  </w:style>
  <w:style w:type="paragraph" w:styleId="ListContinue5">
    <w:name w:val="List Continue 5"/>
    <w:basedOn w:val="List5"/>
    <w:rsid w:val="0050125B"/>
    <w:pPr>
      <w:ind w:firstLine="0"/>
    </w:pPr>
  </w:style>
  <w:style w:type="paragraph" w:styleId="ListNumber3">
    <w:name w:val="List Number 3"/>
    <w:basedOn w:val="List3"/>
    <w:rsid w:val="0050125B"/>
    <w:pPr>
      <w:numPr>
        <w:numId w:val="5"/>
      </w:numPr>
    </w:pPr>
  </w:style>
  <w:style w:type="paragraph" w:styleId="ListNumber4">
    <w:name w:val="List Number 4"/>
    <w:basedOn w:val="List4"/>
    <w:rsid w:val="0050125B"/>
    <w:pPr>
      <w:numPr>
        <w:numId w:val="6"/>
      </w:numPr>
    </w:pPr>
  </w:style>
  <w:style w:type="paragraph" w:styleId="ListNumber5">
    <w:name w:val="List Number 5"/>
    <w:basedOn w:val="List5"/>
    <w:rsid w:val="0050125B"/>
    <w:pPr>
      <w:numPr>
        <w:numId w:val="7"/>
      </w:numPr>
    </w:pPr>
  </w:style>
  <w:style w:type="paragraph" w:styleId="BlockText">
    <w:name w:val="Block Text"/>
    <w:basedOn w:val="Normal"/>
    <w:rsid w:val="0050125B"/>
    <w:pPr>
      <w:spacing w:after="120"/>
      <w:ind w:left="1440" w:right="1440"/>
    </w:pPr>
  </w:style>
  <w:style w:type="character" w:customStyle="1" w:styleId="Subscript">
    <w:name w:val="Subscript"/>
    <w:basedOn w:val="DefaultParagraphFont"/>
    <w:rsid w:val="0050125B"/>
    <w:rPr>
      <w:sz w:val="16"/>
      <w:vertAlign w:val="subscript"/>
    </w:rPr>
  </w:style>
  <w:style w:type="character" w:customStyle="1" w:styleId="Superscript">
    <w:name w:val="Superscript"/>
    <w:basedOn w:val="DefaultParagraphFont"/>
    <w:rsid w:val="0050125B"/>
    <w:rPr>
      <w:sz w:val="16"/>
      <w:vertAlign w:val="superscript"/>
    </w:rPr>
  </w:style>
  <w:style w:type="character" w:customStyle="1" w:styleId="Symbols">
    <w:name w:val="Symbols"/>
    <w:basedOn w:val="DefaultParagraphFont"/>
    <w:rsid w:val="0050125B"/>
    <w:rPr>
      <w:rFonts w:ascii="Symbol" w:hAnsi="Symbol"/>
    </w:rPr>
  </w:style>
  <w:style w:type="character" w:customStyle="1" w:styleId="MenuOptions">
    <w:name w:val="Menu Options"/>
    <w:basedOn w:val="DefaultParagraphFont"/>
    <w:rsid w:val="0050125B"/>
    <w:rPr>
      <w:rFonts w:ascii="Arial Narrow" w:hAnsi="Arial Narrow"/>
      <w:smallCaps/>
    </w:rPr>
  </w:style>
  <w:style w:type="character" w:customStyle="1" w:styleId="Buttons">
    <w:name w:val="Buttons"/>
    <w:basedOn w:val="DefaultParagraphFont"/>
    <w:rsid w:val="0050125B"/>
    <w:rPr>
      <w:b/>
    </w:rPr>
  </w:style>
  <w:style w:type="character" w:customStyle="1" w:styleId="Underlined">
    <w:name w:val="Underlined"/>
    <w:basedOn w:val="DefaultParagraphFont"/>
    <w:rsid w:val="0050125B"/>
    <w:rPr>
      <w:u w:val="single"/>
    </w:rPr>
  </w:style>
  <w:style w:type="paragraph" w:customStyle="1" w:styleId="TableBodyTextRight">
    <w:name w:val="Table Body Text Right"/>
    <w:basedOn w:val="TableBodyText"/>
    <w:rsid w:val="0050125B"/>
    <w:pPr>
      <w:widowControl w:val="0"/>
      <w:autoSpaceDE w:val="0"/>
      <w:autoSpaceDN w:val="0"/>
      <w:adjustRightInd w:val="0"/>
      <w:jc w:val="right"/>
    </w:pPr>
    <w:rPr>
      <w:rFonts w:cs="Arial"/>
      <w:szCs w:val="18"/>
    </w:rPr>
  </w:style>
  <w:style w:type="paragraph" w:customStyle="1" w:styleId="CopyrightText">
    <w:name w:val="Copyright Text"/>
    <w:basedOn w:val="BodyText"/>
    <w:rsid w:val="0050125B"/>
    <w:rPr>
      <w:sz w:val="18"/>
    </w:rPr>
  </w:style>
  <w:style w:type="paragraph" w:customStyle="1" w:styleId="BodySmallRight">
    <w:name w:val="Body Small Right"/>
    <w:basedOn w:val="BodyTextRight"/>
    <w:rsid w:val="0050125B"/>
    <w:rPr>
      <w:sz w:val="18"/>
      <w:szCs w:val="18"/>
    </w:rPr>
  </w:style>
  <w:style w:type="paragraph" w:customStyle="1" w:styleId="MarginEdition">
    <w:name w:val="Margin Edition"/>
    <w:basedOn w:val="MarginNote"/>
    <w:rsid w:val="0050125B"/>
    <w:pPr>
      <w:spacing w:before="0" w:after="0"/>
    </w:pPr>
    <w:rPr>
      <w:rFonts w:ascii="Times New Roman" w:hAnsi="Times New Roman"/>
      <w:color w:val="999999"/>
    </w:rPr>
  </w:style>
  <w:style w:type="paragraph" w:customStyle="1" w:styleId="Spacer">
    <w:name w:val="Spacer"/>
    <w:basedOn w:val="Normal"/>
    <w:rsid w:val="0050125B"/>
    <w:rPr>
      <w:sz w:val="2"/>
      <w:szCs w:val="2"/>
    </w:rPr>
  </w:style>
  <w:style w:type="character" w:customStyle="1" w:styleId="Small">
    <w:name w:val="Small"/>
    <w:basedOn w:val="DefaultParagraphFont"/>
    <w:rsid w:val="0050125B"/>
    <w:rPr>
      <w:sz w:val="16"/>
    </w:rPr>
  </w:style>
  <w:style w:type="paragraph" w:customStyle="1" w:styleId="WideTable">
    <w:name w:val="Wide Table"/>
    <w:basedOn w:val="Normal"/>
    <w:rsid w:val="0050125B"/>
    <w:pPr>
      <w:ind w:left="-1418"/>
    </w:pPr>
    <w:rPr>
      <w:sz w:val="2"/>
      <w:szCs w:val="2"/>
    </w:rPr>
  </w:style>
  <w:style w:type="character" w:styleId="PageNumber">
    <w:name w:val="page number"/>
    <w:basedOn w:val="DefaultParagraphFont"/>
    <w:rsid w:val="0050125B"/>
  </w:style>
  <w:style w:type="paragraph" w:styleId="Quote">
    <w:name w:val="Quote"/>
    <w:basedOn w:val="Heading1"/>
    <w:link w:val="QuoteChar"/>
    <w:qFormat/>
    <w:rsid w:val="0050125B"/>
    <w:rPr>
      <w:b w:val="0"/>
      <w:sz w:val="72"/>
      <w:szCs w:val="72"/>
      <w:lang w:val="en-NZ"/>
    </w:rPr>
  </w:style>
  <w:style w:type="character" w:customStyle="1" w:styleId="QuoteChar">
    <w:name w:val="Quote Char"/>
    <w:basedOn w:val="DefaultParagraphFont"/>
    <w:link w:val="Quote"/>
    <w:rsid w:val="00501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25B"/>
    <w:pPr>
      <w:pageBreakBefore/>
    </w:pPr>
  </w:style>
  <w:style w:type="paragraph" w:customStyle="1" w:styleId="Border">
    <w:name w:val="Border"/>
    <w:basedOn w:val="Normal"/>
    <w:qFormat/>
    <w:rsid w:val="005012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25B"/>
    <w:rPr>
      <w:b/>
      <w:bCs/>
      <w:i/>
      <w:iCs/>
      <w:color w:val="auto"/>
    </w:rPr>
  </w:style>
  <w:style w:type="paragraph" w:styleId="IntenseQuote">
    <w:name w:val="Intense Quote"/>
    <w:basedOn w:val="Normal"/>
    <w:next w:val="Normal"/>
    <w:link w:val="IntenseQuoteChar"/>
    <w:uiPriority w:val="30"/>
    <w:qFormat/>
    <w:rsid w:val="005012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2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25B"/>
    <w:rPr>
      <w:smallCaps/>
      <w:color w:val="auto"/>
      <w:u w:val="single"/>
    </w:rPr>
  </w:style>
  <w:style w:type="character" w:styleId="IntenseReference">
    <w:name w:val="Intense Reference"/>
    <w:basedOn w:val="DefaultParagraphFont"/>
    <w:uiPriority w:val="32"/>
    <w:qFormat/>
    <w:rsid w:val="0050125B"/>
    <w:rPr>
      <w:b/>
      <w:bCs/>
      <w:smallCaps/>
      <w:color w:val="auto"/>
      <w:spacing w:val="5"/>
      <w:u w:val="single"/>
    </w:rPr>
  </w:style>
  <w:style w:type="paragraph" w:customStyle="1" w:styleId="2ColumnHeading">
    <w:name w:val="2Column Heading"/>
    <w:basedOn w:val="BodyText"/>
    <w:qFormat/>
    <w:rsid w:val="0050125B"/>
    <w:pPr>
      <w:spacing w:after="60"/>
      <w:ind w:left="-2268"/>
    </w:pPr>
    <w:rPr>
      <w:b/>
    </w:rPr>
  </w:style>
  <w:style w:type="paragraph" w:customStyle="1" w:styleId="Heading1TOC">
    <w:name w:val="Heading1 TOC"/>
    <w:basedOn w:val="Normal"/>
    <w:qFormat/>
    <w:rsid w:val="0050125B"/>
    <w:pPr>
      <w:spacing w:before="240" w:after="120"/>
    </w:pPr>
    <w:rPr>
      <w:rFonts w:ascii="Times New Roman" w:hAnsi="Times New Roman"/>
      <w:b/>
      <w:sz w:val="32"/>
    </w:rPr>
  </w:style>
  <w:style w:type="paragraph" w:customStyle="1" w:styleId="Heading2TOC">
    <w:name w:val="Heading2 TOC"/>
    <w:basedOn w:val="Normal"/>
    <w:qFormat/>
    <w:rsid w:val="0050125B"/>
    <w:pPr>
      <w:spacing w:before="240" w:after="60"/>
    </w:pPr>
    <w:rPr>
      <w:rFonts w:ascii="Times New Roman" w:hAnsi="Times New Roman"/>
      <w:b/>
      <w:sz w:val="28"/>
    </w:rPr>
  </w:style>
  <w:style w:type="character" w:customStyle="1" w:styleId="Underline">
    <w:name w:val="Underline"/>
    <w:basedOn w:val="DefaultParagraphFont"/>
    <w:qFormat/>
    <w:rsid w:val="0050125B"/>
    <w:rPr>
      <w:u w:val="single"/>
    </w:rPr>
  </w:style>
  <w:style w:type="character" w:customStyle="1" w:styleId="BoldandItalics">
    <w:name w:val="Bold and Italics"/>
    <w:qFormat/>
    <w:rsid w:val="0050125B"/>
    <w:rPr>
      <w:b/>
      <w:i/>
      <w:u w:val="none"/>
    </w:rPr>
  </w:style>
  <w:style w:type="paragraph" w:styleId="BalloonText">
    <w:name w:val="Balloon Text"/>
    <w:basedOn w:val="Normal"/>
    <w:link w:val="BalloonTextChar"/>
    <w:rsid w:val="0050125B"/>
    <w:rPr>
      <w:rFonts w:ascii="Tahoma" w:hAnsi="Tahoma" w:cs="Tahoma"/>
      <w:sz w:val="16"/>
      <w:szCs w:val="16"/>
    </w:rPr>
  </w:style>
  <w:style w:type="character" w:customStyle="1" w:styleId="BalloonTextChar">
    <w:name w:val="Balloon Text Char"/>
    <w:basedOn w:val="DefaultParagraphFont"/>
    <w:link w:val="BalloonText"/>
    <w:rsid w:val="005012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2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2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25B"/>
    <w:rPr>
      <w:b/>
      <w:color w:val="660033"/>
      <w:spacing w:val="0"/>
    </w:rPr>
  </w:style>
  <w:style w:type="paragraph" w:customStyle="1" w:styleId="Nameditemlist">
    <w:name w:val="Named item list"/>
    <w:basedOn w:val="BodyText"/>
    <w:qFormat/>
    <w:rsid w:val="0050125B"/>
    <w:pPr>
      <w:tabs>
        <w:tab w:val="left" w:pos="2835"/>
      </w:tabs>
      <w:ind w:left="2835" w:hanging="2835"/>
    </w:pPr>
  </w:style>
  <w:style w:type="paragraph" w:customStyle="1" w:styleId="BodyTextnopadding">
    <w:name w:val="Body Text no padding"/>
    <w:basedOn w:val="BodyText"/>
    <w:qFormat/>
    <w:rsid w:val="0050125B"/>
    <w:pPr>
      <w:spacing w:before="0" w:after="0"/>
    </w:pPr>
  </w:style>
  <w:style w:type="paragraph" w:customStyle="1" w:styleId="BodyTextBold">
    <w:name w:val="Body Text Bold"/>
    <w:basedOn w:val="BodyText"/>
    <w:qFormat/>
    <w:rsid w:val="0050125B"/>
    <w:rPr>
      <w:b/>
    </w:rPr>
  </w:style>
  <w:style w:type="character" w:styleId="Hyperlink">
    <w:name w:val="Hyperlink"/>
    <w:basedOn w:val="DefaultParagraphFont"/>
    <w:uiPriority w:val="99"/>
    <w:unhideWhenUsed/>
    <w:rsid w:val="00AD6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1350</Words>
  <Characters>8657</Characters>
  <Application>Microsoft Office Word</Application>
  <DocSecurity>0</DocSecurity>
  <Lines>254</Lines>
  <Paragraphs>153</Paragraphs>
  <ScaleCrop>false</ScaleCrop>
  <Company>Author-it Software Corporation Ltd.</Company>
  <LinksUpToDate>false</LinksUpToDate>
  <CharactersWithSpaces>9854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PMC561080 Organise self</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