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04" w:rsidP="00D71504">
      <w:pPr>
        <w:pStyle w:val="Title"/>
      </w:pPr>
      <w:r>
        <w:fldChar w:fldCharType="begin"/>
      </w:r>
      <w:r>
        <w:instrText xml:space="preserve"> TITLE   \* MERGEFORMAT </w:instrText>
      </w:r>
      <w:r>
        <w:fldChar w:fldCharType="separate"/>
      </w:r>
      <w:r>
        <w:t>PMC557001 Manage trials</w:t>
      </w:r>
      <w:r>
        <w:fldChar w:fldCharType="end"/>
      </w:r>
    </w:p>
    <w:p w:rsidR="00D71504" w:rsidP="00D71504">
      <w:pPr>
        <w:pStyle w:val="Version"/>
        <w:sectPr w:rsidSect="00655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B80" w:rsidP="00655B80">
      <w:pPr>
        <w:pStyle w:val="SuperHeading"/>
      </w:pPr>
      <w:r w:rsidRPr="00655B80">
        <w:t>PMC557001 Manage trials</w:t>
      </w:r>
    </w:p>
    <w:p w:rsidR="00000000" w:rsidRPr="00655B80" w:rsidP="00655B80">
      <w:pPr>
        <w:pStyle w:val="Heading1"/>
      </w:pPr>
      <w:bookmarkStart w:id="1" w:name="O_929345"/>
      <w:bookmarkEnd w:id="1"/>
      <w:r w:rsidRPr="00655B80">
        <w:t>Modification History</w:t>
      </w:r>
    </w:p>
    <w:p w:rsidR="00000000" w:rsidRPr="00655B80" w:rsidP="00655B80">
      <w:pPr>
        <w:pStyle w:val="BodyText"/>
      </w:pPr>
      <w:r w:rsidRPr="00655B80">
        <w:t>Release 1. Supersedes and is equivalent to PMC557001A Manage trials</w:t>
      </w:r>
    </w:p>
    <w:p w:rsidR="00000000" w:rsidRPr="00655B80" w:rsidP="00655B80">
      <w:pPr>
        <w:pStyle w:val="AllowPageBreak"/>
      </w:pPr>
    </w:p>
    <w:p w:rsidR="00000000" w:rsidRPr="00655B80" w:rsidP="00655B80">
      <w:pPr>
        <w:pStyle w:val="Heading1"/>
      </w:pPr>
      <w:bookmarkStart w:id="2" w:name="O_929353"/>
      <w:bookmarkEnd w:id="2"/>
      <w:r w:rsidRPr="00655B80">
        <w:t>Application</w:t>
      </w:r>
    </w:p>
    <w:p w:rsidR="00000000" w:rsidRPr="00655B80" w:rsidP="00655B80">
      <w:pPr>
        <w:pStyle w:val="BodyText"/>
      </w:pPr>
      <w:r w:rsidRPr="00655B80">
        <w:t>This unit of competency covers the skills and knowledge required to manage trialling of new/modified materials, process, methods, equipment and/or plant. Trial</w:t>
      </w:r>
      <w:r w:rsidRPr="00655B80">
        <w:t>ling is typically used to determine suitability or check performance. Examples include:</w:t>
      </w:r>
    </w:p>
    <w:p w:rsidR="00000000" w:rsidRPr="00655B80" w:rsidP="00655B80">
      <w:pPr>
        <w:pStyle w:val="ListBullet"/>
      </w:pPr>
      <w:r w:rsidRPr="00655B80">
        <w:t>the scale-up and other development steps required to take a new product or process from its design/laboratory trials to full commercial operation on a plant</w:t>
      </w:r>
    </w:p>
    <w:p w:rsidR="00000000" w:rsidRPr="00655B80" w:rsidP="00655B80">
      <w:pPr>
        <w:pStyle w:val="ListBullet"/>
      </w:pPr>
      <w:r w:rsidRPr="00655B80">
        <w:t>direct tri</w:t>
      </w:r>
      <w:r w:rsidRPr="00655B80">
        <w:t>alling of a proposed new material, method, process, plant or equipment</w:t>
      </w:r>
    </w:p>
    <w:p w:rsidR="00000000" w:rsidRPr="00655B80" w:rsidP="00655B80">
      <w:pPr>
        <w:pStyle w:val="ListBullet"/>
      </w:pPr>
      <w:r w:rsidRPr="00655B80">
        <w:t>large scale pilot plant, demonstration plant or full scale plant trials.</w:t>
      </w:r>
    </w:p>
    <w:p w:rsidR="00000000" w:rsidRPr="00655B80" w:rsidP="00655B80">
      <w:pPr>
        <w:pStyle w:val="BodyText"/>
      </w:pPr>
    </w:p>
    <w:p w:rsidR="00000000" w:rsidRPr="00655B80" w:rsidP="00655B80">
      <w:pPr>
        <w:pStyle w:val="BodyText"/>
      </w:pPr>
      <w:r w:rsidRPr="00655B80">
        <w:t>This unit of competency applies to operators who are required to define the purpose, processes and metrics of t</w:t>
      </w:r>
      <w:r w:rsidRPr="00655B80">
        <w:t>he trial, coordinate the work, critically evaluate the trial outcomes and recommend action to be taken.</w:t>
      </w:r>
    </w:p>
    <w:p w:rsidR="00000000" w:rsidRPr="00655B80" w:rsidP="00655B80">
      <w:pPr>
        <w:pStyle w:val="BodyText"/>
      </w:pPr>
    </w:p>
    <w:p w:rsidR="00000000" w:rsidRPr="00655B80" w:rsidP="00655B80">
      <w:pPr>
        <w:pStyle w:val="BodyText"/>
      </w:pPr>
      <w:r w:rsidRPr="00655B80">
        <w:t>This unit of competency applies to senior technicians or those in similar roles who are required to analyse and synthesise advanced theoretical and tec</w:t>
      </w:r>
      <w:r w:rsidRPr="00655B80">
        <w:t>hnical knowledge and apply independent judgement to high-level technical issues and complex problems. The individual may be the sole manager of the trial or a co-manager with a defined scope of responsibility.</w:t>
      </w:r>
    </w:p>
    <w:p w:rsidR="00000000" w:rsidRPr="00655B80" w:rsidP="00655B80">
      <w:pPr>
        <w:pStyle w:val="BodyText"/>
      </w:pPr>
    </w:p>
    <w:p w:rsidR="00000000" w:rsidRPr="00655B80" w:rsidP="00655B80">
      <w:pPr>
        <w:pStyle w:val="BodyText"/>
      </w:pPr>
      <w:r w:rsidRPr="00655B80">
        <w:t>No licensing, legislative or certification re</w:t>
      </w:r>
      <w:r w:rsidRPr="00655B80">
        <w:t>quirements apply to this unit at the time of publication.</w:t>
      </w:r>
    </w:p>
    <w:p w:rsidR="00000000" w:rsidRPr="00655B80" w:rsidP="00655B80">
      <w:pPr>
        <w:pStyle w:val="AllowPageBreak"/>
      </w:pPr>
    </w:p>
    <w:p w:rsidR="00000000" w:rsidRPr="00655B80" w:rsidP="00655B80">
      <w:pPr>
        <w:pStyle w:val="Heading1"/>
      </w:pPr>
      <w:bookmarkStart w:id="3" w:name="O_929352"/>
      <w:bookmarkEnd w:id="3"/>
      <w:r w:rsidRPr="00655B80">
        <w:t>Pre-requisite Unit</w:t>
      </w:r>
    </w:p>
    <w:p w:rsidR="00000000" w:rsidRPr="00655B80" w:rsidP="00655B80">
      <w:pPr>
        <w:pStyle w:val="BodyText"/>
      </w:pPr>
      <w:r w:rsidRPr="00655B80">
        <w:t>Nil</w:t>
      </w:r>
    </w:p>
    <w:p w:rsidR="00000000" w:rsidRPr="00655B80" w:rsidP="00655B80">
      <w:pPr>
        <w:pStyle w:val="AllowPageBreak"/>
      </w:pPr>
    </w:p>
    <w:p w:rsidR="00000000" w:rsidRPr="00655B80" w:rsidP="00655B80">
      <w:pPr>
        <w:pStyle w:val="Heading1"/>
      </w:pPr>
      <w:bookmarkStart w:id="4" w:name="O_929351"/>
      <w:bookmarkEnd w:id="4"/>
      <w:r w:rsidRPr="00655B80">
        <w:t>Competency Field</w:t>
      </w:r>
    </w:p>
    <w:p w:rsidR="00000000" w:rsidRPr="00655B80" w:rsidP="00655B80">
      <w:pPr>
        <w:pStyle w:val="BodyText"/>
      </w:pPr>
      <w:r w:rsidRPr="00655B80">
        <w:t>Technical</w:t>
      </w:r>
    </w:p>
    <w:p w:rsidR="00000000" w:rsidRPr="00655B80" w:rsidP="00655B80">
      <w:pPr>
        <w:pStyle w:val="AllowPageBreak"/>
      </w:pPr>
    </w:p>
    <w:p w:rsidR="00000000" w:rsidRPr="00655B80" w:rsidP="00655B80">
      <w:pPr>
        <w:pStyle w:val="Heading1"/>
      </w:pPr>
      <w:bookmarkStart w:id="5" w:name="O_929350"/>
      <w:bookmarkEnd w:id="5"/>
      <w:r w:rsidRPr="00655B80">
        <w:t>Unit Sector</w:t>
      </w:r>
    </w:p>
    <w:p w:rsidR="00000000" w:rsidRPr="00655B80" w:rsidP="00655B80">
      <w:pPr>
        <w:pStyle w:val="BodyText"/>
      </w:pPr>
      <w:r w:rsidRPr="00655B80">
        <w:t>Not applicable</w:t>
      </w:r>
    </w:p>
    <w:p w:rsidR="00000000" w:rsidRPr="00655B80" w:rsidP="00655B80">
      <w:pPr>
        <w:pStyle w:val="AllowPageBreak"/>
      </w:pPr>
    </w:p>
    <w:p w:rsidR="00000000" w:rsidRPr="00655B80" w:rsidP="00655B80">
      <w:pPr>
        <w:pStyle w:val="Heading1"/>
      </w:pPr>
      <w:bookmarkStart w:id="6" w:name="O_929349"/>
      <w:bookmarkEnd w:id="6"/>
      <w:r w:rsidRPr="00655B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55B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Performance criteria describe the performance needed to demonstrate achievement of the element.</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1</w:t>
            </w:r>
          </w:p>
        </w:tc>
        <w:tc>
          <w:tcPr>
            <w:tcW w:w="1962" w:type="dxa"/>
            <w:vMerge w:val="restart"/>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rPr>
                <w:rStyle w:val="SpecialBold"/>
              </w:rPr>
              <w:t>Determine purpose of trial</w:t>
            </w: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1.1</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Analyse documentation available on trial</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1.2</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Consult with trial proponent and other stakeholders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1.3</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Define purposes of trial</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1.4</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Confirm trial purpose with all stakeholders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1.5</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Identify health, safety and environment (HSE) and other risks from the trial</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1.6</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Negotiate conflicts in trial purpose</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1.7</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Promulgate agreed trial purpose</w:t>
            </w:r>
          </w:p>
        </w:tc>
      </w:tr>
      <w:tr w:rsidTr="00655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2</w:t>
            </w:r>
          </w:p>
        </w:tc>
        <w:tc>
          <w:tcPr>
            <w:tcW w:w="1962" w:type="dxa"/>
            <w:vMerge w:val="restart"/>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rPr>
                <w:rStyle w:val="SpecialBold"/>
              </w:rPr>
              <w:t>Determine trial metrics</w:t>
            </w: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2.1</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Determine information required from trial</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2.2</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Identify relevant data which is available or which could be made available</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2.3</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Identify gaps in data and negotiate suitable proxies for data</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2.4</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Arrange for data to be collected</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2.5</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Ensure there is appropriate capability for required data manipulation</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2.6</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Ensure the availability of appropriate procedures/protocols for collec</w:t>
            </w:r>
            <w:r w:rsidRPr="00655B80">
              <w:t>tion and manipulation of data</w:t>
            </w:r>
          </w:p>
        </w:tc>
      </w:tr>
      <w:tr w:rsidTr="00655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3</w:t>
            </w:r>
          </w:p>
        </w:tc>
        <w:tc>
          <w:tcPr>
            <w:tcW w:w="1962" w:type="dxa"/>
            <w:vMerge w:val="restart"/>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rPr>
                <w:rStyle w:val="SpecialBold"/>
              </w:rPr>
              <w:t>Coordinate trial</w:t>
            </w: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3.1</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Develop procedures required for trial</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3.2</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Check procedures to ensure appropriate risk management is included</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3.3</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Draft trial plans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3.4</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Confirm trial plans with all relevant personnel</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3.5</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Negotiate conflicts as required</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3.6</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Promulgate agreed trial plans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3.7</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Arrange for the required resources to be available when required by plan</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3.8</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Coordinate the implementation of the trial plan</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3.9</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Recognise indications of developing problems and take appropriate action</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3.10</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Monitor the progress to plan and take appropriate action to achieve required outcomes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3.11</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Conclude trial when appropriate</w:t>
            </w:r>
          </w:p>
        </w:tc>
      </w:tr>
      <w:tr w:rsidTr="00655B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4</w:t>
            </w:r>
          </w:p>
        </w:tc>
        <w:tc>
          <w:tcPr>
            <w:tcW w:w="1962" w:type="dxa"/>
            <w:vMerge w:val="restart"/>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rPr>
                <w:rStyle w:val="SpecialBold"/>
              </w:rPr>
              <w:t>Interpret trial results</w:t>
            </w: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4.1</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Ensure all data is collated and manipulated as required</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4.2</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Interpret data in terms of trial purpose</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4.3</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Analyse data for unexpected outcomes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4.4</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Determine trial outcomes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4.5</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Draft trial report, including recommendations</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4.6</w:t>
            </w:r>
          </w:p>
        </w:tc>
        <w:tc>
          <w:tcPr>
            <w:tcW w:w="561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Discuss report with relevant stakeholders as appropriate</w:t>
            </w:r>
          </w:p>
        </w:tc>
      </w:tr>
      <w:tr w:rsidTr="00655B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4.7</w:t>
            </w:r>
          </w:p>
        </w:tc>
        <w:tc>
          <w:tcPr>
            <w:tcW w:w="5610" w:type="dxa"/>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Publish final report and recommendations as required</w:t>
            </w:r>
          </w:p>
        </w:tc>
      </w:tr>
    </w:tbl>
    <w:p w:rsidR="00000000" w:rsidRPr="00655B80" w:rsidP="00655B80">
      <w:pPr>
        <w:pStyle w:val="BodyText"/>
      </w:pPr>
    </w:p>
    <w:p w:rsidR="00000000" w:rsidRPr="00655B80" w:rsidP="00655B80">
      <w:pPr>
        <w:pStyle w:val="AllowPageBreak"/>
      </w:pPr>
    </w:p>
    <w:p w:rsidR="00000000" w:rsidRPr="00655B80" w:rsidP="00655B80">
      <w:pPr>
        <w:pStyle w:val="Heading1"/>
      </w:pPr>
      <w:bookmarkStart w:id="7" w:name="O_929348"/>
      <w:bookmarkEnd w:id="7"/>
      <w:r w:rsidRPr="00655B80">
        <w:t>Foundation Skills</w:t>
      </w:r>
    </w:p>
    <w:p w:rsidR="00000000" w:rsidRPr="00655B80" w:rsidP="00655B80">
      <w:pPr>
        <w:pStyle w:val="BodyText"/>
      </w:pPr>
      <w:r w:rsidRPr="00655B80">
        <w:t>This section describes those required skills (language, literacy and numeracy) that are essential to p</w:t>
      </w:r>
      <w:r w:rsidRPr="00655B80">
        <w:t>erformance.</w:t>
      </w:r>
    </w:p>
    <w:p w:rsidR="00000000" w:rsidRPr="00655B80" w:rsidP="00655B80">
      <w:pPr>
        <w:pStyle w:val="BodyText"/>
      </w:pPr>
    </w:p>
    <w:p w:rsidR="00000000" w:rsidRPr="00655B80" w:rsidP="00655B80">
      <w:pPr>
        <w:pStyle w:val="BodyText"/>
      </w:pPr>
      <w:r w:rsidRPr="00655B80">
        <w:t>Foundation skills essential to performance are explicit in the performance criteria of this unit of competency.</w:t>
      </w:r>
    </w:p>
    <w:p w:rsidR="00000000" w:rsidRPr="00655B80" w:rsidP="00655B80">
      <w:pPr>
        <w:pStyle w:val="AllowPageBreak"/>
      </w:pPr>
    </w:p>
    <w:p w:rsidR="00000000" w:rsidRPr="00655B80" w:rsidP="00655B80">
      <w:pPr>
        <w:pStyle w:val="Heading1"/>
      </w:pPr>
      <w:bookmarkStart w:id="8" w:name="O_929347"/>
      <w:bookmarkEnd w:id="8"/>
      <w:r w:rsidRPr="00655B80">
        <w:t>Range of Conditions</w:t>
      </w:r>
    </w:p>
    <w:tbl>
      <w:tblPr>
        <w:tblW w:w="0" w:type="auto"/>
        <w:tblCellMar>
          <w:left w:w="62" w:type="dxa"/>
          <w:right w:w="62" w:type="dxa"/>
        </w:tblCellMar>
        <w:tblLook w:val="0000"/>
      </w:tblPr>
      <w:tblGrid>
        <w:gridCol w:w="2163"/>
        <w:gridCol w:w="7033"/>
      </w:tblGrid>
      <w:tr w:rsidTr="00D715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t>This field allows for different work environments and conditions that may affect performance. Essential operating conditions that may be present (depending on the work situation, needs of the candidate, accessibility of the item, and local industry and reg</w:t>
            </w:r>
            <w:r w:rsidRPr="00655B80">
              <w:t>ional contexts) are included.</w:t>
            </w:r>
          </w:p>
        </w:tc>
      </w:tr>
      <w:tr w:rsidTr="00D715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rPr>
                <w:rStyle w:val="SpecialBold"/>
              </w:rPr>
              <w:t>Regulatory framework</w:t>
            </w:r>
            <w:r w:rsidRPr="00655B80">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The latest version of all legislation, regulations, industry codes of practice and Australian/international standards, or the version specified by the local regulatory authority, must be used.</w:t>
            </w:r>
          </w:p>
          <w:p w:rsidR="00000000" w:rsidRPr="00655B80" w:rsidP="00655B80">
            <w:pPr>
              <w:pStyle w:val="BodyText"/>
            </w:pPr>
          </w:p>
          <w:p w:rsidR="00000000" w:rsidRPr="00655B80" w:rsidP="00655B80">
            <w:pPr>
              <w:pStyle w:val="BodyText"/>
            </w:pPr>
            <w:r w:rsidRPr="00655B80">
              <w:t>Applica</w:t>
            </w:r>
            <w:r w:rsidRPr="00655B80">
              <w:t>ble legislation, regulations, standards and codes of practice include:</w:t>
            </w:r>
          </w:p>
          <w:p w:rsidR="00000000" w:rsidRPr="00655B80" w:rsidP="00655B80">
            <w:pPr>
              <w:pStyle w:val="ListBullet"/>
            </w:pPr>
            <w:r w:rsidRPr="00655B80">
              <w:t>HSE legislation, regulations and codes of practice relevant to the workplace, equipment and production processes and hazardous materials</w:t>
            </w:r>
          </w:p>
          <w:p w:rsidR="00000000" w:rsidRPr="00655B80" w:rsidP="00655B80">
            <w:pPr>
              <w:pStyle w:val="ListBullet"/>
            </w:pPr>
            <w:r w:rsidRPr="00655B80">
              <w:t xml:space="preserve">Australian/international standards relevant to </w:t>
            </w:r>
            <w:r w:rsidRPr="00655B80">
              <w:t xml:space="preserve">the materials being used and products being made </w:t>
            </w:r>
          </w:p>
          <w:p w:rsidR="00000000" w:rsidRPr="00655B80" w:rsidP="00655B80">
            <w:pPr>
              <w:pStyle w:val="ListBullet"/>
            </w:pPr>
            <w:r w:rsidRPr="00655B80">
              <w:t>any relevant licence and certification requirements.</w:t>
            </w:r>
          </w:p>
          <w:p w:rsidR="00000000" w:rsidRPr="00655B80" w:rsidP="00655B80">
            <w:pPr>
              <w:pStyle w:val="BodyText"/>
            </w:pPr>
          </w:p>
          <w:p w:rsidR="00000000" w:rsidRPr="00655B80" w:rsidP="00655B80">
            <w:pPr>
              <w:pStyle w:val="BodyText"/>
            </w:pPr>
            <w:r w:rsidRPr="00655B80">
              <w:t>All operations to which this unit applies are subject to stringent HSE requirements, which may b</w:t>
            </w:r>
            <w:r w:rsidRPr="00655B80">
              <w:t>e imposed through state/territory or federal legislation, and these must not be compromised at any time. Where there is an apparent conflict between performance criteria and such requirements the legislative requirements take precedence.</w:t>
            </w:r>
          </w:p>
          <w:p w:rsidR="00000000" w:rsidP="00655B80">
            <w:pPr>
              <w:pStyle w:val="BodyText"/>
              <w:rPr>
                <w:lang w:val="en-NZ"/>
              </w:rPr>
            </w:pPr>
          </w:p>
        </w:tc>
      </w:tr>
      <w:tr w:rsidTr="00D715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rPr>
                <w:rStyle w:val="SpecialBold"/>
              </w:rPr>
              <w:t>HSE and other ri</w:t>
            </w:r>
            <w:r w:rsidRPr="00655B80">
              <w:rPr>
                <w:rStyle w:val="SpecialBold"/>
              </w:rPr>
              <w:t>sks</w:t>
            </w:r>
          </w:p>
        </w:tc>
        <w:tc>
          <w:tcPr>
            <w:tcW w:w="0" w:type="auto"/>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Identification of HSE and other risks includes consideration of:</w:t>
            </w:r>
          </w:p>
          <w:p w:rsidR="00000000" w:rsidRPr="00655B80" w:rsidP="00655B80">
            <w:pPr>
              <w:pStyle w:val="ListBullet"/>
            </w:pPr>
            <w:r w:rsidRPr="00655B80">
              <w:t>health and safety risks</w:t>
            </w:r>
          </w:p>
          <w:p w:rsidR="00000000" w:rsidRPr="00655B80" w:rsidP="00655B80">
            <w:pPr>
              <w:pStyle w:val="ListBullet"/>
            </w:pPr>
            <w:r w:rsidRPr="00655B80">
              <w:t>sustainability risks</w:t>
            </w:r>
          </w:p>
          <w:p w:rsidR="00000000" w:rsidRPr="00655B80" w:rsidP="00655B80">
            <w:pPr>
              <w:pStyle w:val="ListBullet"/>
            </w:pPr>
            <w:r w:rsidRPr="00655B80">
              <w:t>regulatory risks</w:t>
            </w:r>
          </w:p>
          <w:p w:rsidR="00000000" w:rsidRPr="00655B80" w:rsidP="00655B80">
            <w:pPr>
              <w:pStyle w:val="ListBullet"/>
            </w:pPr>
            <w:r w:rsidRPr="00655B80">
              <w:t>business risks.</w:t>
            </w:r>
          </w:p>
          <w:p w:rsidR="00000000" w:rsidP="00655B80">
            <w:pPr>
              <w:pStyle w:val="BodyText"/>
              <w:rPr>
                <w:lang w:val="en-NZ"/>
              </w:rPr>
            </w:pPr>
          </w:p>
        </w:tc>
      </w:tr>
      <w:tr w:rsidTr="00D715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B80">
            <w:pPr>
              <w:pStyle w:val="BodyText"/>
              <w:rPr>
                <w:lang w:val="en-NZ"/>
              </w:rPr>
            </w:pPr>
            <w:r w:rsidRPr="00655B8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55B80" w:rsidP="00655B80">
            <w:pPr>
              <w:pStyle w:val="BodyText"/>
            </w:pPr>
            <w:r w:rsidRPr="00655B80">
              <w:t>All operations must be performed in accordance with relevant procedures.</w:t>
            </w:r>
          </w:p>
          <w:p w:rsidR="00000000" w:rsidRPr="00655B80" w:rsidP="00655B80">
            <w:pPr>
              <w:pStyle w:val="BodyText"/>
            </w:pPr>
          </w:p>
          <w:p w:rsidR="00000000" w:rsidRPr="00655B80" w:rsidP="00655B80">
            <w:pPr>
              <w:pStyle w:val="BodyText"/>
            </w:pPr>
            <w:r w:rsidRPr="00655B80">
              <w:t>Procedures are written, verbal, visual, computer-based or in some other form, and include one or any combination of:</w:t>
            </w:r>
          </w:p>
          <w:p w:rsidR="00000000" w:rsidRPr="00655B80" w:rsidP="00655B80">
            <w:pPr>
              <w:pStyle w:val="ListBullet"/>
            </w:pPr>
            <w:r w:rsidRPr="00655B80">
              <w:t>job cards</w:t>
            </w:r>
          </w:p>
          <w:p w:rsidR="00000000" w:rsidRPr="00655B80" w:rsidP="00655B80">
            <w:pPr>
              <w:pStyle w:val="ListBullet"/>
            </w:pPr>
            <w:r w:rsidRPr="00655B80">
              <w:t>emergency procedures</w:t>
            </w:r>
          </w:p>
          <w:p w:rsidR="00000000" w:rsidRPr="00655B80" w:rsidP="00655B80">
            <w:pPr>
              <w:pStyle w:val="ListBullet"/>
            </w:pPr>
            <w:r w:rsidRPr="00655B80">
              <w:t>work instructions</w:t>
            </w:r>
          </w:p>
          <w:p w:rsidR="00000000" w:rsidRPr="00655B80" w:rsidP="00655B80">
            <w:pPr>
              <w:pStyle w:val="ListBullet"/>
            </w:pPr>
            <w:r w:rsidRPr="00655B80">
              <w:t>standard operating procedures (SOPs)</w:t>
            </w:r>
          </w:p>
          <w:p w:rsidR="00000000" w:rsidRPr="00655B80" w:rsidP="00655B80">
            <w:pPr>
              <w:pStyle w:val="ListBullet"/>
            </w:pPr>
            <w:r w:rsidRPr="00655B80">
              <w:t>safe work method statements (SWMS)</w:t>
            </w:r>
          </w:p>
          <w:p w:rsidR="00000000" w:rsidRPr="00655B80" w:rsidP="00655B80">
            <w:pPr>
              <w:pStyle w:val="ListBullet"/>
            </w:pPr>
            <w:r w:rsidRPr="00655B80">
              <w:t>formulas/recipes</w:t>
            </w:r>
          </w:p>
          <w:p w:rsidR="00000000" w:rsidRPr="00655B80" w:rsidP="00655B80">
            <w:pPr>
              <w:pStyle w:val="ListBullet"/>
            </w:pPr>
            <w:r w:rsidRPr="00655B80">
              <w:t>batch sheets</w:t>
            </w:r>
          </w:p>
          <w:p w:rsidR="00000000" w:rsidRPr="00655B80" w:rsidP="00655B80">
            <w:pPr>
              <w:pStyle w:val="ListBullet"/>
            </w:pPr>
            <w:r w:rsidRPr="00655B80">
              <w:t>temporary instructions</w:t>
            </w:r>
          </w:p>
          <w:p w:rsidR="00000000" w:rsidRPr="00655B80" w:rsidP="00655B80">
            <w:pPr>
              <w:pStyle w:val="ListBullet"/>
            </w:pPr>
            <w:r w:rsidRPr="00655B80">
              <w:t>any similar instructions provided for the smooth running of the plant.</w:t>
            </w:r>
          </w:p>
        </w:tc>
      </w:tr>
    </w:tbl>
    <w:p w:rsidR="00000000" w:rsidRPr="00655B80" w:rsidP="00655B80">
      <w:pPr>
        <w:pStyle w:val="BodyText"/>
      </w:pPr>
    </w:p>
    <w:p w:rsidR="00000000" w:rsidRPr="00655B80" w:rsidP="00655B80">
      <w:pPr>
        <w:pStyle w:val="AllowPageBreak"/>
      </w:pPr>
    </w:p>
    <w:p w:rsidR="00000000" w:rsidRPr="00655B80" w:rsidP="00655B80">
      <w:pPr>
        <w:pStyle w:val="Heading1"/>
      </w:pPr>
      <w:bookmarkStart w:id="9" w:name="O_929346"/>
      <w:bookmarkEnd w:id="9"/>
      <w:r w:rsidRPr="00655B80">
        <w:t>Unit Mapping Information</w:t>
      </w:r>
    </w:p>
    <w:p w:rsidR="00000000" w:rsidRPr="00655B80" w:rsidP="00655B80">
      <w:pPr>
        <w:pStyle w:val="BodyText"/>
      </w:pPr>
      <w:r w:rsidRPr="00655B80">
        <w:t>Release 1. Supersedes and is equivalent to PMC557001A Manage trials</w:t>
      </w:r>
    </w:p>
    <w:p w:rsidR="00000000" w:rsidRPr="00655B80" w:rsidP="00655B80">
      <w:pPr>
        <w:pStyle w:val="AllowPageBreak"/>
      </w:pPr>
    </w:p>
    <w:p w:rsidR="00000000" w:rsidRPr="00655B80" w:rsidP="00655B80">
      <w:pPr>
        <w:pStyle w:val="Heading1"/>
      </w:pPr>
      <w:bookmarkStart w:id="10" w:name="O_929339"/>
      <w:bookmarkEnd w:id="10"/>
      <w:r w:rsidRPr="00655B80">
        <w:t>Links</w:t>
      </w:r>
    </w:p>
    <w:p w:rsidR="00000000" w:rsidRPr="00655B80" w:rsidP="00655B80">
      <w:pPr>
        <w:pStyle w:val="BodyText"/>
      </w:pPr>
      <w:r w:rsidRPr="00655B80">
        <w:t>MSA Training Package Implementation Guides - http://mskills.org.au/training-packages/info/</w:t>
      </w:r>
    </w:p>
    <w:p w:rsidR="00000000" w:rsidRPr="00655B80" w:rsidP="00655B80"/>
    <w:sectPr w:rsidSect="00655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80" w:rsidRPr="00D71504" w:rsidP="00D71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04" w:rsidP="00655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71504" w:rsidP="00655B8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1504" w:rsidP="00655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80" w:rsidRPr="00D71504" w:rsidP="00D71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04" w:rsidRPr="002D2AF8" w:rsidP="00655B80">
    <w:pPr>
      <w:pStyle w:val="Header"/>
      <w:framePr w:wrap="around"/>
    </w:pPr>
    <w:r>
      <w:fldChar w:fldCharType="begin"/>
    </w:r>
    <w:r>
      <w:instrText xml:space="preserve"> TITLE   \* MERGEFORMAT </w:instrText>
    </w:r>
    <w:r>
      <w:fldChar w:fldCharType="separate"/>
    </w:r>
    <w:r>
      <w:t>PMC557001 Manage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71504" w:rsidP="00655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8EC3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A0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B80"/>
    <w:pPr>
      <w:spacing w:before="360" w:after="60"/>
      <w:outlineLvl w:val="0"/>
    </w:pPr>
    <w:rPr>
      <w:sz w:val="32"/>
    </w:rPr>
  </w:style>
  <w:style w:type="paragraph" w:styleId="Heading2">
    <w:name w:val="heading 2"/>
    <w:basedOn w:val="HeadingBase"/>
    <w:next w:val="BodyText"/>
    <w:link w:val="Heading2Char"/>
    <w:qFormat/>
    <w:rsid w:val="00655B80"/>
    <w:pPr>
      <w:keepLines/>
      <w:spacing w:before="240" w:after="120"/>
      <w:outlineLvl w:val="1"/>
    </w:pPr>
    <w:rPr>
      <w:sz w:val="28"/>
      <w:szCs w:val="40"/>
    </w:rPr>
  </w:style>
  <w:style w:type="paragraph" w:styleId="Heading3">
    <w:name w:val="heading 3"/>
    <w:basedOn w:val="HeadingBase"/>
    <w:next w:val="BodyText"/>
    <w:link w:val="Heading3Char"/>
    <w:qFormat/>
    <w:rsid w:val="00655B80"/>
    <w:pPr>
      <w:spacing w:before="180" w:after="120"/>
      <w:outlineLvl w:val="2"/>
    </w:pPr>
    <w:rPr>
      <w:spacing w:val="-10"/>
      <w:kern w:val="32"/>
    </w:rPr>
  </w:style>
  <w:style w:type="paragraph" w:styleId="Heading4">
    <w:name w:val="heading 4"/>
    <w:basedOn w:val="HeadingBase"/>
    <w:next w:val="BodyText"/>
    <w:link w:val="Heading4Char"/>
    <w:qFormat/>
    <w:rsid w:val="00655B80"/>
    <w:pPr>
      <w:spacing w:before="160" w:after="120"/>
      <w:outlineLvl w:val="3"/>
    </w:pPr>
    <w:rPr>
      <w:sz w:val="22"/>
    </w:rPr>
  </w:style>
  <w:style w:type="paragraph" w:styleId="Heading5">
    <w:name w:val="heading 5"/>
    <w:basedOn w:val="HeadingBase"/>
    <w:next w:val="Normal"/>
    <w:link w:val="Heading5Char"/>
    <w:qFormat/>
    <w:rsid w:val="00655B80"/>
    <w:pPr>
      <w:spacing w:before="80"/>
      <w:outlineLvl w:val="4"/>
    </w:pPr>
    <w:rPr>
      <w:color w:val="918585"/>
      <w:sz w:val="20"/>
    </w:rPr>
  </w:style>
  <w:style w:type="paragraph" w:styleId="Heading6">
    <w:name w:val="heading 6"/>
    <w:basedOn w:val="HeadingBase"/>
    <w:next w:val="Normal"/>
    <w:link w:val="Heading6Char"/>
    <w:qFormat/>
    <w:rsid w:val="00655B80"/>
    <w:pPr>
      <w:spacing w:before="60"/>
      <w:outlineLvl w:val="5"/>
    </w:pPr>
    <w:rPr>
      <w:color w:val="918585"/>
      <w:sz w:val="20"/>
    </w:rPr>
  </w:style>
  <w:style w:type="paragraph" w:styleId="Heading7">
    <w:name w:val="heading 7"/>
    <w:basedOn w:val="Normal"/>
    <w:next w:val="Normal"/>
    <w:link w:val="Heading7Char"/>
    <w:qFormat/>
    <w:rsid w:val="00655B80"/>
    <w:pPr>
      <w:ind w:left="720"/>
      <w:outlineLvl w:val="6"/>
    </w:pPr>
    <w:rPr>
      <w:i/>
    </w:rPr>
  </w:style>
  <w:style w:type="paragraph" w:styleId="Heading8">
    <w:name w:val="heading 8"/>
    <w:basedOn w:val="Normal"/>
    <w:next w:val="Normal"/>
    <w:link w:val="Heading8Char"/>
    <w:qFormat/>
    <w:rsid w:val="00655B80"/>
    <w:pPr>
      <w:ind w:left="720"/>
      <w:outlineLvl w:val="7"/>
    </w:pPr>
    <w:rPr>
      <w:i/>
    </w:rPr>
  </w:style>
  <w:style w:type="paragraph" w:styleId="Heading9">
    <w:name w:val="heading 9"/>
    <w:basedOn w:val="Normal"/>
    <w:next w:val="Normal"/>
    <w:link w:val="Heading9Char"/>
    <w:qFormat/>
    <w:rsid w:val="00655B80"/>
    <w:pPr>
      <w:ind w:left="720"/>
      <w:outlineLvl w:val="8"/>
    </w:pPr>
    <w:rPr>
      <w:i/>
    </w:rPr>
  </w:style>
  <w:style w:type="character" w:default="1" w:styleId="DefaultParagraphFont">
    <w:name w:val="Default Paragraph Font"/>
    <w:uiPriority w:val="1"/>
    <w:unhideWhenUsed/>
    <w:rsid w:val="00655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B80"/>
  </w:style>
  <w:style w:type="character" w:customStyle="1" w:styleId="Heading1Char">
    <w:name w:val="Heading 1 Char"/>
    <w:basedOn w:val="DefaultParagraphFont"/>
    <w:link w:val="Heading1"/>
    <w:rsid w:val="00655B80"/>
    <w:rPr>
      <w:rFonts w:ascii="Times New Roman" w:eastAsia="Times New Roman" w:hAnsi="Times New Roman" w:cs="Times New Roman"/>
      <w:b/>
      <w:sz w:val="32"/>
      <w:szCs w:val="20"/>
      <w:lang w:eastAsia="en-US"/>
    </w:rPr>
  </w:style>
  <w:style w:type="paragraph" w:styleId="BodyText">
    <w:name w:val="Body Text"/>
    <w:basedOn w:val="Normal"/>
    <w:link w:val="BodyTextChar"/>
    <w:rsid w:val="00655B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B80"/>
    <w:rPr>
      <w:rFonts w:ascii="Times New Roman" w:eastAsia="Times New Roman" w:hAnsi="Times New Roman" w:cs="Times New Roman"/>
      <w:sz w:val="24"/>
      <w:lang w:eastAsia="en-US"/>
    </w:rPr>
  </w:style>
  <w:style w:type="paragraph" w:styleId="ListBullet">
    <w:name w:val="List Bullet"/>
    <w:basedOn w:val="List"/>
    <w:rsid w:val="00655B80"/>
    <w:pPr>
      <w:numPr>
        <w:numId w:val="12"/>
      </w:numPr>
      <w:tabs>
        <w:tab w:val="clear" w:pos="340"/>
      </w:tabs>
      <w:spacing w:before="40" w:after="40"/>
    </w:pPr>
  </w:style>
  <w:style w:type="character" w:customStyle="1" w:styleId="SpecialBold">
    <w:name w:val="Special Bold"/>
    <w:basedOn w:val="DefaultParagraphFont"/>
    <w:rsid w:val="00655B80"/>
    <w:rPr>
      <w:b/>
      <w:spacing w:val="0"/>
    </w:rPr>
  </w:style>
  <w:style w:type="paragraph" w:customStyle="1" w:styleId="SuperHeading">
    <w:name w:val="SuperHeading"/>
    <w:basedOn w:val="Normal"/>
    <w:rsid w:val="00655B80"/>
    <w:pPr>
      <w:spacing w:before="240" w:after="120"/>
      <w:outlineLvl w:val="0"/>
    </w:pPr>
    <w:rPr>
      <w:rFonts w:ascii="Times New Roman" w:hAnsi="Times New Roman"/>
      <w:b/>
      <w:sz w:val="32"/>
    </w:rPr>
  </w:style>
  <w:style w:type="paragraph" w:customStyle="1" w:styleId="AllowPageBreak">
    <w:name w:val="AllowPageBreak"/>
    <w:rsid w:val="00655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B80"/>
    <w:rPr>
      <w:rFonts w:ascii="Courier New" w:eastAsia="Times New Roman" w:hAnsi="Courier New" w:cs="Times New Roman"/>
      <w:i/>
      <w:szCs w:val="20"/>
      <w:lang w:eastAsia="en-US"/>
    </w:rPr>
  </w:style>
  <w:style w:type="paragraph" w:customStyle="1" w:styleId="HeadingBase">
    <w:name w:val="Heading Base"/>
    <w:rsid w:val="00655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B80"/>
    <w:pPr>
      <w:tabs>
        <w:tab w:val="right" w:leader="dot" w:pos="9072"/>
      </w:tabs>
      <w:ind w:left="567"/>
    </w:pPr>
    <w:rPr>
      <w:szCs w:val="22"/>
    </w:rPr>
  </w:style>
  <w:style w:type="paragraph" w:customStyle="1" w:styleId="TOCBase">
    <w:name w:val="TOC Base"/>
    <w:rsid w:val="00655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B80"/>
    <w:pPr>
      <w:tabs>
        <w:tab w:val="right" w:leader="dot" w:pos="9072"/>
      </w:tabs>
      <w:spacing w:before="40" w:after="40"/>
      <w:ind w:left="284"/>
    </w:pPr>
    <w:rPr>
      <w:rFonts w:ascii="Times New Roman" w:hAnsi="Times New Roman"/>
    </w:rPr>
  </w:style>
  <w:style w:type="paragraph" w:styleId="TOC1">
    <w:name w:val="toc 1"/>
    <w:basedOn w:val="TOCBase"/>
    <w:next w:val="Normal"/>
    <w:rsid w:val="00655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B80"/>
    <w:rPr>
      <w:rFonts w:ascii="Times New Roman" w:eastAsia="Times New Roman" w:hAnsi="Times New Roman" w:cs="Times New Roman"/>
      <w:sz w:val="16"/>
      <w:lang w:eastAsia="en-US"/>
    </w:rPr>
  </w:style>
  <w:style w:type="paragraph" w:styleId="Title">
    <w:name w:val="Title"/>
    <w:basedOn w:val="HeadingBase"/>
    <w:link w:val="TitleChar"/>
    <w:qFormat/>
    <w:rsid w:val="00655B80"/>
    <w:pPr>
      <w:spacing w:before="5040"/>
      <w:jc w:val="center"/>
    </w:pPr>
    <w:rPr>
      <w:sz w:val="48"/>
      <w:szCs w:val="72"/>
      <w:lang w:val="en-US"/>
    </w:rPr>
  </w:style>
  <w:style w:type="character" w:customStyle="1" w:styleId="TitleChar">
    <w:name w:val="Title Char"/>
    <w:basedOn w:val="DefaultParagraphFont"/>
    <w:link w:val="Title"/>
    <w:rsid w:val="00655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B80"/>
    <w:pPr>
      <w:tabs>
        <w:tab w:val="left" w:pos="3600"/>
        <w:tab w:val="left" w:pos="3958"/>
      </w:tabs>
    </w:pPr>
  </w:style>
  <w:style w:type="paragraph" w:styleId="List">
    <w:name w:val="List"/>
    <w:basedOn w:val="BodyText"/>
    <w:next w:val="BodyText"/>
    <w:rsid w:val="00655B80"/>
    <w:pPr>
      <w:tabs>
        <w:tab w:val="left" w:pos="340"/>
      </w:tabs>
      <w:spacing w:before="60" w:after="60"/>
      <w:ind w:left="340" w:hanging="340"/>
    </w:pPr>
  </w:style>
  <w:style w:type="paragraph" w:customStyle="1" w:styleId="Note">
    <w:name w:val="Note"/>
    <w:basedOn w:val="BodyText"/>
    <w:rsid w:val="00655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B80"/>
    <w:pPr>
      <w:framePr w:wrap="auto" w:hAnchor="text" w:y="6049"/>
    </w:pPr>
    <w:rPr>
      <w:color w:val="000000"/>
      <w:sz w:val="40"/>
    </w:rPr>
  </w:style>
  <w:style w:type="paragraph" w:customStyle="1" w:styleId="TOCTitle">
    <w:name w:val="TOCTitle"/>
    <w:basedOn w:val="Heading1"/>
    <w:rsid w:val="00655B80"/>
    <w:pPr>
      <w:spacing w:after="240"/>
      <w:jc w:val="center"/>
      <w:outlineLvl w:val="9"/>
    </w:pPr>
    <w:rPr>
      <w:caps/>
    </w:rPr>
  </w:style>
  <w:style w:type="paragraph" w:customStyle="1" w:styleId="Version">
    <w:name w:val="Version"/>
    <w:rsid w:val="00655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B80"/>
    <w:pPr>
      <w:numPr>
        <w:numId w:val="13"/>
      </w:numPr>
      <w:tabs>
        <w:tab w:val="clear" w:pos="680"/>
      </w:tabs>
    </w:pPr>
  </w:style>
  <w:style w:type="paragraph" w:styleId="Index1">
    <w:name w:val="index 1"/>
    <w:basedOn w:val="Normal"/>
    <w:next w:val="Normal"/>
    <w:semiHidden/>
    <w:rsid w:val="00655B80"/>
    <w:pPr>
      <w:keepNext w:val="0"/>
      <w:tabs>
        <w:tab w:val="right" w:pos="4176"/>
      </w:tabs>
      <w:ind w:left="198" w:hanging="198"/>
    </w:pPr>
    <w:rPr>
      <w:rFonts w:ascii="Garamond" w:hAnsi="Garamond"/>
    </w:rPr>
  </w:style>
  <w:style w:type="paragraph" w:styleId="IndexHeading">
    <w:name w:val="index heading"/>
    <w:basedOn w:val="Normal"/>
    <w:next w:val="Index1"/>
    <w:semiHidden/>
    <w:rsid w:val="00655B80"/>
    <w:pPr>
      <w:spacing w:before="120" w:after="120"/>
    </w:pPr>
    <w:rPr>
      <w:rFonts w:ascii="Arial" w:hAnsi="Arial"/>
      <w:b/>
      <w:color w:val="918585"/>
      <w:sz w:val="24"/>
    </w:rPr>
  </w:style>
  <w:style w:type="paragraph" w:styleId="Header">
    <w:name w:val="header"/>
    <w:basedOn w:val="Normal"/>
    <w:link w:val="HeaderChar"/>
    <w:rsid w:val="00655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B80"/>
    <w:rPr>
      <w:rFonts w:ascii="Times New Roman" w:eastAsia="Times New Roman" w:hAnsi="Times New Roman" w:cs="Times New Roman"/>
      <w:sz w:val="16"/>
      <w:szCs w:val="20"/>
      <w:lang w:val="en-GB" w:eastAsia="en-US"/>
    </w:rPr>
  </w:style>
  <w:style w:type="paragraph" w:customStyle="1" w:styleId="Chapter">
    <w:name w:val="Chapter"/>
    <w:basedOn w:val="Normal"/>
    <w:rsid w:val="00655B80"/>
    <w:pPr>
      <w:spacing w:before="240"/>
    </w:pPr>
    <w:rPr>
      <w:rFonts w:ascii="Times New Roman" w:hAnsi="Times New Roman"/>
      <w:smallCaps/>
      <w:spacing w:val="80"/>
      <w:sz w:val="28"/>
    </w:rPr>
  </w:style>
  <w:style w:type="paragraph" w:customStyle="1" w:styleId="InChapter">
    <w:name w:val="InChapter"/>
    <w:basedOn w:val="Heading3"/>
    <w:rsid w:val="00655B80"/>
    <w:pPr>
      <w:spacing w:after="240"/>
      <w:outlineLvl w:val="9"/>
    </w:pPr>
    <w:rPr>
      <w:noProof/>
    </w:rPr>
  </w:style>
  <w:style w:type="paragraph" w:styleId="Index2">
    <w:name w:val="index 2"/>
    <w:basedOn w:val="Normal"/>
    <w:next w:val="Normal"/>
    <w:semiHidden/>
    <w:rsid w:val="00655B80"/>
    <w:pPr>
      <w:tabs>
        <w:tab w:val="right" w:pos="4176"/>
      </w:tabs>
      <w:ind w:left="568" w:hanging="284"/>
    </w:pPr>
    <w:rPr>
      <w:rFonts w:ascii="Garamond" w:hAnsi="Garamond"/>
    </w:rPr>
  </w:style>
  <w:style w:type="paragraph" w:customStyle="1" w:styleId="Byline">
    <w:name w:val="Byline"/>
    <w:rsid w:val="00655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B80"/>
    <w:pPr>
      <w:tabs>
        <w:tab w:val="clear" w:pos="3600"/>
        <w:tab w:val="clear" w:pos="3958"/>
      </w:tabs>
      <w:jc w:val="right"/>
    </w:pPr>
  </w:style>
  <w:style w:type="character" w:styleId="Emphasis">
    <w:name w:val="Emphasis"/>
    <w:basedOn w:val="DefaultParagraphFont"/>
    <w:qFormat/>
    <w:rsid w:val="00655B80"/>
    <w:rPr>
      <w:i/>
    </w:rPr>
  </w:style>
  <w:style w:type="paragraph" w:styleId="Caption">
    <w:name w:val="caption"/>
    <w:basedOn w:val="BodyText"/>
    <w:next w:val="Normal"/>
    <w:qFormat/>
    <w:rsid w:val="00655B80"/>
    <w:pPr>
      <w:framePr w:w="2268" w:hSpace="181" w:vSpace="181" w:wrap="around" w:vAnchor="text" w:hAnchor="page" w:x="1135" w:y="285" w:anchorLock="1"/>
    </w:pPr>
    <w:rPr>
      <w:i/>
    </w:rPr>
  </w:style>
  <w:style w:type="paragraph" w:customStyle="1" w:styleId="MiniTOCTitle">
    <w:name w:val="MiniTOCTitle"/>
    <w:basedOn w:val="Heading4"/>
    <w:rsid w:val="00655B80"/>
    <w:pPr>
      <w:spacing w:before="240"/>
      <w:outlineLvl w:val="9"/>
    </w:pPr>
    <w:rPr>
      <w:noProof/>
      <w:sz w:val="24"/>
    </w:rPr>
  </w:style>
  <w:style w:type="paragraph" w:customStyle="1" w:styleId="MiniTOCItem">
    <w:name w:val="MiniTOCItem"/>
    <w:basedOn w:val="ListBullet"/>
    <w:rsid w:val="00655B80"/>
    <w:pPr>
      <w:numPr>
        <w:numId w:val="0"/>
      </w:numPr>
      <w:tabs>
        <w:tab w:val="right" w:leader="dot" w:pos="6521"/>
      </w:tabs>
      <w:spacing w:before="0" w:after="0"/>
    </w:pPr>
  </w:style>
  <w:style w:type="paragraph" w:customStyle="1" w:styleId="TOFTitle">
    <w:name w:val="TOFTitle"/>
    <w:basedOn w:val="TOCTitle"/>
    <w:rsid w:val="00655B80"/>
  </w:style>
  <w:style w:type="paragraph" w:styleId="TableofFigures">
    <w:name w:val="table of figures"/>
    <w:basedOn w:val="Normal"/>
    <w:next w:val="Normal"/>
    <w:semiHidden/>
    <w:rsid w:val="00655B80"/>
    <w:pPr>
      <w:tabs>
        <w:tab w:val="right" w:leader="dot" w:pos="9072"/>
      </w:tabs>
      <w:ind w:left="970" w:hanging="403"/>
    </w:pPr>
    <w:rPr>
      <w:rFonts w:ascii="Times New Roman" w:hAnsi="Times New Roman"/>
      <w:b/>
    </w:rPr>
  </w:style>
  <w:style w:type="paragraph" w:styleId="ListNumber">
    <w:name w:val="List Number"/>
    <w:basedOn w:val="List"/>
    <w:rsid w:val="00655B80"/>
    <w:pPr>
      <w:numPr>
        <w:numId w:val="10"/>
      </w:numPr>
    </w:pPr>
  </w:style>
  <w:style w:type="character" w:customStyle="1" w:styleId="WingdingSymbols">
    <w:name w:val="Wingding Symbols"/>
    <w:rsid w:val="00655B80"/>
    <w:rPr>
      <w:rFonts w:ascii="Wingdings" w:hAnsi="Wingdings"/>
    </w:rPr>
  </w:style>
  <w:style w:type="paragraph" w:customStyle="1" w:styleId="TableHeading">
    <w:name w:val="Table Heading"/>
    <w:basedOn w:val="HeadingBase"/>
    <w:rsid w:val="00655B80"/>
    <w:pPr>
      <w:keepLines/>
      <w:pBdr>
        <w:bottom w:val="single" w:sz="6" w:space="1" w:color="918585"/>
      </w:pBdr>
      <w:spacing w:before="240"/>
    </w:pPr>
  </w:style>
  <w:style w:type="character" w:customStyle="1" w:styleId="HotSpot">
    <w:name w:val="HotSpot"/>
    <w:rsid w:val="00655B80"/>
    <w:rPr>
      <w:color w:val="0033CC"/>
      <w:u w:val="none"/>
    </w:rPr>
  </w:style>
  <w:style w:type="paragraph" w:customStyle="1" w:styleId="BodyTextRight">
    <w:name w:val="Body Text Right"/>
    <w:basedOn w:val="BodyText"/>
    <w:rsid w:val="00655B80"/>
    <w:pPr>
      <w:spacing w:before="0" w:after="0"/>
      <w:jc w:val="right"/>
    </w:pPr>
  </w:style>
  <w:style w:type="paragraph" w:styleId="Index3">
    <w:name w:val="index 3"/>
    <w:basedOn w:val="ListNumber2"/>
    <w:next w:val="Normal"/>
    <w:semiHidden/>
    <w:rsid w:val="00655B80"/>
    <w:pPr>
      <w:numPr>
        <w:numId w:val="0"/>
      </w:numPr>
      <w:tabs>
        <w:tab w:val="right" w:leader="dot" w:pos="4176"/>
      </w:tabs>
    </w:pPr>
  </w:style>
  <w:style w:type="paragraph" w:styleId="ListNumber2">
    <w:name w:val="List Number 2"/>
    <w:basedOn w:val="List2"/>
    <w:rsid w:val="00655B80"/>
    <w:pPr>
      <w:numPr>
        <w:numId w:val="9"/>
      </w:numPr>
      <w:tabs>
        <w:tab w:val="clear" w:pos="1060"/>
      </w:tabs>
    </w:pPr>
  </w:style>
  <w:style w:type="paragraph" w:customStyle="1" w:styleId="MarginNote">
    <w:name w:val="Margin Note"/>
    <w:basedOn w:val="BodyText"/>
    <w:rsid w:val="00655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B80"/>
    <w:rPr>
      <w:sz w:val="32"/>
    </w:rPr>
  </w:style>
  <w:style w:type="paragraph" w:customStyle="1" w:styleId="HeadingProcedure">
    <w:name w:val="Heading Procedure"/>
    <w:basedOn w:val="HeadingBase"/>
    <w:next w:val="Normal"/>
    <w:rsid w:val="00655B80"/>
    <w:pPr>
      <w:tabs>
        <w:tab w:val="left" w:pos="0"/>
      </w:tabs>
      <w:spacing w:before="120" w:after="60"/>
    </w:pPr>
    <w:rPr>
      <w:i/>
      <w:color w:val="918585"/>
      <w:sz w:val="22"/>
    </w:rPr>
  </w:style>
  <w:style w:type="paragraph" w:customStyle="1" w:styleId="TableBodyText">
    <w:name w:val="Table Body Text"/>
    <w:basedOn w:val="BodyText"/>
    <w:rsid w:val="00655B80"/>
    <w:pPr>
      <w:spacing w:before="60" w:after="60"/>
    </w:pPr>
  </w:style>
  <w:style w:type="paragraph" w:styleId="ListContinue">
    <w:name w:val="List Continue"/>
    <w:basedOn w:val="List"/>
    <w:rsid w:val="00655B80"/>
    <w:pPr>
      <w:ind w:firstLine="0"/>
    </w:pPr>
  </w:style>
  <w:style w:type="paragraph" w:customStyle="1" w:styleId="ListNote">
    <w:name w:val="List Note"/>
    <w:basedOn w:val="List"/>
    <w:rsid w:val="00655B80"/>
    <w:pPr>
      <w:pBdr>
        <w:top w:val="single" w:sz="6" w:space="2" w:color="918585"/>
        <w:bottom w:val="single" w:sz="6" w:space="2" w:color="918585"/>
      </w:pBdr>
      <w:tabs>
        <w:tab w:val="left" w:pos="1021"/>
      </w:tabs>
      <w:ind w:firstLine="0"/>
    </w:pPr>
  </w:style>
  <w:style w:type="paragraph" w:customStyle="1" w:styleId="Warning">
    <w:name w:val="Warning"/>
    <w:basedOn w:val="BodyText"/>
    <w:rsid w:val="00655B80"/>
    <w:pPr>
      <w:shd w:val="clear" w:color="auto" w:fill="D9D9D9"/>
      <w:tabs>
        <w:tab w:val="left" w:pos="992"/>
      </w:tabs>
      <w:ind w:left="119" w:right="119"/>
    </w:pPr>
    <w:rPr>
      <w:sz w:val="20"/>
    </w:rPr>
  </w:style>
  <w:style w:type="paragraph" w:customStyle="1" w:styleId="MarginIcons">
    <w:name w:val="Margin Icons"/>
    <w:basedOn w:val="BodyText"/>
    <w:rsid w:val="00655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B80"/>
    <w:rPr>
      <w:rFonts w:ascii="Courier New" w:hAnsi="Courier New"/>
    </w:rPr>
  </w:style>
  <w:style w:type="paragraph" w:customStyle="1" w:styleId="NoteBullet">
    <w:name w:val="Note Bullet"/>
    <w:basedOn w:val="Note"/>
    <w:rsid w:val="00655B80"/>
    <w:pPr>
      <w:tabs>
        <w:tab w:val="clear" w:pos="680"/>
      </w:tabs>
      <w:spacing w:before="60" w:after="60"/>
    </w:pPr>
  </w:style>
  <w:style w:type="paragraph" w:customStyle="1" w:styleId="SubHeading2">
    <w:name w:val="SubHeading2"/>
    <w:basedOn w:val="HeadingBase"/>
    <w:rsid w:val="00655B80"/>
    <w:pPr>
      <w:spacing w:before="240" w:after="60"/>
    </w:pPr>
    <w:rPr>
      <w:sz w:val="20"/>
    </w:rPr>
  </w:style>
  <w:style w:type="paragraph" w:customStyle="1" w:styleId="SubHeading1">
    <w:name w:val="SubHeading1"/>
    <w:basedOn w:val="HeadingBase"/>
    <w:rsid w:val="00655B80"/>
    <w:pPr>
      <w:spacing w:before="240" w:after="60"/>
    </w:pPr>
    <w:rPr>
      <w:color w:val="918585"/>
      <w:sz w:val="22"/>
    </w:rPr>
  </w:style>
  <w:style w:type="paragraph" w:customStyle="1" w:styleId="SideHeading">
    <w:name w:val="Side Heading"/>
    <w:basedOn w:val="HeadingBase"/>
    <w:rsid w:val="00655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B80"/>
    <w:pPr>
      <w:tabs>
        <w:tab w:val="num" w:pos="360"/>
      </w:tabs>
    </w:pPr>
  </w:style>
  <w:style w:type="paragraph" w:styleId="PlainText">
    <w:name w:val="Plain Text"/>
    <w:basedOn w:val="Normal"/>
    <w:link w:val="PlainTextChar"/>
    <w:rsid w:val="00655B80"/>
    <w:rPr>
      <w:sz w:val="20"/>
    </w:rPr>
  </w:style>
  <w:style w:type="character" w:customStyle="1" w:styleId="PlainTextChar">
    <w:name w:val="Plain Text Char"/>
    <w:basedOn w:val="DefaultParagraphFont"/>
    <w:link w:val="PlainText"/>
    <w:rsid w:val="00655B80"/>
    <w:rPr>
      <w:rFonts w:ascii="Courier New" w:eastAsia="Times New Roman" w:hAnsi="Courier New" w:cs="Times New Roman"/>
      <w:sz w:val="20"/>
      <w:szCs w:val="20"/>
      <w:lang w:eastAsia="en-US"/>
    </w:rPr>
  </w:style>
  <w:style w:type="character" w:customStyle="1" w:styleId="MenuOption">
    <w:name w:val="Menu Option"/>
    <w:basedOn w:val="DefaultParagraphFont"/>
    <w:rsid w:val="00655B80"/>
    <w:rPr>
      <w:b/>
      <w:smallCaps/>
    </w:rPr>
  </w:style>
  <w:style w:type="paragraph" w:customStyle="1" w:styleId="TableListNumber">
    <w:name w:val="Table List Number"/>
    <w:basedOn w:val="ListNumber"/>
    <w:rsid w:val="00655B80"/>
    <w:pPr>
      <w:numPr>
        <w:numId w:val="0"/>
      </w:numPr>
    </w:pPr>
  </w:style>
  <w:style w:type="paragraph" w:styleId="TOC4">
    <w:name w:val="toc 4"/>
    <w:basedOn w:val="TOCBase"/>
    <w:next w:val="Normal"/>
    <w:semiHidden/>
    <w:rsid w:val="00655B80"/>
    <w:pPr>
      <w:tabs>
        <w:tab w:val="right" w:leader="dot" w:pos="9071"/>
      </w:tabs>
      <w:ind w:left="1701"/>
    </w:pPr>
  </w:style>
  <w:style w:type="paragraph" w:customStyle="1" w:styleId="ListAlpha">
    <w:name w:val="List Alpha"/>
    <w:basedOn w:val="List"/>
    <w:rsid w:val="00655B80"/>
    <w:pPr>
      <w:numPr>
        <w:numId w:val="8"/>
      </w:numPr>
    </w:pPr>
  </w:style>
  <w:style w:type="paragraph" w:customStyle="1" w:styleId="ListAlpha2">
    <w:name w:val="List Alpha 2"/>
    <w:basedOn w:val="List2"/>
    <w:rsid w:val="00655B80"/>
    <w:pPr>
      <w:numPr>
        <w:numId w:val="7"/>
      </w:numPr>
    </w:pPr>
  </w:style>
  <w:style w:type="paragraph" w:styleId="List2">
    <w:name w:val="List 2"/>
    <w:basedOn w:val="BodyText"/>
    <w:rsid w:val="00655B80"/>
    <w:pPr>
      <w:tabs>
        <w:tab w:val="left" w:pos="680"/>
      </w:tabs>
      <w:spacing w:before="60" w:after="60"/>
      <w:ind w:left="680" w:hanging="340"/>
    </w:pPr>
  </w:style>
  <w:style w:type="paragraph" w:styleId="List3">
    <w:name w:val="List 3"/>
    <w:basedOn w:val="BodyText"/>
    <w:rsid w:val="00655B80"/>
    <w:pPr>
      <w:tabs>
        <w:tab w:val="left" w:pos="1021"/>
      </w:tabs>
      <w:spacing w:before="60" w:after="60"/>
      <w:ind w:left="1020" w:hanging="340"/>
    </w:pPr>
  </w:style>
  <w:style w:type="paragraph" w:styleId="List4">
    <w:name w:val="List 4"/>
    <w:basedOn w:val="BodyText"/>
    <w:rsid w:val="00655B80"/>
    <w:pPr>
      <w:tabs>
        <w:tab w:val="left" w:pos="1361"/>
      </w:tabs>
      <w:spacing w:before="60" w:after="60"/>
      <w:ind w:left="1361" w:hanging="340"/>
    </w:pPr>
  </w:style>
  <w:style w:type="paragraph" w:styleId="List5">
    <w:name w:val="List 5"/>
    <w:basedOn w:val="BodyText"/>
    <w:rsid w:val="00655B80"/>
    <w:pPr>
      <w:tabs>
        <w:tab w:val="left" w:pos="1701"/>
      </w:tabs>
      <w:spacing w:before="60" w:after="60"/>
      <w:ind w:left="1701" w:hanging="340"/>
    </w:pPr>
  </w:style>
  <w:style w:type="paragraph" w:styleId="ListBullet3">
    <w:name w:val="List Bullet 3"/>
    <w:basedOn w:val="List3"/>
    <w:rsid w:val="00655B80"/>
    <w:pPr>
      <w:numPr>
        <w:numId w:val="14"/>
      </w:numPr>
      <w:tabs>
        <w:tab w:val="clear" w:pos="1021"/>
      </w:tabs>
      <w:ind w:left="1037" w:hanging="357"/>
    </w:pPr>
  </w:style>
  <w:style w:type="paragraph" w:styleId="ListBullet4">
    <w:name w:val="List Bullet 4"/>
    <w:basedOn w:val="List4"/>
    <w:rsid w:val="00655B80"/>
    <w:pPr>
      <w:numPr>
        <w:numId w:val="2"/>
      </w:numPr>
      <w:tabs>
        <w:tab w:val="clear" w:pos="1361"/>
      </w:tabs>
    </w:pPr>
  </w:style>
  <w:style w:type="paragraph" w:styleId="ListBullet5">
    <w:name w:val="List Bullet 5"/>
    <w:basedOn w:val="List5"/>
    <w:rsid w:val="00655B80"/>
    <w:pPr>
      <w:numPr>
        <w:numId w:val="3"/>
      </w:numPr>
    </w:pPr>
  </w:style>
  <w:style w:type="paragraph" w:styleId="ListContinue2">
    <w:name w:val="List Continue 2"/>
    <w:basedOn w:val="List2"/>
    <w:rsid w:val="00655B80"/>
    <w:pPr>
      <w:ind w:firstLine="0"/>
    </w:pPr>
  </w:style>
  <w:style w:type="paragraph" w:styleId="ListContinue3">
    <w:name w:val="List Continue 3"/>
    <w:basedOn w:val="List3"/>
    <w:rsid w:val="00655B80"/>
    <w:pPr>
      <w:ind w:left="1021" w:firstLine="0"/>
    </w:pPr>
  </w:style>
  <w:style w:type="paragraph" w:styleId="ListContinue4">
    <w:name w:val="List Continue 4"/>
    <w:basedOn w:val="List4"/>
    <w:rsid w:val="00655B80"/>
    <w:pPr>
      <w:ind w:firstLine="0"/>
    </w:pPr>
  </w:style>
  <w:style w:type="paragraph" w:styleId="ListContinue5">
    <w:name w:val="List Continue 5"/>
    <w:basedOn w:val="List5"/>
    <w:rsid w:val="00655B80"/>
    <w:pPr>
      <w:ind w:firstLine="0"/>
    </w:pPr>
  </w:style>
  <w:style w:type="paragraph" w:styleId="ListNumber3">
    <w:name w:val="List Number 3"/>
    <w:basedOn w:val="List3"/>
    <w:rsid w:val="00655B80"/>
    <w:pPr>
      <w:numPr>
        <w:numId w:val="4"/>
      </w:numPr>
    </w:pPr>
  </w:style>
  <w:style w:type="paragraph" w:styleId="ListNumber4">
    <w:name w:val="List Number 4"/>
    <w:basedOn w:val="List4"/>
    <w:rsid w:val="00655B80"/>
    <w:pPr>
      <w:numPr>
        <w:numId w:val="5"/>
      </w:numPr>
    </w:pPr>
  </w:style>
  <w:style w:type="paragraph" w:styleId="ListNumber5">
    <w:name w:val="List Number 5"/>
    <w:basedOn w:val="List5"/>
    <w:rsid w:val="00655B80"/>
    <w:pPr>
      <w:numPr>
        <w:numId w:val="6"/>
      </w:numPr>
    </w:pPr>
  </w:style>
  <w:style w:type="paragraph" w:styleId="BlockText">
    <w:name w:val="Block Text"/>
    <w:basedOn w:val="Normal"/>
    <w:rsid w:val="00655B80"/>
    <w:pPr>
      <w:spacing w:after="120"/>
      <w:ind w:left="1440" w:right="1440"/>
    </w:pPr>
  </w:style>
  <w:style w:type="character" w:customStyle="1" w:styleId="Subscript">
    <w:name w:val="Subscript"/>
    <w:basedOn w:val="DefaultParagraphFont"/>
    <w:rsid w:val="00655B80"/>
    <w:rPr>
      <w:sz w:val="16"/>
      <w:vertAlign w:val="subscript"/>
    </w:rPr>
  </w:style>
  <w:style w:type="character" w:customStyle="1" w:styleId="Superscript">
    <w:name w:val="Superscript"/>
    <w:basedOn w:val="DefaultParagraphFont"/>
    <w:rsid w:val="00655B80"/>
    <w:rPr>
      <w:sz w:val="16"/>
      <w:vertAlign w:val="superscript"/>
    </w:rPr>
  </w:style>
  <w:style w:type="character" w:customStyle="1" w:styleId="Symbols">
    <w:name w:val="Symbols"/>
    <w:basedOn w:val="DefaultParagraphFont"/>
    <w:rsid w:val="00655B80"/>
    <w:rPr>
      <w:rFonts w:ascii="Symbol" w:hAnsi="Symbol"/>
    </w:rPr>
  </w:style>
  <w:style w:type="character" w:customStyle="1" w:styleId="MenuOptions">
    <w:name w:val="Menu Options"/>
    <w:basedOn w:val="DefaultParagraphFont"/>
    <w:rsid w:val="00655B80"/>
    <w:rPr>
      <w:rFonts w:ascii="Arial Narrow" w:hAnsi="Arial Narrow"/>
      <w:smallCaps/>
    </w:rPr>
  </w:style>
  <w:style w:type="character" w:customStyle="1" w:styleId="Buttons">
    <w:name w:val="Buttons"/>
    <w:basedOn w:val="DefaultParagraphFont"/>
    <w:rsid w:val="00655B80"/>
    <w:rPr>
      <w:b/>
    </w:rPr>
  </w:style>
  <w:style w:type="character" w:customStyle="1" w:styleId="Underlined">
    <w:name w:val="Underlined"/>
    <w:basedOn w:val="DefaultParagraphFont"/>
    <w:rsid w:val="00655B80"/>
    <w:rPr>
      <w:u w:val="single"/>
    </w:rPr>
  </w:style>
  <w:style w:type="paragraph" w:customStyle="1" w:styleId="TableBodyTextRight">
    <w:name w:val="Table Body Text Right"/>
    <w:basedOn w:val="TableBodyText"/>
    <w:rsid w:val="00655B80"/>
    <w:pPr>
      <w:widowControl w:val="0"/>
      <w:autoSpaceDE w:val="0"/>
      <w:autoSpaceDN w:val="0"/>
      <w:adjustRightInd w:val="0"/>
      <w:jc w:val="right"/>
    </w:pPr>
    <w:rPr>
      <w:rFonts w:cs="Arial"/>
      <w:szCs w:val="18"/>
    </w:rPr>
  </w:style>
  <w:style w:type="paragraph" w:customStyle="1" w:styleId="CopyrightText">
    <w:name w:val="Copyright Text"/>
    <w:basedOn w:val="BodyText"/>
    <w:rsid w:val="00655B80"/>
    <w:rPr>
      <w:sz w:val="18"/>
    </w:rPr>
  </w:style>
  <w:style w:type="paragraph" w:customStyle="1" w:styleId="BodySmallRight">
    <w:name w:val="Body Small Right"/>
    <w:basedOn w:val="BodyTextRight"/>
    <w:rsid w:val="00655B80"/>
    <w:rPr>
      <w:sz w:val="18"/>
      <w:szCs w:val="18"/>
    </w:rPr>
  </w:style>
  <w:style w:type="paragraph" w:customStyle="1" w:styleId="MarginEdition">
    <w:name w:val="Margin Edition"/>
    <w:basedOn w:val="MarginNote"/>
    <w:rsid w:val="00655B80"/>
    <w:pPr>
      <w:spacing w:before="0" w:after="0"/>
    </w:pPr>
    <w:rPr>
      <w:rFonts w:ascii="Times New Roman" w:hAnsi="Times New Roman"/>
      <w:color w:val="999999"/>
    </w:rPr>
  </w:style>
  <w:style w:type="paragraph" w:customStyle="1" w:styleId="Spacer">
    <w:name w:val="Spacer"/>
    <w:basedOn w:val="Normal"/>
    <w:rsid w:val="00655B80"/>
    <w:rPr>
      <w:sz w:val="2"/>
      <w:szCs w:val="2"/>
    </w:rPr>
  </w:style>
  <w:style w:type="character" w:customStyle="1" w:styleId="Small">
    <w:name w:val="Small"/>
    <w:basedOn w:val="DefaultParagraphFont"/>
    <w:rsid w:val="00655B80"/>
    <w:rPr>
      <w:sz w:val="16"/>
    </w:rPr>
  </w:style>
  <w:style w:type="paragraph" w:customStyle="1" w:styleId="WideTable">
    <w:name w:val="Wide Table"/>
    <w:basedOn w:val="Normal"/>
    <w:rsid w:val="00655B80"/>
    <w:pPr>
      <w:ind w:left="-1418"/>
    </w:pPr>
    <w:rPr>
      <w:sz w:val="2"/>
      <w:szCs w:val="2"/>
    </w:rPr>
  </w:style>
  <w:style w:type="character" w:styleId="PageNumber">
    <w:name w:val="page number"/>
    <w:basedOn w:val="DefaultParagraphFont"/>
    <w:rsid w:val="00655B80"/>
  </w:style>
  <w:style w:type="paragraph" w:styleId="Quote">
    <w:name w:val="Quote"/>
    <w:basedOn w:val="Heading1"/>
    <w:link w:val="QuoteChar"/>
    <w:qFormat/>
    <w:rsid w:val="00655B80"/>
    <w:rPr>
      <w:b w:val="0"/>
      <w:sz w:val="72"/>
      <w:szCs w:val="72"/>
      <w:lang w:val="en-NZ"/>
    </w:rPr>
  </w:style>
  <w:style w:type="character" w:customStyle="1" w:styleId="QuoteChar">
    <w:name w:val="Quote Char"/>
    <w:basedOn w:val="DefaultParagraphFont"/>
    <w:link w:val="Quote"/>
    <w:rsid w:val="00655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B80"/>
    <w:pPr>
      <w:pageBreakBefore/>
    </w:pPr>
  </w:style>
  <w:style w:type="paragraph" w:customStyle="1" w:styleId="Border">
    <w:name w:val="Border"/>
    <w:basedOn w:val="Normal"/>
    <w:qFormat/>
    <w:rsid w:val="00655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B80"/>
    <w:rPr>
      <w:b/>
      <w:bCs/>
      <w:i/>
      <w:iCs/>
      <w:color w:val="auto"/>
    </w:rPr>
  </w:style>
  <w:style w:type="paragraph" w:styleId="IntenseQuote">
    <w:name w:val="Intense Quote"/>
    <w:basedOn w:val="Normal"/>
    <w:next w:val="Normal"/>
    <w:link w:val="IntenseQuoteChar"/>
    <w:uiPriority w:val="30"/>
    <w:qFormat/>
    <w:rsid w:val="00655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B80"/>
    <w:rPr>
      <w:smallCaps/>
      <w:color w:val="auto"/>
      <w:u w:val="single"/>
    </w:rPr>
  </w:style>
  <w:style w:type="character" w:styleId="IntenseReference">
    <w:name w:val="Intense Reference"/>
    <w:basedOn w:val="DefaultParagraphFont"/>
    <w:uiPriority w:val="32"/>
    <w:qFormat/>
    <w:rsid w:val="00655B80"/>
    <w:rPr>
      <w:b/>
      <w:bCs/>
      <w:smallCaps/>
      <w:color w:val="auto"/>
      <w:spacing w:val="5"/>
      <w:u w:val="single"/>
    </w:rPr>
  </w:style>
  <w:style w:type="paragraph" w:customStyle="1" w:styleId="2ColumnHeading">
    <w:name w:val="2Column Heading"/>
    <w:basedOn w:val="BodyText"/>
    <w:qFormat/>
    <w:rsid w:val="00655B80"/>
    <w:pPr>
      <w:spacing w:after="60"/>
      <w:ind w:left="-2268"/>
    </w:pPr>
    <w:rPr>
      <w:b/>
    </w:rPr>
  </w:style>
  <w:style w:type="paragraph" w:customStyle="1" w:styleId="Heading1TOC">
    <w:name w:val="Heading1 TOC"/>
    <w:basedOn w:val="Normal"/>
    <w:qFormat/>
    <w:rsid w:val="00655B80"/>
    <w:pPr>
      <w:spacing w:before="240" w:after="120"/>
    </w:pPr>
    <w:rPr>
      <w:rFonts w:ascii="Times New Roman" w:hAnsi="Times New Roman"/>
      <w:b/>
      <w:sz w:val="32"/>
    </w:rPr>
  </w:style>
  <w:style w:type="paragraph" w:customStyle="1" w:styleId="Heading2TOC">
    <w:name w:val="Heading2 TOC"/>
    <w:basedOn w:val="Normal"/>
    <w:qFormat/>
    <w:rsid w:val="00655B80"/>
    <w:pPr>
      <w:spacing w:before="240" w:after="60"/>
    </w:pPr>
    <w:rPr>
      <w:rFonts w:ascii="Times New Roman" w:hAnsi="Times New Roman"/>
      <w:b/>
      <w:sz w:val="28"/>
    </w:rPr>
  </w:style>
  <w:style w:type="character" w:customStyle="1" w:styleId="Underline">
    <w:name w:val="Underline"/>
    <w:basedOn w:val="DefaultParagraphFont"/>
    <w:qFormat/>
    <w:rsid w:val="00655B80"/>
    <w:rPr>
      <w:u w:val="single"/>
    </w:rPr>
  </w:style>
  <w:style w:type="character" w:customStyle="1" w:styleId="BoldandItalics">
    <w:name w:val="Bold and Italics"/>
    <w:qFormat/>
    <w:rsid w:val="00655B80"/>
    <w:rPr>
      <w:b/>
      <w:i/>
      <w:u w:val="none"/>
    </w:rPr>
  </w:style>
  <w:style w:type="paragraph" w:styleId="BalloonText">
    <w:name w:val="Balloon Text"/>
    <w:basedOn w:val="Normal"/>
    <w:link w:val="BalloonTextChar"/>
    <w:rsid w:val="00655B80"/>
    <w:rPr>
      <w:rFonts w:ascii="Tahoma" w:hAnsi="Tahoma" w:cs="Tahoma"/>
      <w:sz w:val="16"/>
      <w:szCs w:val="16"/>
    </w:rPr>
  </w:style>
  <w:style w:type="character" w:customStyle="1" w:styleId="BalloonTextChar">
    <w:name w:val="Balloon Text Char"/>
    <w:basedOn w:val="DefaultParagraphFont"/>
    <w:link w:val="BalloonText"/>
    <w:rsid w:val="00655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B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B80"/>
    <w:rPr>
      <w:b/>
      <w:color w:val="660033"/>
      <w:spacing w:val="0"/>
    </w:rPr>
  </w:style>
  <w:style w:type="paragraph" w:customStyle="1" w:styleId="Nameditemlist">
    <w:name w:val="Named item list"/>
    <w:basedOn w:val="BodyText"/>
    <w:qFormat/>
    <w:rsid w:val="00655B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4899</Characters>
  <Application>Microsoft Office Word</Application>
  <DocSecurity>0</DocSecurity>
  <Lines>244</Lines>
  <Paragraphs>126</Paragraphs>
  <ScaleCrop>false</ScaleCrop>
  <Company>Author-it Software Corporation Ltd.</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PMC557001 Manage trials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2016-06-22T08:34:00Z</dcterms:created>
  <dcterms:modified xsi:type="dcterms:W3CDTF">2016-06-22T08:34:00Z</dcterms:modified>
</cp:coreProperties>
</file>