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514A" w:rsidP="00E5514A">
      <w:pPr>
        <w:pStyle w:val="Title"/>
      </w:pPr>
      <w:r>
        <w:fldChar w:fldCharType="begin"/>
      </w:r>
      <w:r>
        <w:instrText xml:space="preserve"> TITLE   \* MERGEFORMAT </w:instrText>
      </w:r>
      <w:r>
        <w:fldChar w:fldCharType="separate"/>
      </w:r>
      <w:r>
        <w:t>PMC556031 Design structural/mechanical components</w:t>
      </w:r>
      <w:r>
        <w:fldChar w:fldCharType="end"/>
      </w:r>
    </w:p>
    <w:p w:rsidR="00E5514A" w:rsidP="00E5514A">
      <w:pPr>
        <w:pStyle w:val="Version"/>
        <w:sectPr w:rsidSect="0062294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2946" w:rsidP="00622946">
      <w:pPr>
        <w:pStyle w:val="SuperHeading"/>
      </w:pPr>
      <w:r w:rsidRPr="00622946">
        <w:t>PMC556031 Design structural/mechanical components</w:t>
      </w:r>
    </w:p>
    <w:p w:rsidR="00000000" w:rsidRPr="00622946" w:rsidP="00622946">
      <w:pPr>
        <w:pStyle w:val="Heading1"/>
      </w:pPr>
      <w:bookmarkStart w:id="1" w:name="O_929326"/>
      <w:bookmarkEnd w:id="1"/>
      <w:r w:rsidRPr="00622946">
        <w:t>Modification History</w:t>
      </w:r>
    </w:p>
    <w:p w:rsidR="00000000" w:rsidRPr="00622946" w:rsidP="00E5514A">
      <w:pPr>
        <w:pStyle w:val="BodyText"/>
      </w:pPr>
      <w:r w:rsidRPr="00622946">
        <w:t xml:space="preserve">Release 1. Supersedes and is equivalent to PMC556031C Design structural/mechanical components. </w:t>
      </w:r>
    </w:p>
    <w:p w:rsidR="00000000" w:rsidRPr="00622946" w:rsidP="00622946">
      <w:pPr>
        <w:pStyle w:val="Heading1"/>
      </w:pPr>
      <w:bookmarkStart w:id="2" w:name="O_929334"/>
      <w:bookmarkEnd w:id="2"/>
      <w:r w:rsidRPr="00622946">
        <w:t>Application</w:t>
      </w:r>
    </w:p>
    <w:p w:rsidR="00000000" w:rsidRPr="00622946" w:rsidP="00E5514A">
      <w:pPr>
        <w:pStyle w:val="BodyText"/>
      </w:pPr>
      <w:r w:rsidRPr="00622946">
        <w:t>This unit of competency covers the skills and knowledge required to design a new product/component whi</w:t>
      </w:r>
      <w:r w:rsidRPr="00622946">
        <w:t>ch has a significant structural or mechanical requirement and which is to be made from manufactured mineral products. It applies to large and small components, such as:</w:t>
      </w:r>
    </w:p>
    <w:p w:rsidR="00000000" w:rsidRPr="00622946" w:rsidP="00622946">
      <w:pPr>
        <w:pStyle w:val="ListBullet"/>
      </w:pPr>
      <w:r w:rsidRPr="00622946">
        <w:t>critical load bearing structural components requiring significant design, such as colu</w:t>
      </w:r>
      <w:r w:rsidRPr="00622946">
        <w:t>mns and beams</w:t>
      </w:r>
    </w:p>
    <w:p w:rsidR="00000000" w:rsidRPr="00622946" w:rsidP="00622946">
      <w:pPr>
        <w:pStyle w:val="ListBullet"/>
      </w:pPr>
      <w:r w:rsidRPr="00622946">
        <w:t>critical mechanical components transmitting power/forces, such as shafts, gears and bearings</w:t>
      </w:r>
    </w:p>
    <w:p w:rsidR="00000000" w:rsidRPr="00622946" w:rsidP="00622946">
      <w:pPr>
        <w:pStyle w:val="ListBullet"/>
      </w:pPr>
      <w:r w:rsidRPr="00622946">
        <w:t>component joints/joins</w:t>
      </w:r>
    </w:p>
    <w:p w:rsidR="00000000" w:rsidRPr="00622946" w:rsidP="00622946">
      <w:pPr>
        <w:pStyle w:val="ListBullet"/>
      </w:pPr>
      <w:r w:rsidRPr="00622946">
        <w:t>components with a critical rigidity/flexural specification</w:t>
      </w:r>
    </w:p>
    <w:p w:rsidR="00000000" w:rsidRPr="00622946" w:rsidP="00622946">
      <w:pPr>
        <w:pStyle w:val="ListBullet"/>
      </w:pPr>
      <w:r w:rsidRPr="00622946">
        <w:t>individual components</w:t>
      </w:r>
    </w:p>
    <w:p w:rsidR="00000000" w:rsidRPr="00622946" w:rsidP="00622946">
      <w:pPr>
        <w:pStyle w:val="ListBullet"/>
      </w:pPr>
      <w:r w:rsidRPr="00622946">
        <w:t>integrated structural components.</w:t>
      </w:r>
    </w:p>
    <w:p w:rsidR="00000000" w:rsidRPr="00622946" w:rsidP="00622946">
      <w:pPr>
        <w:pStyle w:val="BodyText"/>
      </w:pPr>
    </w:p>
    <w:p w:rsidR="00000000" w:rsidRPr="00622946" w:rsidP="00E5514A">
      <w:pPr>
        <w:pStyle w:val="BodyText"/>
      </w:pPr>
      <w:r w:rsidRPr="00622946">
        <w:t xml:space="preserve">This unit </w:t>
      </w:r>
      <w:r w:rsidRPr="00622946">
        <w:t>of competency applies to advanced technologists, technical experts or those in similar roles who are required to apply significant depth and breadth of theoretical materials, product and process knowledge in order to determine the design requirements, sele</w:t>
      </w:r>
      <w:r w:rsidRPr="00622946">
        <w:t xml:space="preserve">ct the materials to be used, design the components, supervise product testing/trials and finalise specifications for the new component. </w:t>
      </w:r>
    </w:p>
    <w:p w:rsidR="00000000" w:rsidRPr="00622946" w:rsidP="00E5514A">
      <w:pPr>
        <w:pStyle w:val="BodyText"/>
      </w:pPr>
      <w:r w:rsidRPr="00622946">
        <w:t>Where the design is being undertaken by a design team the technologist will perform a lead technical role. The technol</w:t>
      </w:r>
      <w:r w:rsidRPr="00622946">
        <w:t xml:space="preserve">ogist is not required to demonstrate </w:t>
      </w:r>
      <w:r>
        <w:t>‘</w:t>
      </w:r>
      <w:r w:rsidRPr="00622946">
        <w:t>hands on</w:t>
      </w:r>
      <w:r>
        <w:t>’</w:t>
      </w:r>
      <w:r w:rsidRPr="00622946">
        <w:t xml:space="preserve"> operation of equipment as part of this competency. </w:t>
      </w:r>
    </w:p>
    <w:p w:rsidR="00000000" w:rsidRPr="00622946" w:rsidP="00E5514A">
      <w:pPr>
        <w:pStyle w:val="BodyText"/>
      </w:pPr>
      <w:r w:rsidRPr="00622946">
        <w:t>No licensing, legislative or certification requirements apply to this unit at the time of publication.</w:t>
      </w:r>
    </w:p>
    <w:p w:rsidR="00000000" w:rsidRPr="00622946" w:rsidP="00622946">
      <w:pPr>
        <w:pStyle w:val="Heading1"/>
      </w:pPr>
      <w:bookmarkStart w:id="3" w:name="O_929333"/>
      <w:bookmarkEnd w:id="3"/>
      <w:r w:rsidRPr="00622946">
        <w:t>Pre-requisite Unit</w:t>
      </w:r>
    </w:p>
    <w:tbl>
      <w:tblPr>
        <w:tblW w:w="0" w:type="auto"/>
        <w:tblCellMar>
          <w:left w:w="62" w:type="dxa"/>
          <w:right w:w="62" w:type="dxa"/>
        </w:tblCellMar>
        <w:tblLook w:val="0000"/>
      </w:tblPr>
      <w:tblGrid>
        <w:gridCol w:w="2163"/>
        <w:gridCol w:w="7033"/>
      </w:tblGrid>
      <w:tr w:rsidTr="00E551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2946">
            <w:pPr>
              <w:pStyle w:val="BodyText"/>
              <w:rPr>
                <w:lang w:val="en-NZ"/>
              </w:rPr>
            </w:pPr>
            <w:r w:rsidRPr="00622946">
              <w:t>PMC555031</w:t>
            </w:r>
          </w:p>
        </w:tc>
        <w:tc>
          <w:tcPr>
            <w:tcW w:w="0" w:type="auto"/>
            <w:tcBorders>
              <w:top w:val="nil"/>
              <w:left w:val="nil"/>
              <w:bottom w:val="nil"/>
              <w:right w:val="nil"/>
            </w:tcBorders>
            <w:tcMar>
              <w:top w:w="0" w:type="dxa"/>
              <w:left w:w="62" w:type="dxa"/>
              <w:bottom w:w="0" w:type="dxa"/>
              <w:right w:w="62" w:type="dxa"/>
            </w:tcMar>
          </w:tcPr>
          <w:p w:rsidR="00000000" w:rsidRPr="00622946" w:rsidP="00622946">
            <w:pPr>
              <w:pStyle w:val="BodyText"/>
            </w:pPr>
            <w:r w:rsidRPr="00622946">
              <w:t>Choose materials for an application</w:t>
            </w:r>
          </w:p>
        </w:tc>
      </w:tr>
    </w:tbl>
    <w:p w:rsidR="00000000" w:rsidRPr="00622946" w:rsidP="00622946">
      <w:pPr>
        <w:pStyle w:val="BodyText"/>
      </w:pPr>
    </w:p>
    <w:p w:rsidR="00000000" w:rsidRPr="00622946" w:rsidP="00622946">
      <w:pPr>
        <w:pStyle w:val="AllowPageBreak"/>
      </w:pPr>
    </w:p>
    <w:p w:rsidR="00000000" w:rsidRPr="00622946" w:rsidP="00622946">
      <w:pPr>
        <w:pStyle w:val="Heading1"/>
      </w:pPr>
      <w:bookmarkStart w:id="4" w:name="O_929332"/>
      <w:bookmarkEnd w:id="4"/>
      <w:r w:rsidRPr="00622946">
        <w:t>Competency Field</w:t>
      </w:r>
    </w:p>
    <w:p w:rsidR="00000000" w:rsidRPr="00622946" w:rsidP="00E5514A">
      <w:pPr>
        <w:pStyle w:val="BodyText"/>
      </w:pPr>
      <w:r w:rsidRPr="00622946">
        <w:t>Technical</w:t>
      </w:r>
    </w:p>
    <w:p w:rsidR="00000000" w:rsidRPr="00622946" w:rsidP="00622946">
      <w:pPr>
        <w:pStyle w:val="Heading1"/>
      </w:pPr>
      <w:bookmarkStart w:id="5" w:name="O_929331"/>
      <w:bookmarkEnd w:id="5"/>
      <w:r w:rsidRPr="00622946">
        <w:t>Unit Sector</w:t>
      </w:r>
    </w:p>
    <w:p w:rsidR="00000000" w:rsidRPr="00622946" w:rsidP="00E5514A">
      <w:pPr>
        <w:pStyle w:val="BodyText"/>
      </w:pPr>
      <w:r w:rsidRPr="00622946">
        <w:t>Not applicable</w:t>
      </w:r>
    </w:p>
    <w:p w:rsidR="00000000" w:rsidRPr="00622946" w:rsidP="00622946">
      <w:pPr>
        <w:pStyle w:val="Heading1"/>
      </w:pPr>
      <w:bookmarkStart w:id="6" w:name="O_929330"/>
      <w:bookmarkEnd w:id="6"/>
      <w:r w:rsidRPr="0062294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2294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22946">
            <w:pPr>
              <w:pStyle w:val="BodyText"/>
              <w:rPr>
                <w:lang w:val="en-NZ"/>
              </w:rPr>
            </w:pPr>
            <w:r w:rsidRPr="0062294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22946">
            <w:pPr>
              <w:pStyle w:val="BodyText"/>
              <w:rPr>
                <w:lang w:val="en-NZ"/>
              </w:rPr>
            </w:pPr>
            <w:r w:rsidRPr="00622946">
              <w:t>Performance criteria describe the pe</w:t>
            </w:r>
            <w:r w:rsidRPr="00622946">
              <w:t>rformance needed to demonstrate achievement of the element.</w:t>
            </w:r>
          </w:p>
        </w:tc>
      </w:tr>
      <w:tr w:rsidTr="006229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22946" w:rsidP="00622946">
            <w:pPr>
              <w:pStyle w:val="BodyText"/>
            </w:pPr>
            <w:r w:rsidRPr="00622946">
              <w:t>1</w:t>
            </w:r>
          </w:p>
        </w:tc>
        <w:tc>
          <w:tcPr>
            <w:tcW w:w="1962" w:type="dxa"/>
            <w:vMerge w:val="restart"/>
            <w:tcBorders>
              <w:top w:val="nil"/>
              <w:left w:val="nil"/>
              <w:bottom w:val="nil"/>
              <w:right w:val="nil"/>
            </w:tcBorders>
            <w:tcMar>
              <w:top w:w="0" w:type="dxa"/>
              <w:left w:w="62" w:type="dxa"/>
              <w:bottom w:w="0" w:type="dxa"/>
              <w:right w:w="62" w:type="dxa"/>
            </w:tcMar>
          </w:tcPr>
          <w:p w:rsidR="00000000" w:rsidP="00622946">
            <w:pPr>
              <w:pStyle w:val="BodyText"/>
              <w:rPr>
                <w:lang w:val="en-NZ"/>
              </w:rPr>
            </w:pPr>
            <w:r w:rsidRPr="00622946">
              <w:rPr>
                <w:rStyle w:val="SpecialBold"/>
              </w:rPr>
              <w:t>Determine mechanical/structural design requirements</w:t>
            </w:r>
          </w:p>
        </w:tc>
        <w:tc>
          <w:tcPr>
            <w:tcW w:w="770" w:type="dxa"/>
            <w:tcBorders>
              <w:top w:val="nil"/>
              <w:left w:val="nil"/>
              <w:bottom w:val="nil"/>
              <w:right w:val="nil"/>
            </w:tcBorders>
            <w:tcMar>
              <w:top w:w="0" w:type="dxa"/>
              <w:left w:w="62" w:type="dxa"/>
              <w:bottom w:w="0" w:type="dxa"/>
              <w:right w:w="62" w:type="dxa"/>
            </w:tcMar>
          </w:tcPr>
          <w:p w:rsidR="00000000" w:rsidP="00622946">
            <w:pPr>
              <w:pStyle w:val="BodyText"/>
              <w:rPr>
                <w:lang w:val="en-NZ"/>
              </w:rPr>
            </w:pPr>
            <w:r w:rsidRPr="00622946">
              <w:t>1.1</w:t>
            </w:r>
          </w:p>
        </w:tc>
        <w:tc>
          <w:tcPr>
            <w:tcW w:w="5610" w:type="dxa"/>
            <w:tcBorders>
              <w:top w:val="nil"/>
              <w:left w:val="nil"/>
              <w:bottom w:val="nil"/>
              <w:right w:val="nil"/>
            </w:tcBorders>
            <w:tcMar>
              <w:top w:w="0" w:type="dxa"/>
              <w:left w:w="62" w:type="dxa"/>
              <w:bottom w:w="0" w:type="dxa"/>
              <w:right w:w="62" w:type="dxa"/>
            </w:tcMar>
          </w:tcPr>
          <w:p w:rsidR="00000000" w:rsidP="00622946">
            <w:pPr>
              <w:pStyle w:val="BodyText"/>
              <w:rPr>
                <w:lang w:val="en-NZ"/>
              </w:rPr>
            </w:pPr>
            <w:r w:rsidRPr="00622946">
              <w:t>Determine stress/strain requirements of end use</w:t>
            </w:r>
          </w:p>
        </w:tc>
      </w:tr>
      <w:tr w:rsidTr="006229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2946">
            <w:pPr>
              <w:pStyle w:val="BodyText"/>
              <w:rPr>
                <w:lang w:val="en-NZ"/>
              </w:rPr>
            </w:pPr>
            <w:r w:rsidRPr="00622946">
              <w:t>1.2</w:t>
            </w:r>
          </w:p>
        </w:tc>
        <w:tc>
          <w:tcPr>
            <w:tcW w:w="5610" w:type="dxa"/>
            <w:tcBorders>
              <w:top w:val="nil"/>
              <w:left w:val="nil"/>
              <w:bottom w:val="nil"/>
              <w:right w:val="nil"/>
            </w:tcBorders>
            <w:tcMar>
              <w:top w:w="0" w:type="dxa"/>
              <w:left w:w="62" w:type="dxa"/>
              <w:bottom w:w="0" w:type="dxa"/>
              <w:right w:w="62" w:type="dxa"/>
            </w:tcMar>
          </w:tcPr>
          <w:p w:rsidR="00000000" w:rsidP="00622946">
            <w:pPr>
              <w:pStyle w:val="BodyText"/>
              <w:rPr>
                <w:lang w:val="en-NZ"/>
              </w:rPr>
            </w:pPr>
            <w:r w:rsidRPr="00622946">
              <w:t>Determine flexural/rigidity requirements of end use</w:t>
            </w:r>
          </w:p>
        </w:tc>
      </w:tr>
      <w:tr w:rsidTr="006229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2946">
            <w:pPr>
              <w:pStyle w:val="BodyText"/>
              <w:rPr>
                <w:lang w:val="en-NZ"/>
              </w:rPr>
            </w:pPr>
            <w:r w:rsidRPr="00622946">
              <w:t>1.3</w:t>
            </w:r>
          </w:p>
        </w:tc>
        <w:tc>
          <w:tcPr>
            <w:tcW w:w="5610" w:type="dxa"/>
            <w:tcBorders>
              <w:top w:val="nil"/>
              <w:left w:val="nil"/>
              <w:bottom w:val="nil"/>
              <w:right w:val="nil"/>
            </w:tcBorders>
            <w:tcMar>
              <w:top w:w="0" w:type="dxa"/>
              <w:left w:w="62" w:type="dxa"/>
              <w:bottom w:w="0" w:type="dxa"/>
              <w:right w:w="62" w:type="dxa"/>
            </w:tcMar>
          </w:tcPr>
          <w:p w:rsidR="00000000" w:rsidP="00622946">
            <w:pPr>
              <w:pStyle w:val="BodyText"/>
              <w:rPr>
                <w:lang w:val="en-NZ"/>
              </w:rPr>
            </w:pPr>
            <w:r w:rsidRPr="00622946">
              <w:t>Determine required physical properties (such as size, shape and density) of end use</w:t>
            </w:r>
          </w:p>
        </w:tc>
      </w:tr>
      <w:tr w:rsidTr="006229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2946">
            <w:pPr>
              <w:pStyle w:val="BodyText"/>
              <w:rPr>
                <w:lang w:val="en-NZ"/>
              </w:rPr>
            </w:pPr>
            <w:r w:rsidRPr="00622946">
              <w:t>1.4</w:t>
            </w:r>
          </w:p>
        </w:tc>
        <w:tc>
          <w:tcPr>
            <w:tcW w:w="5610" w:type="dxa"/>
            <w:tcBorders>
              <w:top w:val="nil"/>
              <w:left w:val="nil"/>
              <w:bottom w:val="nil"/>
              <w:right w:val="nil"/>
            </w:tcBorders>
            <w:tcMar>
              <w:top w:w="0" w:type="dxa"/>
              <w:left w:w="62" w:type="dxa"/>
              <w:bottom w:w="0" w:type="dxa"/>
              <w:right w:w="62" w:type="dxa"/>
            </w:tcMar>
          </w:tcPr>
          <w:p w:rsidR="00000000" w:rsidP="00622946">
            <w:pPr>
              <w:pStyle w:val="BodyText"/>
              <w:rPr>
                <w:lang w:val="en-NZ"/>
              </w:rPr>
            </w:pPr>
            <w:r w:rsidRPr="00622946">
              <w:t>Determine environmental requirements (physical, chemical and radiation) of end product</w:t>
            </w:r>
          </w:p>
        </w:tc>
      </w:tr>
      <w:tr w:rsidTr="006229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2946">
            <w:pPr>
              <w:pStyle w:val="BodyText"/>
              <w:rPr>
                <w:lang w:val="en-NZ"/>
              </w:rPr>
            </w:pPr>
            <w:r w:rsidRPr="00622946">
              <w:t>1.5</w:t>
            </w:r>
          </w:p>
        </w:tc>
        <w:tc>
          <w:tcPr>
            <w:tcW w:w="5610" w:type="dxa"/>
            <w:tcBorders>
              <w:top w:val="nil"/>
              <w:left w:val="nil"/>
              <w:bottom w:val="nil"/>
              <w:right w:val="nil"/>
            </w:tcBorders>
            <w:tcMar>
              <w:top w:w="0" w:type="dxa"/>
              <w:left w:w="62" w:type="dxa"/>
              <w:bottom w:w="0" w:type="dxa"/>
              <w:right w:w="62" w:type="dxa"/>
            </w:tcMar>
          </w:tcPr>
          <w:p w:rsidR="00000000" w:rsidP="00622946">
            <w:pPr>
              <w:pStyle w:val="BodyText"/>
              <w:rPr>
                <w:lang w:val="en-NZ"/>
              </w:rPr>
            </w:pPr>
            <w:r w:rsidRPr="00622946">
              <w:t>Identify how component fits with entire end product</w:t>
            </w:r>
          </w:p>
        </w:tc>
      </w:tr>
      <w:tr w:rsidTr="006229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2946">
            <w:pPr>
              <w:pStyle w:val="BodyText"/>
              <w:rPr>
                <w:lang w:val="en-NZ"/>
              </w:rPr>
            </w:pPr>
            <w:r w:rsidRPr="00622946">
              <w:t>1.6</w:t>
            </w:r>
          </w:p>
        </w:tc>
        <w:tc>
          <w:tcPr>
            <w:tcW w:w="5610" w:type="dxa"/>
            <w:tcBorders>
              <w:top w:val="nil"/>
              <w:left w:val="nil"/>
              <w:bottom w:val="nil"/>
              <w:right w:val="nil"/>
            </w:tcBorders>
            <w:tcMar>
              <w:top w:w="0" w:type="dxa"/>
              <w:left w:w="62" w:type="dxa"/>
              <w:bottom w:w="0" w:type="dxa"/>
              <w:right w:w="62" w:type="dxa"/>
            </w:tcMar>
          </w:tcPr>
          <w:p w:rsidR="00000000" w:rsidP="00622946">
            <w:pPr>
              <w:pStyle w:val="BodyText"/>
              <w:rPr>
                <w:lang w:val="en-NZ"/>
              </w:rPr>
            </w:pPr>
            <w:r w:rsidRPr="00622946">
              <w:t>Develop mech</w:t>
            </w:r>
            <w:r w:rsidRPr="00622946">
              <w:t>anical design brief and verify with appropriate people</w:t>
            </w:r>
          </w:p>
        </w:tc>
      </w:tr>
      <w:tr w:rsidTr="0062294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22946">
            <w:pPr>
              <w:pStyle w:val="BodyText"/>
              <w:rPr>
                <w:lang w:val="en-NZ"/>
              </w:rPr>
            </w:pPr>
          </w:p>
        </w:tc>
      </w:tr>
      <w:tr w:rsidTr="006229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22946" w:rsidP="00622946">
            <w:pPr>
              <w:pStyle w:val="BodyText"/>
            </w:pPr>
            <w:r w:rsidRPr="00622946">
              <w:t>2</w:t>
            </w:r>
          </w:p>
        </w:tc>
        <w:tc>
          <w:tcPr>
            <w:tcW w:w="1962" w:type="dxa"/>
            <w:vMerge w:val="restart"/>
            <w:tcBorders>
              <w:top w:val="nil"/>
              <w:left w:val="nil"/>
              <w:bottom w:val="nil"/>
              <w:right w:val="nil"/>
            </w:tcBorders>
            <w:tcMar>
              <w:top w:w="0" w:type="dxa"/>
              <w:left w:w="62" w:type="dxa"/>
              <w:bottom w:w="0" w:type="dxa"/>
              <w:right w:w="62" w:type="dxa"/>
            </w:tcMar>
          </w:tcPr>
          <w:p w:rsidR="00000000" w:rsidP="00622946">
            <w:pPr>
              <w:pStyle w:val="BodyText"/>
              <w:rPr>
                <w:lang w:val="en-NZ"/>
              </w:rPr>
            </w:pPr>
            <w:r w:rsidRPr="00622946">
              <w:rPr>
                <w:rStyle w:val="SpecialBold"/>
              </w:rPr>
              <w:t>Select materials and additives, including reinforcing, appropriate for the design brief</w:t>
            </w:r>
          </w:p>
        </w:tc>
        <w:tc>
          <w:tcPr>
            <w:tcW w:w="770" w:type="dxa"/>
            <w:tcBorders>
              <w:top w:val="nil"/>
              <w:left w:val="nil"/>
              <w:bottom w:val="nil"/>
              <w:right w:val="nil"/>
            </w:tcBorders>
            <w:tcMar>
              <w:top w:w="0" w:type="dxa"/>
              <w:left w:w="62" w:type="dxa"/>
              <w:bottom w:w="0" w:type="dxa"/>
              <w:right w:w="62" w:type="dxa"/>
            </w:tcMar>
          </w:tcPr>
          <w:p w:rsidR="00000000" w:rsidP="00622946">
            <w:pPr>
              <w:pStyle w:val="BodyText"/>
              <w:rPr>
                <w:lang w:val="en-NZ"/>
              </w:rPr>
            </w:pPr>
            <w:r w:rsidRPr="00622946">
              <w:t>2.1</w:t>
            </w:r>
          </w:p>
        </w:tc>
        <w:tc>
          <w:tcPr>
            <w:tcW w:w="5610" w:type="dxa"/>
            <w:tcBorders>
              <w:top w:val="nil"/>
              <w:left w:val="nil"/>
              <w:bottom w:val="nil"/>
              <w:right w:val="nil"/>
            </w:tcBorders>
            <w:tcMar>
              <w:top w:w="0" w:type="dxa"/>
              <w:left w:w="62" w:type="dxa"/>
              <w:bottom w:w="0" w:type="dxa"/>
              <w:right w:w="62" w:type="dxa"/>
            </w:tcMar>
          </w:tcPr>
          <w:p w:rsidR="00000000" w:rsidP="00622946">
            <w:pPr>
              <w:pStyle w:val="BodyText"/>
              <w:rPr>
                <w:lang w:val="en-NZ"/>
              </w:rPr>
            </w:pPr>
            <w:r w:rsidRPr="00622946">
              <w:t>Select material/combination of materials with appropriate physical properties</w:t>
            </w:r>
          </w:p>
        </w:tc>
      </w:tr>
      <w:tr w:rsidTr="006229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2946">
            <w:pPr>
              <w:pStyle w:val="BodyText"/>
              <w:rPr>
                <w:lang w:val="en-NZ"/>
              </w:rPr>
            </w:pPr>
            <w:r w:rsidRPr="00622946">
              <w:t>2.2</w:t>
            </w:r>
          </w:p>
        </w:tc>
        <w:tc>
          <w:tcPr>
            <w:tcW w:w="5610" w:type="dxa"/>
            <w:tcBorders>
              <w:top w:val="nil"/>
              <w:left w:val="nil"/>
              <w:bottom w:val="nil"/>
              <w:right w:val="nil"/>
            </w:tcBorders>
            <w:tcMar>
              <w:top w:w="0" w:type="dxa"/>
              <w:left w:w="62" w:type="dxa"/>
              <w:bottom w:w="0" w:type="dxa"/>
              <w:right w:w="62" w:type="dxa"/>
            </w:tcMar>
          </w:tcPr>
          <w:p w:rsidR="00000000" w:rsidP="00622946">
            <w:pPr>
              <w:pStyle w:val="BodyText"/>
              <w:rPr>
                <w:lang w:val="en-NZ"/>
              </w:rPr>
            </w:pPr>
            <w:r w:rsidRPr="00622946">
              <w:t>Select material/combination of materials with appropriate chemical properties</w:t>
            </w:r>
          </w:p>
        </w:tc>
      </w:tr>
      <w:tr w:rsidTr="006229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2946">
            <w:pPr>
              <w:pStyle w:val="BodyText"/>
              <w:rPr>
                <w:lang w:val="en-NZ"/>
              </w:rPr>
            </w:pPr>
            <w:r w:rsidRPr="00622946">
              <w:t>2.3</w:t>
            </w:r>
          </w:p>
        </w:tc>
        <w:tc>
          <w:tcPr>
            <w:tcW w:w="5610" w:type="dxa"/>
            <w:tcBorders>
              <w:top w:val="nil"/>
              <w:left w:val="nil"/>
              <w:bottom w:val="nil"/>
              <w:right w:val="nil"/>
            </w:tcBorders>
            <w:tcMar>
              <w:top w:w="0" w:type="dxa"/>
              <w:left w:w="62" w:type="dxa"/>
              <w:bottom w:w="0" w:type="dxa"/>
              <w:right w:w="62" w:type="dxa"/>
            </w:tcMar>
          </w:tcPr>
          <w:p w:rsidR="00000000" w:rsidP="00622946">
            <w:pPr>
              <w:pStyle w:val="BodyText"/>
              <w:rPr>
                <w:lang w:val="en-NZ"/>
              </w:rPr>
            </w:pPr>
            <w:r w:rsidRPr="00622946">
              <w:t>Select material/combination of materials with appropriate radiation resistance/transmission properties</w:t>
            </w:r>
          </w:p>
        </w:tc>
      </w:tr>
      <w:tr w:rsidTr="006229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2946">
            <w:pPr>
              <w:pStyle w:val="BodyText"/>
              <w:rPr>
                <w:lang w:val="en-NZ"/>
              </w:rPr>
            </w:pPr>
            <w:r w:rsidRPr="00622946">
              <w:t>2.4</w:t>
            </w:r>
          </w:p>
        </w:tc>
        <w:tc>
          <w:tcPr>
            <w:tcW w:w="5610" w:type="dxa"/>
            <w:tcBorders>
              <w:top w:val="nil"/>
              <w:left w:val="nil"/>
              <w:bottom w:val="nil"/>
              <w:right w:val="nil"/>
            </w:tcBorders>
            <w:tcMar>
              <w:top w:w="0" w:type="dxa"/>
              <w:left w:w="62" w:type="dxa"/>
              <w:bottom w:w="0" w:type="dxa"/>
              <w:right w:w="62" w:type="dxa"/>
            </w:tcMar>
          </w:tcPr>
          <w:p w:rsidR="00000000" w:rsidP="00622946">
            <w:pPr>
              <w:pStyle w:val="BodyText"/>
              <w:rPr>
                <w:lang w:val="en-NZ"/>
              </w:rPr>
            </w:pPr>
            <w:r w:rsidRPr="00622946">
              <w:t>Arrange for compounding and testing of possible materials as appropriate</w:t>
            </w:r>
          </w:p>
        </w:tc>
      </w:tr>
      <w:tr w:rsidTr="006229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2946">
            <w:pPr>
              <w:pStyle w:val="BodyText"/>
              <w:rPr>
                <w:lang w:val="en-NZ"/>
              </w:rPr>
            </w:pPr>
            <w:r w:rsidRPr="00622946">
              <w:t>2.5</w:t>
            </w:r>
          </w:p>
        </w:tc>
        <w:tc>
          <w:tcPr>
            <w:tcW w:w="5610" w:type="dxa"/>
            <w:tcBorders>
              <w:top w:val="nil"/>
              <w:left w:val="nil"/>
              <w:bottom w:val="nil"/>
              <w:right w:val="nil"/>
            </w:tcBorders>
            <w:tcMar>
              <w:top w:w="0" w:type="dxa"/>
              <w:left w:w="62" w:type="dxa"/>
              <w:bottom w:w="0" w:type="dxa"/>
              <w:right w:w="62" w:type="dxa"/>
            </w:tcMar>
          </w:tcPr>
          <w:p w:rsidR="00000000" w:rsidP="00622946">
            <w:pPr>
              <w:pStyle w:val="BodyText"/>
              <w:rPr>
                <w:lang w:val="en-NZ"/>
              </w:rPr>
            </w:pPr>
            <w:r w:rsidRPr="00622946">
              <w:t>Determine relevant properties of selected material/shortlisted materials</w:t>
            </w:r>
          </w:p>
        </w:tc>
      </w:tr>
      <w:tr w:rsidTr="0062294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22946">
            <w:pPr>
              <w:pStyle w:val="BodyText"/>
              <w:rPr>
                <w:lang w:val="en-NZ"/>
              </w:rPr>
            </w:pPr>
          </w:p>
        </w:tc>
      </w:tr>
      <w:tr w:rsidTr="006229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22946" w:rsidP="00622946">
            <w:pPr>
              <w:pStyle w:val="BodyText"/>
            </w:pPr>
            <w:r w:rsidRPr="00622946">
              <w:t>3</w:t>
            </w:r>
          </w:p>
        </w:tc>
        <w:tc>
          <w:tcPr>
            <w:tcW w:w="1962" w:type="dxa"/>
            <w:vMerge w:val="restart"/>
            <w:tcBorders>
              <w:top w:val="nil"/>
              <w:left w:val="nil"/>
              <w:bottom w:val="nil"/>
              <w:right w:val="nil"/>
            </w:tcBorders>
            <w:tcMar>
              <w:top w:w="0" w:type="dxa"/>
              <w:left w:w="62" w:type="dxa"/>
              <w:bottom w:w="0" w:type="dxa"/>
              <w:right w:w="62" w:type="dxa"/>
            </w:tcMar>
          </w:tcPr>
          <w:p w:rsidR="00000000" w:rsidP="00622946">
            <w:pPr>
              <w:pStyle w:val="BodyText"/>
              <w:rPr>
                <w:lang w:val="en-NZ"/>
              </w:rPr>
            </w:pPr>
            <w:r w:rsidRPr="00622946">
              <w:rPr>
                <w:rStyle w:val="SpecialBold"/>
              </w:rPr>
              <w:t xml:space="preserve">Undertake </w:t>
            </w:r>
            <w:r w:rsidRPr="00622946">
              <w:rPr>
                <w:rStyle w:val="SpecialBold"/>
              </w:rPr>
              <w:t>mechanical design of component</w:t>
            </w:r>
          </w:p>
        </w:tc>
        <w:tc>
          <w:tcPr>
            <w:tcW w:w="770" w:type="dxa"/>
            <w:tcBorders>
              <w:top w:val="nil"/>
              <w:left w:val="nil"/>
              <w:bottom w:val="nil"/>
              <w:right w:val="nil"/>
            </w:tcBorders>
            <w:tcMar>
              <w:top w:w="0" w:type="dxa"/>
              <w:left w:w="62" w:type="dxa"/>
              <w:bottom w:w="0" w:type="dxa"/>
              <w:right w:w="62" w:type="dxa"/>
            </w:tcMar>
          </w:tcPr>
          <w:p w:rsidR="00000000" w:rsidP="00622946">
            <w:pPr>
              <w:pStyle w:val="BodyText"/>
              <w:rPr>
                <w:lang w:val="en-NZ"/>
              </w:rPr>
            </w:pPr>
            <w:r w:rsidRPr="00622946">
              <w:t>3.1</w:t>
            </w:r>
          </w:p>
        </w:tc>
        <w:tc>
          <w:tcPr>
            <w:tcW w:w="5610" w:type="dxa"/>
            <w:tcBorders>
              <w:top w:val="nil"/>
              <w:left w:val="nil"/>
              <w:bottom w:val="nil"/>
              <w:right w:val="nil"/>
            </w:tcBorders>
            <w:tcMar>
              <w:top w:w="0" w:type="dxa"/>
              <w:left w:w="62" w:type="dxa"/>
              <w:bottom w:w="0" w:type="dxa"/>
              <w:right w:w="62" w:type="dxa"/>
            </w:tcMar>
          </w:tcPr>
          <w:p w:rsidR="00000000" w:rsidP="00622946">
            <w:pPr>
              <w:pStyle w:val="BodyText"/>
              <w:rPr>
                <w:lang w:val="en-NZ"/>
              </w:rPr>
            </w:pPr>
            <w:r w:rsidRPr="00622946">
              <w:t xml:space="preserve">Calculate size and shape/profile of component to meet </w:t>
            </w:r>
            <w:r w:rsidRPr="00622946">
              <w:t>design brief</w:t>
            </w:r>
          </w:p>
        </w:tc>
      </w:tr>
      <w:tr w:rsidTr="006229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2946">
            <w:pPr>
              <w:pStyle w:val="BodyText"/>
              <w:rPr>
                <w:lang w:val="en-NZ"/>
              </w:rPr>
            </w:pPr>
            <w:r w:rsidRPr="00622946">
              <w:t>3.2</w:t>
            </w:r>
          </w:p>
        </w:tc>
        <w:tc>
          <w:tcPr>
            <w:tcW w:w="5610" w:type="dxa"/>
            <w:tcBorders>
              <w:top w:val="nil"/>
              <w:left w:val="nil"/>
              <w:bottom w:val="nil"/>
              <w:right w:val="nil"/>
            </w:tcBorders>
            <w:tcMar>
              <w:top w:w="0" w:type="dxa"/>
              <w:left w:w="62" w:type="dxa"/>
              <w:bottom w:w="0" w:type="dxa"/>
              <w:right w:w="62" w:type="dxa"/>
            </w:tcMar>
          </w:tcPr>
          <w:p w:rsidR="00000000" w:rsidP="00622946">
            <w:pPr>
              <w:pStyle w:val="BodyText"/>
              <w:rPr>
                <w:lang w:val="en-NZ"/>
              </w:rPr>
            </w:pPr>
            <w:r w:rsidRPr="00622946">
              <w:t>Liaise with product developer to also deliver required aesthetic aspects</w:t>
            </w:r>
          </w:p>
        </w:tc>
      </w:tr>
      <w:tr w:rsidTr="006229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2946">
            <w:pPr>
              <w:pStyle w:val="BodyText"/>
              <w:rPr>
                <w:lang w:val="en-NZ"/>
              </w:rPr>
            </w:pPr>
            <w:r w:rsidRPr="00622946">
              <w:t>3.3</w:t>
            </w:r>
          </w:p>
        </w:tc>
        <w:tc>
          <w:tcPr>
            <w:tcW w:w="5610" w:type="dxa"/>
            <w:tcBorders>
              <w:top w:val="nil"/>
              <w:left w:val="nil"/>
              <w:bottom w:val="nil"/>
              <w:right w:val="nil"/>
            </w:tcBorders>
            <w:tcMar>
              <w:top w:w="0" w:type="dxa"/>
              <w:left w:w="62" w:type="dxa"/>
              <w:bottom w:w="0" w:type="dxa"/>
              <w:right w:w="62" w:type="dxa"/>
            </w:tcMar>
          </w:tcPr>
          <w:p w:rsidR="00000000" w:rsidP="00622946">
            <w:pPr>
              <w:pStyle w:val="BodyText"/>
              <w:rPr>
                <w:lang w:val="en-NZ"/>
              </w:rPr>
            </w:pPr>
            <w:r w:rsidRPr="00622946">
              <w:t>Liaise with product developer/production to ensure efficiency in manufacture</w:t>
            </w:r>
          </w:p>
        </w:tc>
      </w:tr>
      <w:tr w:rsidTr="006229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2946">
            <w:pPr>
              <w:pStyle w:val="BodyText"/>
              <w:rPr>
                <w:lang w:val="en-NZ"/>
              </w:rPr>
            </w:pPr>
            <w:r w:rsidRPr="00622946">
              <w:t>3.4</w:t>
            </w:r>
          </w:p>
        </w:tc>
        <w:tc>
          <w:tcPr>
            <w:tcW w:w="5610" w:type="dxa"/>
            <w:tcBorders>
              <w:top w:val="nil"/>
              <w:left w:val="nil"/>
              <w:bottom w:val="nil"/>
              <w:right w:val="nil"/>
            </w:tcBorders>
            <w:tcMar>
              <w:top w:w="0" w:type="dxa"/>
              <w:left w:w="62" w:type="dxa"/>
              <w:bottom w:w="0" w:type="dxa"/>
              <w:right w:w="62" w:type="dxa"/>
            </w:tcMar>
          </w:tcPr>
          <w:p w:rsidR="00000000" w:rsidP="00622946">
            <w:pPr>
              <w:pStyle w:val="BodyText"/>
              <w:rPr>
                <w:lang w:val="en-NZ"/>
              </w:rPr>
            </w:pPr>
            <w:r w:rsidRPr="00622946">
              <w:t>Suggest modifications to materials/compound as required</w:t>
            </w:r>
          </w:p>
        </w:tc>
      </w:tr>
      <w:tr w:rsidTr="0062294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22946">
            <w:pPr>
              <w:pStyle w:val="BodyText"/>
              <w:rPr>
                <w:lang w:val="en-NZ"/>
              </w:rPr>
            </w:pPr>
          </w:p>
        </w:tc>
      </w:tr>
      <w:tr w:rsidTr="006229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22946" w:rsidP="00622946">
            <w:pPr>
              <w:pStyle w:val="BodyText"/>
            </w:pPr>
            <w:r w:rsidRPr="00622946">
              <w:t>4</w:t>
            </w:r>
          </w:p>
        </w:tc>
        <w:tc>
          <w:tcPr>
            <w:tcW w:w="1962" w:type="dxa"/>
            <w:vMerge w:val="restart"/>
            <w:tcBorders>
              <w:top w:val="nil"/>
              <w:left w:val="nil"/>
              <w:bottom w:val="nil"/>
              <w:right w:val="nil"/>
            </w:tcBorders>
            <w:tcMar>
              <w:top w:w="0" w:type="dxa"/>
              <w:left w:w="62" w:type="dxa"/>
              <w:bottom w:w="0" w:type="dxa"/>
              <w:right w:w="62" w:type="dxa"/>
            </w:tcMar>
          </w:tcPr>
          <w:p w:rsidR="00000000" w:rsidP="00622946">
            <w:pPr>
              <w:pStyle w:val="BodyText"/>
              <w:rPr>
                <w:lang w:val="en-NZ"/>
              </w:rPr>
            </w:pPr>
            <w:r w:rsidRPr="00622946">
              <w:rPr>
                <w:rStyle w:val="SpecialBold"/>
              </w:rPr>
              <w:t>Design jointing/joining/ other product interfaces</w:t>
            </w:r>
          </w:p>
        </w:tc>
        <w:tc>
          <w:tcPr>
            <w:tcW w:w="770" w:type="dxa"/>
            <w:tcBorders>
              <w:top w:val="nil"/>
              <w:left w:val="nil"/>
              <w:bottom w:val="nil"/>
              <w:right w:val="nil"/>
            </w:tcBorders>
            <w:tcMar>
              <w:top w:w="0" w:type="dxa"/>
              <w:left w:w="62" w:type="dxa"/>
              <w:bottom w:w="0" w:type="dxa"/>
              <w:right w:w="62" w:type="dxa"/>
            </w:tcMar>
          </w:tcPr>
          <w:p w:rsidR="00000000" w:rsidP="00622946">
            <w:pPr>
              <w:pStyle w:val="BodyText"/>
              <w:rPr>
                <w:lang w:val="en-NZ"/>
              </w:rPr>
            </w:pPr>
            <w:r w:rsidRPr="00622946">
              <w:t>4.1</w:t>
            </w:r>
          </w:p>
        </w:tc>
        <w:tc>
          <w:tcPr>
            <w:tcW w:w="5610" w:type="dxa"/>
            <w:tcBorders>
              <w:top w:val="nil"/>
              <w:left w:val="nil"/>
              <w:bottom w:val="nil"/>
              <w:right w:val="nil"/>
            </w:tcBorders>
            <w:tcMar>
              <w:top w:w="0" w:type="dxa"/>
              <w:left w:w="62" w:type="dxa"/>
              <w:bottom w:w="0" w:type="dxa"/>
              <w:right w:w="62" w:type="dxa"/>
            </w:tcMar>
          </w:tcPr>
          <w:p w:rsidR="00000000" w:rsidP="00622946">
            <w:pPr>
              <w:pStyle w:val="BodyText"/>
              <w:rPr>
                <w:lang w:val="en-NZ"/>
              </w:rPr>
            </w:pPr>
            <w:r w:rsidRPr="00622946">
              <w:t>Liaise with designers of other components</w:t>
            </w:r>
          </w:p>
        </w:tc>
      </w:tr>
      <w:tr w:rsidTr="006229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2946">
            <w:pPr>
              <w:pStyle w:val="BodyText"/>
              <w:rPr>
                <w:lang w:val="en-NZ"/>
              </w:rPr>
            </w:pPr>
            <w:r w:rsidRPr="00622946">
              <w:t>4.2</w:t>
            </w:r>
          </w:p>
        </w:tc>
        <w:tc>
          <w:tcPr>
            <w:tcW w:w="5610" w:type="dxa"/>
            <w:tcBorders>
              <w:top w:val="nil"/>
              <w:left w:val="nil"/>
              <w:bottom w:val="nil"/>
              <w:right w:val="nil"/>
            </w:tcBorders>
            <w:tcMar>
              <w:top w:w="0" w:type="dxa"/>
              <w:left w:w="62" w:type="dxa"/>
              <w:bottom w:w="0" w:type="dxa"/>
              <w:right w:w="62" w:type="dxa"/>
            </w:tcMar>
          </w:tcPr>
          <w:p w:rsidR="00000000" w:rsidP="00622946">
            <w:pPr>
              <w:pStyle w:val="BodyText"/>
              <w:rPr>
                <w:lang w:val="en-NZ"/>
              </w:rPr>
            </w:pPr>
            <w:r w:rsidRPr="00622946">
              <w:t>Agree on interface requirements/joints/joining as appropriate</w:t>
            </w:r>
          </w:p>
        </w:tc>
      </w:tr>
      <w:tr w:rsidTr="006229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2946">
            <w:pPr>
              <w:pStyle w:val="BodyText"/>
              <w:rPr>
                <w:lang w:val="en-NZ"/>
              </w:rPr>
            </w:pPr>
            <w:r w:rsidRPr="00622946">
              <w:t>4.3</w:t>
            </w:r>
          </w:p>
        </w:tc>
        <w:tc>
          <w:tcPr>
            <w:tcW w:w="5610" w:type="dxa"/>
            <w:tcBorders>
              <w:top w:val="nil"/>
              <w:left w:val="nil"/>
              <w:bottom w:val="nil"/>
              <w:right w:val="nil"/>
            </w:tcBorders>
            <w:tcMar>
              <w:top w:w="0" w:type="dxa"/>
              <w:left w:w="62" w:type="dxa"/>
              <w:bottom w:w="0" w:type="dxa"/>
              <w:right w:w="62" w:type="dxa"/>
            </w:tcMar>
          </w:tcPr>
          <w:p w:rsidR="00000000" w:rsidP="00622946">
            <w:pPr>
              <w:pStyle w:val="BodyText"/>
              <w:rPr>
                <w:lang w:val="en-NZ"/>
              </w:rPr>
            </w:pPr>
            <w:r w:rsidRPr="00622946">
              <w:t>Design suitable interfaces</w:t>
            </w:r>
          </w:p>
        </w:tc>
      </w:tr>
      <w:tr w:rsidTr="006229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2946">
            <w:pPr>
              <w:pStyle w:val="BodyText"/>
              <w:rPr>
                <w:lang w:val="en-NZ"/>
              </w:rPr>
            </w:pPr>
            <w:r w:rsidRPr="00622946">
              <w:t>4.4</w:t>
            </w:r>
          </w:p>
        </w:tc>
        <w:tc>
          <w:tcPr>
            <w:tcW w:w="5610" w:type="dxa"/>
            <w:tcBorders>
              <w:top w:val="nil"/>
              <w:left w:val="nil"/>
              <w:bottom w:val="nil"/>
              <w:right w:val="nil"/>
            </w:tcBorders>
            <w:tcMar>
              <w:top w:w="0" w:type="dxa"/>
              <w:left w:w="62" w:type="dxa"/>
              <w:bottom w:w="0" w:type="dxa"/>
              <w:right w:w="62" w:type="dxa"/>
            </w:tcMar>
          </w:tcPr>
          <w:p w:rsidR="00000000" w:rsidP="00622946">
            <w:pPr>
              <w:pStyle w:val="BodyText"/>
              <w:rPr>
                <w:lang w:val="en-NZ"/>
              </w:rPr>
            </w:pPr>
            <w:r w:rsidRPr="00622946">
              <w:t>Check interface design to ensure it meets the end use requirements without sacrificing integrity</w:t>
            </w:r>
          </w:p>
        </w:tc>
      </w:tr>
      <w:tr w:rsidTr="0062294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22946">
            <w:pPr>
              <w:pStyle w:val="BodyText"/>
              <w:rPr>
                <w:lang w:val="en-NZ"/>
              </w:rPr>
            </w:pPr>
          </w:p>
        </w:tc>
      </w:tr>
      <w:tr w:rsidTr="006229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22946" w:rsidP="00622946">
            <w:pPr>
              <w:pStyle w:val="BodyText"/>
            </w:pPr>
            <w:r w:rsidRPr="00622946">
              <w:t>5</w:t>
            </w:r>
          </w:p>
        </w:tc>
        <w:tc>
          <w:tcPr>
            <w:tcW w:w="1962" w:type="dxa"/>
            <w:vMerge w:val="restart"/>
            <w:tcBorders>
              <w:top w:val="nil"/>
              <w:left w:val="nil"/>
              <w:bottom w:val="nil"/>
              <w:right w:val="nil"/>
            </w:tcBorders>
            <w:tcMar>
              <w:top w:w="0" w:type="dxa"/>
              <w:left w:w="62" w:type="dxa"/>
              <w:bottom w:w="0" w:type="dxa"/>
              <w:right w:w="62" w:type="dxa"/>
            </w:tcMar>
          </w:tcPr>
          <w:p w:rsidR="00000000" w:rsidP="00622946">
            <w:pPr>
              <w:pStyle w:val="BodyText"/>
              <w:rPr>
                <w:lang w:val="en-NZ"/>
              </w:rPr>
            </w:pPr>
            <w:r w:rsidRPr="00622946">
              <w:rPr>
                <w:rStyle w:val="SpecialBold"/>
              </w:rPr>
              <w:t>Finalise design</w:t>
            </w:r>
          </w:p>
        </w:tc>
        <w:tc>
          <w:tcPr>
            <w:tcW w:w="770" w:type="dxa"/>
            <w:tcBorders>
              <w:top w:val="nil"/>
              <w:left w:val="nil"/>
              <w:bottom w:val="nil"/>
              <w:right w:val="nil"/>
            </w:tcBorders>
            <w:tcMar>
              <w:top w:w="0" w:type="dxa"/>
              <w:left w:w="62" w:type="dxa"/>
              <w:bottom w:w="0" w:type="dxa"/>
              <w:right w:w="62" w:type="dxa"/>
            </w:tcMar>
          </w:tcPr>
          <w:p w:rsidR="00000000" w:rsidP="00622946">
            <w:pPr>
              <w:pStyle w:val="BodyText"/>
              <w:rPr>
                <w:lang w:val="en-NZ"/>
              </w:rPr>
            </w:pPr>
            <w:r w:rsidRPr="00622946">
              <w:t>5.1</w:t>
            </w:r>
          </w:p>
        </w:tc>
        <w:tc>
          <w:tcPr>
            <w:tcW w:w="5610" w:type="dxa"/>
            <w:tcBorders>
              <w:top w:val="nil"/>
              <w:left w:val="nil"/>
              <w:bottom w:val="nil"/>
              <w:right w:val="nil"/>
            </w:tcBorders>
            <w:tcMar>
              <w:top w:w="0" w:type="dxa"/>
              <w:left w:w="62" w:type="dxa"/>
              <w:bottom w:w="0" w:type="dxa"/>
              <w:right w:w="62" w:type="dxa"/>
            </w:tcMar>
          </w:tcPr>
          <w:p w:rsidR="00000000" w:rsidP="00622946">
            <w:pPr>
              <w:pStyle w:val="BodyText"/>
              <w:rPr>
                <w:lang w:val="en-NZ"/>
              </w:rPr>
            </w:pPr>
            <w:r w:rsidRPr="00622946">
              <w:t>Check internal consistency of design</w:t>
            </w:r>
          </w:p>
        </w:tc>
      </w:tr>
      <w:tr w:rsidTr="006229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2946">
            <w:pPr>
              <w:pStyle w:val="BodyText"/>
              <w:rPr>
                <w:lang w:val="en-NZ"/>
              </w:rPr>
            </w:pPr>
            <w:r w:rsidRPr="00622946">
              <w:t>5.2</w:t>
            </w:r>
          </w:p>
        </w:tc>
        <w:tc>
          <w:tcPr>
            <w:tcW w:w="5610" w:type="dxa"/>
            <w:tcBorders>
              <w:top w:val="nil"/>
              <w:left w:val="nil"/>
              <w:bottom w:val="nil"/>
              <w:right w:val="nil"/>
            </w:tcBorders>
            <w:tcMar>
              <w:top w:w="0" w:type="dxa"/>
              <w:left w:w="62" w:type="dxa"/>
              <w:bottom w:w="0" w:type="dxa"/>
              <w:right w:w="62" w:type="dxa"/>
            </w:tcMar>
          </w:tcPr>
          <w:p w:rsidR="00000000" w:rsidP="00622946">
            <w:pPr>
              <w:pStyle w:val="BodyText"/>
              <w:rPr>
                <w:lang w:val="en-NZ"/>
              </w:rPr>
            </w:pPr>
            <w:r w:rsidRPr="00622946">
              <w:t>Check overall design meets end use requirements</w:t>
            </w:r>
          </w:p>
        </w:tc>
      </w:tr>
      <w:tr w:rsidTr="006229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2946">
            <w:pPr>
              <w:pStyle w:val="BodyText"/>
              <w:rPr>
                <w:lang w:val="en-NZ"/>
              </w:rPr>
            </w:pPr>
            <w:r w:rsidRPr="00622946">
              <w:t>5.3</w:t>
            </w:r>
          </w:p>
        </w:tc>
        <w:tc>
          <w:tcPr>
            <w:tcW w:w="5610" w:type="dxa"/>
            <w:tcBorders>
              <w:top w:val="nil"/>
              <w:left w:val="nil"/>
              <w:bottom w:val="nil"/>
              <w:right w:val="nil"/>
            </w:tcBorders>
            <w:tcMar>
              <w:top w:w="0" w:type="dxa"/>
              <w:left w:w="62" w:type="dxa"/>
              <w:bottom w:w="0" w:type="dxa"/>
              <w:right w:w="62" w:type="dxa"/>
            </w:tcMar>
          </w:tcPr>
          <w:p w:rsidR="00000000" w:rsidP="00622946">
            <w:pPr>
              <w:pStyle w:val="BodyText"/>
              <w:rPr>
                <w:lang w:val="en-NZ"/>
              </w:rPr>
            </w:pPr>
            <w:r w:rsidRPr="00622946">
              <w:t xml:space="preserve">Ensure issues identified in the hazard analysis for both end use safety requirements and manufacturing requirements are addressed in the final design </w:t>
            </w:r>
          </w:p>
        </w:tc>
      </w:tr>
      <w:tr w:rsidTr="006229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2946">
            <w:pPr>
              <w:pStyle w:val="BodyText"/>
              <w:rPr>
                <w:lang w:val="en-NZ"/>
              </w:rPr>
            </w:pPr>
            <w:r w:rsidRPr="00622946">
              <w:t>5.4</w:t>
            </w:r>
          </w:p>
        </w:tc>
        <w:tc>
          <w:tcPr>
            <w:tcW w:w="5610" w:type="dxa"/>
            <w:tcBorders>
              <w:top w:val="nil"/>
              <w:left w:val="nil"/>
              <w:bottom w:val="nil"/>
              <w:right w:val="nil"/>
            </w:tcBorders>
            <w:tcMar>
              <w:top w:w="0" w:type="dxa"/>
              <w:left w:w="62" w:type="dxa"/>
              <w:bottom w:w="0" w:type="dxa"/>
              <w:right w:w="62" w:type="dxa"/>
            </w:tcMar>
          </w:tcPr>
          <w:p w:rsidR="00000000" w:rsidP="00622946">
            <w:pPr>
              <w:pStyle w:val="BodyText"/>
              <w:rPr>
                <w:lang w:val="en-NZ"/>
              </w:rPr>
            </w:pPr>
            <w:r w:rsidRPr="00622946">
              <w:t>Write component specification</w:t>
            </w:r>
          </w:p>
        </w:tc>
      </w:tr>
      <w:tr w:rsidTr="006229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2946">
            <w:pPr>
              <w:pStyle w:val="BodyText"/>
              <w:rPr>
                <w:lang w:val="en-NZ"/>
              </w:rPr>
            </w:pPr>
            <w:r w:rsidRPr="00622946">
              <w:t>5.5</w:t>
            </w:r>
          </w:p>
        </w:tc>
        <w:tc>
          <w:tcPr>
            <w:tcW w:w="5610" w:type="dxa"/>
            <w:tcBorders>
              <w:top w:val="nil"/>
              <w:left w:val="nil"/>
              <w:bottom w:val="nil"/>
              <w:right w:val="nil"/>
            </w:tcBorders>
            <w:tcMar>
              <w:top w:w="0" w:type="dxa"/>
              <w:left w:w="62" w:type="dxa"/>
              <w:bottom w:w="0" w:type="dxa"/>
              <w:right w:w="62" w:type="dxa"/>
            </w:tcMar>
          </w:tcPr>
          <w:p w:rsidR="00000000" w:rsidP="00622946">
            <w:pPr>
              <w:pStyle w:val="BodyText"/>
              <w:rPr>
                <w:lang w:val="en-NZ"/>
              </w:rPr>
            </w:pPr>
            <w:r w:rsidRPr="00622946">
              <w:t>Liaise with product developer/production to write production specification/procedures</w:t>
            </w:r>
          </w:p>
        </w:tc>
      </w:tr>
      <w:tr w:rsidTr="006229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2946">
            <w:pPr>
              <w:pStyle w:val="BodyText"/>
              <w:rPr>
                <w:lang w:val="en-NZ"/>
              </w:rPr>
            </w:pPr>
            <w:r w:rsidRPr="00622946">
              <w:t>5.6</w:t>
            </w:r>
          </w:p>
        </w:tc>
        <w:tc>
          <w:tcPr>
            <w:tcW w:w="5610" w:type="dxa"/>
            <w:tcBorders>
              <w:top w:val="nil"/>
              <w:left w:val="nil"/>
              <w:bottom w:val="nil"/>
              <w:right w:val="nil"/>
            </w:tcBorders>
            <w:tcMar>
              <w:top w:w="0" w:type="dxa"/>
              <w:left w:w="62" w:type="dxa"/>
              <w:bottom w:w="0" w:type="dxa"/>
              <w:right w:w="62" w:type="dxa"/>
            </w:tcMar>
          </w:tcPr>
          <w:p w:rsidR="00000000" w:rsidP="00622946">
            <w:pPr>
              <w:pStyle w:val="BodyText"/>
              <w:rPr>
                <w:lang w:val="en-NZ"/>
              </w:rPr>
            </w:pPr>
            <w:r w:rsidRPr="00622946">
              <w:t>Supervise manufacture and testing of prototypes/manufacturing trials as appropriate</w:t>
            </w:r>
          </w:p>
        </w:tc>
      </w:tr>
      <w:tr w:rsidTr="006229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2946">
            <w:pPr>
              <w:pStyle w:val="BodyText"/>
              <w:rPr>
                <w:lang w:val="en-NZ"/>
              </w:rPr>
            </w:pPr>
            <w:r w:rsidRPr="00622946">
              <w:t>5.7</w:t>
            </w:r>
          </w:p>
        </w:tc>
        <w:tc>
          <w:tcPr>
            <w:tcW w:w="5610" w:type="dxa"/>
            <w:tcBorders>
              <w:top w:val="nil"/>
              <w:left w:val="nil"/>
              <w:bottom w:val="nil"/>
              <w:right w:val="nil"/>
            </w:tcBorders>
            <w:tcMar>
              <w:top w:w="0" w:type="dxa"/>
              <w:left w:w="62" w:type="dxa"/>
              <w:bottom w:w="0" w:type="dxa"/>
              <w:right w:w="62" w:type="dxa"/>
            </w:tcMar>
          </w:tcPr>
          <w:p w:rsidR="00000000" w:rsidP="00622946">
            <w:pPr>
              <w:pStyle w:val="BodyText"/>
              <w:rPr>
                <w:lang w:val="en-NZ"/>
              </w:rPr>
            </w:pPr>
            <w:r w:rsidRPr="00622946">
              <w:t>Finalise specifications and manufacturing processes, and complete all re</w:t>
            </w:r>
            <w:r w:rsidRPr="00622946">
              <w:t>ports</w:t>
            </w:r>
          </w:p>
        </w:tc>
      </w:tr>
      <w:tr w:rsidTr="006229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2946">
            <w:pPr>
              <w:pStyle w:val="BodyText"/>
              <w:rPr>
                <w:lang w:val="en-NZ"/>
              </w:rPr>
            </w:pPr>
            <w:r w:rsidRPr="00622946">
              <w:t>5.8</w:t>
            </w:r>
          </w:p>
        </w:tc>
        <w:tc>
          <w:tcPr>
            <w:tcW w:w="5610" w:type="dxa"/>
            <w:tcBorders>
              <w:top w:val="nil"/>
              <w:left w:val="nil"/>
              <w:bottom w:val="nil"/>
              <w:right w:val="nil"/>
            </w:tcBorders>
            <w:tcMar>
              <w:top w:w="0" w:type="dxa"/>
              <w:left w:w="62" w:type="dxa"/>
              <w:bottom w:w="0" w:type="dxa"/>
              <w:right w:w="62" w:type="dxa"/>
            </w:tcMar>
          </w:tcPr>
          <w:p w:rsidR="00000000" w:rsidP="00622946">
            <w:pPr>
              <w:pStyle w:val="BodyText"/>
              <w:rPr>
                <w:lang w:val="en-NZ"/>
              </w:rPr>
            </w:pPr>
            <w:r w:rsidRPr="00622946">
              <w:t>Ensure project records are complete and all required reports have been completed and submitted</w:t>
            </w:r>
          </w:p>
        </w:tc>
      </w:tr>
      <w:tr w:rsidTr="006229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2946">
            <w:pPr>
              <w:pStyle w:val="BodyText"/>
              <w:rPr>
                <w:lang w:val="en-NZ"/>
              </w:rPr>
            </w:pPr>
            <w:r w:rsidRPr="00622946">
              <w:t>5.9</w:t>
            </w:r>
          </w:p>
        </w:tc>
        <w:tc>
          <w:tcPr>
            <w:tcW w:w="5610" w:type="dxa"/>
            <w:tcBorders>
              <w:top w:val="nil"/>
              <w:left w:val="nil"/>
              <w:bottom w:val="nil"/>
              <w:right w:val="nil"/>
            </w:tcBorders>
            <w:tcMar>
              <w:top w:w="0" w:type="dxa"/>
              <w:left w:w="62" w:type="dxa"/>
              <w:bottom w:w="0" w:type="dxa"/>
              <w:right w:w="62" w:type="dxa"/>
            </w:tcMar>
          </w:tcPr>
          <w:p w:rsidR="00000000" w:rsidRPr="00622946" w:rsidP="00622946">
            <w:pPr>
              <w:pStyle w:val="BodyText"/>
            </w:pPr>
            <w:r w:rsidRPr="00622946">
              <w:t>Archive records according to company procedures</w:t>
            </w:r>
          </w:p>
        </w:tc>
      </w:tr>
    </w:tbl>
    <w:p w:rsidR="00000000" w:rsidRPr="00622946" w:rsidP="00622946">
      <w:pPr>
        <w:pStyle w:val="BodyText"/>
      </w:pPr>
    </w:p>
    <w:p w:rsidR="00000000" w:rsidRPr="00622946" w:rsidP="00622946">
      <w:pPr>
        <w:pStyle w:val="AllowPageBreak"/>
      </w:pPr>
    </w:p>
    <w:p w:rsidR="00000000" w:rsidRPr="00622946" w:rsidP="00622946">
      <w:pPr>
        <w:pStyle w:val="Heading1"/>
      </w:pPr>
      <w:bookmarkStart w:id="7" w:name="O_929329"/>
      <w:bookmarkEnd w:id="7"/>
      <w:r w:rsidRPr="00622946">
        <w:t>Foundation Skills</w:t>
      </w:r>
    </w:p>
    <w:p w:rsidR="00000000" w:rsidRPr="00622946" w:rsidP="00E5514A">
      <w:pPr>
        <w:pStyle w:val="BodyText"/>
      </w:pPr>
      <w:r w:rsidRPr="00622946">
        <w:t>This section describes those required skills (language, literacy and numeracy) that are essential to performance.</w:t>
      </w:r>
    </w:p>
    <w:p w:rsidR="00000000" w:rsidRPr="00622946" w:rsidP="00E5514A">
      <w:pPr>
        <w:pStyle w:val="BodyText"/>
      </w:pPr>
      <w:r w:rsidRPr="00622946">
        <w:t>Foundation skills essential to performance are explicit in the performance criteria of this unit of competency.</w:t>
      </w:r>
    </w:p>
    <w:p w:rsidR="00000000" w:rsidRPr="00622946" w:rsidP="00622946">
      <w:pPr>
        <w:pStyle w:val="Heading1"/>
      </w:pPr>
      <w:bookmarkStart w:id="8" w:name="O_929328"/>
      <w:bookmarkEnd w:id="8"/>
      <w:r w:rsidRPr="00622946">
        <w:t>Range of Con</w:t>
      </w:r>
      <w:r w:rsidRPr="00622946">
        <w:t>ditions</w:t>
      </w:r>
    </w:p>
    <w:tbl>
      <w:tblPr>
        <w:tblW w:w="0" w:type="auto"/>
        <w:tblCellMar>
          <w:left w:w="62" w:type="dxa"/>
          <w:right w:w="62" w:type="dxa"/>
        </w:tblCellMar>
        <w:tblLook w:val="0000"/>
      </w:tblPr>
      <w:tblGrid>
        <w:gridCol w:w="2163"/>
        <w:gridCol w:w="7033"/>
      </w:tblGrid>
      <w:tr w:rsidTr="00E5514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22946">
            <w:pPr>
              <w:pStyle w:val="BodyText"/>
              <w:rPr>
                <w:lang w:val="en-NZ"/>
              </w:rPr>
            </w:pPr>
            <w:r w:rsidRPr="00622946">
              <w:t>This field allows for different work environments and conditions that may affect performance. Essential operating conditions that may be present (depending on the work situation, needs of the candidate, accessibility of the item, and local industry</w:t>
            </w:r>
            <w:r w:rsidRPr="00622946">
              <w:t xml:space="preserve"> and regional contexts) are included.</w:t>
            </w:r>
          </w:p>
        </w:tc>
      </w:tr>
      <w:tr w:rsidTr="00E551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22946" w:rsidP="00622946">
            <w:pPr>
              <w:pStyle w:val="BodyText"/>
            </w:pPr>
            <w:r w:rsidRPr="00622946">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622946" w:rsidP="00622946">
            <w:pPr>
              <w:pStyle w:val="BodyText"/>
            </w:pPr>
            <w:r w:rsidRPr="00622946">
              <w:t>The latest version of all legislation, regulations, industry codes of practice and Australian/international standards, or the version specified by the local regulatory authority, must be used.</w:t>
            </w:r>
          </w:p>
          <w:p w:rsidR="00000000" w:rsidRPr="00622946" w:rsidP="00622946">
            <w:pPr>
              <w:pStyle w:val="BodyText"/>
            </w:pPr>
          </w:p>
          <w:p w:rsidR="00000000" w:rsidRPr="00622946" w:rsidP="00622946">
            <w:pPr>
              <w:pStyle w:val="BodyText"/>
            </w:pPr>
            <w:r w:rsidRPr="00622946">
              <w:t>Applicable legislation, regulations, standards and codes of practice include:</w:t>
            </w:r>
          </w:p>
          <w:p w:rsidR="00000000" w:rsidRPr="00622946" w:rsidP="00622946">
            <w:pPr>
              <w:pStyle w:val="ListBullet"/>
            </w:pPr>
            <w:r w:rsidRPr="00622946">
              <w:t xml:space="preserve">health, safety and environmental (HSE) legislation, regulations and codes of practice relevant to the workplace, materials and processes being used and products being made </w:t>
            </w:r>
          </w:p>
          <w:p w:rsidR="00000000" w:rsidRPr="00622946" w:rsidP="00622946">
            <w:pPr>
              <w:pStyle w:val="ListBullet"/>
            </w:pPr>
            <w:r w:rsidRPr="00622946">
              <w:t>Aus</w:t>
            </w:r>
            <w:r w:rsidRPr="00622946">
              <w:t xml:space="preserve">tralian/international standards relevant to the materials being used and products being made </w:t>
            </w:r>
          </w:p>
          <w:p w:rsidR="00000000" w:rsidRPr="00622946" w:rsidP="00622946">
            <w:pPr>
              <w:pStyle w:val="ListBullet"/>
            </w:pPr>
            <w:r w:rsidRPr="00622946">
              <w:t>any relevant licence and certification requirements.</w:t>
            </w:r>
          </w:p>
          <w:p w:rsidR="00000000" w:rsidRPr="00622946" w:rsidP="00622946">
            <w:pPr>
              <w:pStyle w:val="BodyText"/>
            </w:pPr>
          </w:p>
          <w:p w:rsidR="00000000" w:rsidRPr="00622946" w:rsidP="00622946">
            <w:pPr>
              <w:pStyle w:val="BodyText"/>
            </w:pPr>
            <w:r w:rsidRPr="00622946">
              <w:t>All operations to which this unit applies are subject to stringent HSE requirements, which may be imposed th</w:t>
            </w:r>
            <w:r w:rsidRPr="00622946">
              <w:t>rough state/territory or federal legislation, and these must not be compromised at any time. Where there is an apparent conflict between performance criteria and such requirements the legislative requirements take precedence.</w:t>
            </w:r>
          </w:p>
          <w:p w:rsidR="00000000" w:rsidP="00622946">
            <w:pPr>
              <w:pStyle w:val="BodyText"/>
              <w:rPr>
                <w:lang w:val="en-NZ"/>
              </w:rPr>
            </w:pPr>
          </w:p>
        </w:tc>
      </w:tr>
      <w:tr w:rsidTr="00E551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2946">
            <w:pPr>
              <w:pStyle w:val="BodyText"/>
              <w:rPr>
                <w:lang w:val="en-NZ"/>
              </w:rPr>
            </w:pPr>
            <w:r w:rsidRPr="00622946">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622946" w:rsidP="00622946">
            <w:pPr>
              <w:pStyle w:val="BodyText"/>
            </w:pPr>
            <w:r w:rsidRPr="00622946">
              <w:t>All operations mu</w:t>
            </w:r>
            <w:r w:rsidRPr="00622946">
              <w:t>st be performed in accordance with relevant procedures.</w:t>
            </w:r>
          </w:p>
          <w:p w:rsidR="00000000" w:rsidRPr="00622946" w:rsidP="00622946">
            <w:pPr>
              <w:pStyle w:val="BodyText"/>
            </w:pPr>
          </w:p>
          <w:p w:rsidR="00000000" w:rsidRPr="00622946" w:rsidP="00622946">
            <w:pPr>
              <w:pStyle w:val="BodyText"/>
            </w:pPr>
            <w:r w:rsidRPr="00622946">
              <w:t>Procedures may be written, verbal, visual, computer-based or in some other form. They include one or any combination of:</w:t>
            </w:r>
          </w:p>
          <w:p w:rsidR="00000000" w:rsidRPr="00622946" w:rsidP="00622946">
            <w:pPr>
              <w:pStyle w:val="ListBullet"/>
            </w:pPr>
            <w:r w:rsidRPr="00622946">
              <w:t>test procedures</w:t>
            </w:r>
          </w:p>
          <w:p w:rsidR="00000000" w:rsidRPr="00622946" w:rsidP="00622946">
            <w:pPr>
              <w:pStyle w:val="ListBullet"/>
            </w:pPr>
            <w:r w:rsidRPr="00622946">
              <w:t>technical specifications</w:t>
            </w:r>
          </w:p>
          <w:p w:rsidR="00000000" w:rsidRPr="00622946" w:rsidP="00622946">
            <w:pPr>
              <w:pStyle w:val="ListBullet"/>
            </w:pPr>
            <w:r w:rsidRPr="00622946">
              <w:t>technical drawings</w:t>
            </w:r>
          </w:p>
          <w:p w:rsidR="00000000" w:rsidRPr="00622946" w:rsidP="00622946">
            <w:pPr>
              <w:pStyle w:val="ListBullet"/>
            </w:pPr>
            <w:r w:rsidRPr="00622946">
              <w:t>emergency procedures</w:t>
            </w:r>
          </w:p>
          <w:p w:rsidR="00000000" w:rsidRPr="00622946" w:rsidP="00622946">
            <w:pPr>
              <w:pStyle w:val="ListBullet"/>
            </w:pPr>
            <w:r w:rsidRPr="00622946">
              <w:t>work instructions</w:t>
            </w:r>
          </w:p>
          <w:p w:rsidR="00000000" w:rsidRPr="00622946" w:rsidP="00622946">
            <w:pPr>
              <w:pStyle w:val="ListBullet"/>
            </w:pPr>
            <w:r w:rsidRPr="00622946">
              <w:t>standard operating procedures (SOPs)</w:t>
            </w:r>
          </w:p>
          <w:p w:rsidR="00000000" w:rsidRPr="00622946" w:rsidP="00622946">
            <w:pPr>
              <w:pStyle w:val="ListBullet"/>
            </w:pPr>
            <w:r w:rsidRPr="00622946">
              <w:t>safe work method statements (SWMS)</w:t>
            </w:r>
          </w:p>
          <w:p w:rsidR="00000000" w:rsidRPr="00622946" w:rsidP="00622946">
            <w:pPr>
              <w:pStyle w:val="ListBullet"/>
            </w:pPr>
            <w:r w:rsidRPr="00622946">
              <w:t>formulas/recipes</w:t>
            </w:r>
          </w:p>
          <w:p w:rsidR="00000000" w:rsidRPr="00622946" w:rsidP="00622946">
            <w:pPr>
              <w:pStyle w:val="ListBullet"/>
            </w:pPr>
            <w:r w:rsidRPr="00622946">
              <w:t>batch sheets</w:t>
            </w:r>
          </w:p>
          <w:p w:rsidR="00000000" w:rsidRPr="00622946" w:rsidP="00622946">
            <w:pPr>
              <w:pStyle w:val="ListBullet"/>
            </w:pPr>
            <w:r w:rsidRPr="00622946">
              <w:t>temporary instructions</w:t>
            </w:r>
          </w:p>
          <w:p w:rsidR="00000000" w:rsidRPr="00622946" w:rsidP="00622946">
            <w:pPr>
              <w:pStyle w:val="ListBullet"/>
            </w:pPr>
            <w:r w:rsidRPr="00622946">
              <w:t>any similar instructions provided for the smooth running of the plant.</w:t>
            </w:r>
          </w:p>
        </w:tc>
      </w:tr>
    </w:tbl>
    <w:p w:rsidR="00000000" w:rsidRPr="00622946" w:rsidP="00622946">
      <w:pPr>
        <w:pStyle w:val="BodyText"/>
      </w:pPr>
    </w:p>
    <w:p w:rsidR="00000000" w:rsidRPr="00622946" w:rsidP="00622946">
      <w:pPr>
        <w:pStyle w:val="AllowPageBreak"/>
      </w:pPr>
    </w:p>
    <w:p w:rsidR="00000000" w:rsidRPr="00622946" w:rsidP="00622946">
      <w:pPr>
        <w:pStyle w:val="Heading1"/>
      </w:pPr>
      <w:bookmarkStart w:id="9" w:name="O_929327"/>
      <w:bookmarkEnd w:id="9"/>
      <w:r w:rsidRPr="00622946">
        <w:t>Unit Mapping Information</w:t>
      </w:r>
    </w:p>
    <w:p w:rsidR="00000000" w:rsidRPr="00622946" w:rsidP="00E5514A">
      <w:pPr>
        <w:pStyle w:val="BodyText"/>
      </w:pPr>
      <w:r w:rsidRPr="00622946">
        <w:t xml:space="preserve">Release 1. Supersedes and is equivalent to PMC556031C Design structural/mechanical components. </w:t>
      </w:r>
    </w:p>
    <w:p w:rsidR="00000000" w:rsidRPr="00622946" w:rsidP="00622946">
      <w:pPr>
        <w:pStyle w:val="Heading1"/>
      </w:pPr>
      <w:bookmarkStart w:id="10" w:name="O_929320"/>
      <w:bookmarkEnd w:id="10"/>
      <w:r w:rsidRPr="00622946">
        <w:t>Links</w:t>
      </w:r>
    </w:p>
    <w:p w:rsidR="00000000" w:rsidRPr="00622946" w:rsidP="00E5514A">
      <w:pPr>
        <w:pStyle w:val="BodyText"/>
      </w:pPr>
      <w:r w:rsidRPr="00622946">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A61B64">
        <w:rPr>
          <w:rStyle w:val="Hyperlink"/>
        </w:rPr>
        <w:t>https://vetnet.gov.au/Pages/TrainingDocs.aspx?q=45a7f1d5-61a5-447a-9688-7abbd7e1a5c7</w:t>
      </w:r>
      <w:r>
        <w:fldChar w:fldCharType="end"/>
      </w:r>
    </w:p>
    <w:p w:rsidR="00000000" w:rsidRPr="00622946" w:rsidP="00E5514A">
      <w:pPr>
        <w:pStyle w:val="BodyText"/>
        <w:sectPr w:rsidSect="00622946">
          <w:headerReference w:type="default" r:id="rId10"/>
          <w:footerReference w:type="default" r:id="rId11"/>
          <w:pgSz w:w="11908" w:h="16833"/>
          <w:pgMar w:top="1702" w:right="1418" w:bottom="1702" w:left="1418" w:header="992" w:footer="992" w:gutter="0"/>
          <w:cols w:space="720"/>
          <w:noEndnote/>
          <w:docGrid w:linePitch="299"/>
        </w:sectPr>
      </w:pPr>
    </w:p>
    <w:p w:rsidR="00000000" w:rsidRPr="00622946" w:rsidP="00622946">
      <w:pPr>
        <w:pStyle w:val="SuperHeading"/>
      </w:pPr>
      <w:r w:rsidRPr="00622946">
        <w:t>Assessment Requirements for PMC556031 Design structural/mechanical components</w:t>
      </w:r>
    </w:p>
    <w:p w:rsidR="00000000" w:rsidRPr="00622946" w:rsidP="00622946">
      <w:pPr>
        <w:pStyle w:val="Heading1"/>
      </w:pPr>
      <w:bookmarkStart w:id="11" w:name="O_929322"/>
      <w:bookmarkEnd w:id="11"/>
      <w:r w:rsidRPr="00622946">
        <w:t>Modification History</w:t>
      </w:r>
    </w:p>
    <w:p w:rsidR="00000000" w:rsidRPr="00622946" w:rsidP="00E5514A">
      <w:pPr>
        <w:pStyle w:val="BodyText"/>
      </w:pPr>
      <w:r w:rsidRPr="00622946">
        <w:t>Release 1. Supersedes and is equivalent to PMC556031C Design</w:t>
      </w:r>
      <w:r w:rsidRPr="00622946">
        <w:t xml:space="preserve"> structural/mechanical components. </w:t>
      </w:r>
    </w:p>
    <w:p w:rsidR="00000000" w:rsidRPr="00622946" w:rsidP="00622946">
      <w:pPr>
        <w:pStyle w:val="Heading1"/>
      </w:pPr>
      <w:bookmarkStart w:id="12" w:name="O_929325"/>
      <w:bookmarkEnd w:id="12"/>
      <w:r w:rsidRPr="00622946">
        <w:t>Performance Evidence</w:t>
      </w:r>
    </w:p>
    <w:p w:rsidR="00000000" w:rsidRPr="00622946" w:rsidP="00E5514A">
      <w:pPr>
        <w:pStyle w:val="BodyText"/>
      </w:pPr>
      <w:r w:rsidRPr="00622946">
        <w:t>Evidence required to demonstrate competence in this unit must be relevant to and satisfy the requirements of the elements and performance criteria and demonstrate the ability to:</w:t>
      </w:r>
    </w:p>
    <w:p w:rsidR="00000000" w:rsidRPr="00622946" w:rsidP="00622946">
      <w:pPr>
        <w:pStyle w:val="ListBullet"/>
      </w:pPr>
      <w:r w:rsidRPr="00622946">
        <w:t xml:space="preserve">read and interpret test results, technical information, mechanical information/specifications, equipment specifications and instruments/control panels </w:t>
      </w:r>
    </w:p>
    <w:p w:rsidR="00000000" w:rsidRPr="00622946" w:rsidP="00622946">
      <w:pPr>
        <w:pStyle w:val="ListBullet"/>
      </w:pPr>
      <w:r w:rsidRPr="00622946">
        <w:t>determine mechanical and structural specifications, physical properties of component, and regulatory req</w:t>
      </w:r>
      <w:r w:rsidRPr="00622946">
        <w:t xml:space="preserve">uirements </w:t>
      </w:r>
    </w:p>
    <w:p w:rsidR="00000000" w:rsidRPr="00622946" w:rsidP="00622946">
      <w:pPr>
        <w:pStyle w:val="ListBullet"/>
      </w:pPr>
      <w:r w:rsidRPr="00622946">
        <w:t xml:space="preserve">develop mechanical design brief </w:t>
      </w:r>
    </w:p>
    <w:p w:rsidR="00000000" w:rsidRPr="00622946" w:rsidP="00622946">
      <w:pPr>
        <w:pStyle w:val="ListBullet"/>
      </w:pPr>
      <w:r w:rsidRPr="00622946">
        <w:t>select and trial materials and determine final materials specifications</w:t>
      </w:r>
    </w:p>
    <w:p w:rsidR="00000000" w:rsidRPr="00622946" w:rsidP="00622946">
      <w:pPr>
        <w:pStyle w:val="ListBullet"/>
      </w:pPr>
      <w:r w:rsidRPr="00622946">
        <w:t>develop component design and confirm it meets structural, mechanical, physical specifications and interface requirements</w:t>
      </w:r>
    </w:p>
    <w:p w:rsidR="00000000" w:rsidRPr="00622946" w:rsidP="00622946">
      <w:pPr>
        <w:pStyle w:val="ListBullet"/>
      </w:pPr>
      <w:r w:rsidRPr="00622946">
        <w:t xml:space="preserve">supervise trialling and interpret results </w:t>
      </w:r>
    </w:p>
    <w:p w:rsidR="00000000" w:rsidRPr="00622946" w:rsidP="00622946">
      <w:pPr>
        <w:pStyle w:val="ListBullet"/>
      </w:pPr>
      <w:r w:rsidRPr="00622946">
        <w:t xml:space="preserve">finalise and document design specifications and manufacturing processes </w:t>
      </w:r>
    </w:p>
    <w:p w:rsidR="00000000" w:rsidRPr="00622946" w:rsidP="00622946">
      <w:pPr>
        <w:pStyle w:val="ListBullet"/>
      </w:pPr>
      <w:r w:rsidRPr="00622946">
        <w:t xml:space="preserve">communicate technical information verbally and in writing </w:t>
      </w:r>
    </w:p>
    <w:p w:rsidR="00000000" w:rsidRPr="00622946" w:rsidP="00622946">
      <w:pPr>
        <w:pStyle w:val="ListBullet"/>
      </w:pPr>
      <w:r w:rsidRPr="00622946">
        <w:t>communicate with internal and external stakeholders about technical issues and br</w:t>
      </w:r>
      <w:r w:rsidRPr="00622946">
        <w:t>ing agreement as to requirements from the different parties</w:t>
      </w:r>
    </w:p>
    <w:p w:rsidR="00000000" w:rsidRPr="00622946" w:rsidP="00622946">
      <w:pPr>
        <w:pStyle w:val="ListBullet"/>
      </w:pPr>
      <w:r w:rsidRPr="00622946">
        <w:t>calculate and interpret cost estimates, test results, trialling data, product formulae and process conditions.</w:t>
      </w:r>
    </w:p>
    <w:p w:rsidR="00000000" w:rsidRPr="00622946" w:rsidP="00622946">
      <w:pPr>
        <w:pStyle w:val="AllowPageBreak"/>
      </w:pPr>
    </w:p>
    <w:p w:rsidR="00000000" w:rsidRPr="00622946" w:rsidP="00622946">
      <w:pPr>
        <w:pStyle w:val="Heading1"/>
      </w:pPr>
      <w:bookmarkStart w:id="13" w:name="O_929324"/>
      <w:bookmarkEnd w:id="13"/>
      <w:r w:rsidRPr="00622946">
        <w:t>Knowledge Evidence</w:t>
      </w:r>
    </w:p>
    <w:p w:rsidR="00000000" w:rsidRPr="00622946" w:rsidP="00E5514A">
      <w:pPr>
        <w:pStyle w:val="BodyText"/>
      </w:pPr>
      <w:r w:rsidRPr="00622946">
        <w:t>Must provide evidence that demonstrates knowledge</w:t>
      </w:r>
      <w:r w:rsidRPr="00622946">
        <w:t xml:space="preserve"> relevant to their job sufficient to fulfil their job role, including knowledge of:</w:t>
      </w:r>
    </w:p>
    <w:p w:rsidR="00000000" w:rsidRPr="00622946" w:rsidP="00622946">
      <w:pPr>
        <w:pStyle w:val="ListBullet"/>
      </w:pPr>
      <w:r w:rsidRPr="00622946">
        <w:t>impact of different materials, their additives and the rheological, heat and other effects of processing on design of a new mechanical or structural component</w:t>
      </w:r>
    </w:p>
    <w:p w:rsidR="00000000" w:rsidRPr="00622946" w:rsidP="00622946">
      <w:pPr>
        <w:pStyle w:val="ListBullet"/>
      </w:pPr>
      <w:r w:rsidRPr="00622946">
        <w:t>factors affe</w:t>
      </w:r>
      <w:r w:rsidRPr="00622946">
        <w:t xml:space="preserve">cting structural and mechanical properties of new component </w:t>
      </w:r>
    </w:p>
    <w:p w:rsidR="00000000" w:rsidRPr="00622946" w:rsidP="00622946">
      <w:pPr>
        <w:pStyle w:val="ListBullet"/>
      </w:pPr>
      <w:r w:rsidRPr="00622946">
        <w:t>significance to the design of factors, including:</w:t>
      </w:r>
    </w:p>
    <w:p w:rsidR="00000000" w:rsidRPr="00622946" w:rsidP="00622946">
      <w:pPr>
        <w:pStyle w:val="ListBullet2"/>
      </w:pPr>
      <w:r w:rsidRPr="00622946">
        <w:t xml:space="preserve">stress/strain data of materials </w:t>
      </w:r>
    </w:p>
    <w:p w:rsidR="00000000" w:rsidRPr="00622946" w:rsidP="00622946">
      <w:pPr>
        <w:pStyle w:val="ListBullet2"/>
      </w:pPr>
      <w:r w:rsidRPr="00622946">
        <w:t>material flow properties</w:t>
      </w:r>
    </w:p>
    <w:p w:rsidR="00000000" w:rsidRPr="00622946" w:rsidP="00622946">
      <w:pPr>
        <w:pStyle w:val="ListBullet2"/>
      </w:pPr>
      <w:r w:rsidRPr="00622946">
        <w:t>impact and notch strength</w:t>
      </w:r>
    </w:p>
    <w:p w:rsidR="00000000" w:rsidRPr="00622946" w:rsidP="00622946">
      <w:pPr>
        <w:pStyle w:val="ListBullet2"/>
      </w:pPr>
      <w:r w:rsidRPr="00622946">
        <w:t>tensile, compressive, shear and torsional strength</w:t>
      </w:r>
    </w:p>
    <w:p w:rsidR="00000000" w:rsidRPr="00622946" w:rsidP="00622946">
      <w:pPr>
        <w:pStyle w:val="ListBullet"/>
      </w:pPr>
      <w:r w:rsidRPr="00622946">
        <w:t>options for compounding changes to modify properties, including:</w:t>
      </w:r>
    </w:p>
    <w:p w:rsidR="00000000" w:rsidRPr="00622946" w:rsidP="00622946">
      <w:pPr>
        <w:pStyle w:val="ListBullet2"/>
      </w:pPr>
      <w:r w:rsidRPr="00622946">
        <w:t>stress/strain data of materials</w:t>
      </w:r>
    </w:p>
    <w:p w:rsidR="00000000" w:rsidRPr="00622946" w:rsidP="00622946">
      <w:pPr>
        <w:pStyle w:val="ListBullet2"/>
      </w:pPr>
      <w:r w:rsidRPr="00622946">
        <w:t>flow, rheometric properties</w:t>
      </w:r>
    </w:p>
    <w:p w:rsidR="00000000" w:rsidRPr="00622946" w:rsidP="00622946">
      <w:pPr>
        <w:pStyle w:val="ListBullet2"/>
      </w:pPr>
      <w:r w:rsidRPr="00622946">
        <w:t>material strength</w:t>
      </w:r>
    </w:p>
    <w:p w:rsidR="00000000" w:rsidRPr="00622946" w:rsidP="00622946">
      <w:pPr>
        <w:pStyle w:val="ListBullet2"/>
      </w:pPr>
      <w:r w:rsidRPr="00622946">
        <w:t>environmental resistance (e.g. temperature, chemicals, ultra-violet (UV) and other radiation)</w:t>
      </w:r>
    </w:p>
    <w:p w:rsidR="00000000" w:rsidRPr="00622946" w:rsidP="00622946">
      <w:pPr>
        <w:pStyle w:val="ListBullet"/>
      </w:pPr>
      <w:r w:rsidRPr="00622946">
        <w:t>options for chang</w:t>
      </w:r>
      <w:r w:rsidRPr="00622946">
        <w:t>es to component shape and size to modify properties, including:</w:t>
      </w:r>
    </w:p>
    <w:p w:rsidR="00000000" w:rsidRPr="00622946" w:rsidP="00622946">
      <w:pPr>
        <w:pStyle w:val="ListBullet2"/>
      </w:pPr>
      <w:r w:rsidRPr="00622946">
        <w:t>stiffness/rigidity, deflection</w:t>
      </w:r>
    </w:p>
    <w:p w:rsidR="00000000" w:rsidRPr="00622946" w:rsidP="00622946">
      <w:pPr>
        <w:pStyle w:val="ListBullet2"/>
      </w:pPr>
      <w:r w:rsidRPr="00622946">
        <w:t>strength</w:t>
      </w:r>
    </w:p>
    <w:p w:rsidR="00000000" w:rsidRPr="00622946" w:rsidP="00622946">
      <w:pPr>
        <w:pStyle w:val="ListBullet"/>
      </w:pPr>
      <w:r w:rsidRPr="00622946">
        <w:t>component trialling and testing procedures</w:t>
      </w:r>
    </w:p>
    <w:p w:rsidR="00000000" w:rsidRPr="00622946" w:rsidP="00622946">
      <w:pPr>
        <w:pStyle w:val="ListBullet"/>
      </w:pPr>
      <w:r w:rsidRPr="00622946">
        <w:t>principles of operation of all relevant equipment and processes</w:t>
      </w:r>
    </w:p>
    <w:p w:rsidR="00000000" w:rsidRPr="00622946" w:rsidP="00622946">
      <w:pPr>
        <w:pStyle w:val="ListBullet"/>
      </w:pPr>
      <w:r w:rsidRPr="00622946">
        <w:t xml:space="preserve">differentiating features of main processes, materials and materials of construction of structural/mechanical components </w:t>
      </w:r>
    </w:p>
    <w:p w:rsidR="00000000" w:rsidRPr="00622946" w:rsidP="00622946">
      <w:pPr>
        <w:pStyle w:val="ListBullet"/>
      </w:pPr>
      <w:r w:rsidRPr="00622946">
        <w:t>organisation procedures relevant to the work environment/job role</w:t>
      </w:r>
    </w:p>
    <w:p w:rsidR="00000000" w:rsidRPr="00622946" w:rsidP="00622946">
      <w:pPr>
        <w:pStyle w:val="ListBullet"/>
      </w:pPr>
      <w:r w:rsidRPr="00622946">
        <w:t>hierarchy of control</w:t>
      </w:r>
    </w:p>
    <w:p w:rsidR="00000000" w:rsidRPr="00622946" w:rsidP="00622946">
      <w:pPr>
        <w:pStyle w:val="ListBullet"/>
      </w:pPr>
      <w:r w:rsidRPr="00622946">
        <w:t>hazards that may arise in the job/work environme</w:t>
      </w:r>
      <w:r w:rsidRPr="00622946">
        <w:t>nt and:</w:t>
      </w:r>
    </w:p>
    <w:p w:rsidR="00000000" w:rsidRPr="00622946" w:rsidP="00622946">
      <w:pPr>
        <w:pStyle w:val="ListBullet2"/>
      </w:pPr>
      <w:r w:rsidRPr="00622946">
        <w:t xml:space="preserve">their possible causes </w:t>
      </w:r>
    </w:p>
    <w:p w:rsidR="00000000" w:rsidRPr="00622946" w:rsidP="00622946">
      <w:pPr>
        <w:pStyle w:val="ListBullet2"/>
      </w:pPr>
      <w:r w:rsidRPr="00622946">
        <w:t>potential consequences</w:t>
      </w:r>
    </w:p>
    <w:p w:rsidR="00000000" w:rsidRPr="00622946" w:rsidP="00622946">
      <w:pPr>
        <w:pStyle w:val="ListBullet"/>
      </w:pPr>
      <w:r w:rsidRPr="00622946">
        <w:t>appropriate risk controls.</w:t>
      </w:r>
    </w:p>
    <w:p w:rsidR="00000000" w:rsidRPr="00622946" w:rsidP="00622946">
      <w:pPr>
        <w:pStyle w:val="AllowPageBreak"/>
      </w:pPr>
    </w:p>
    <w:p w:rsidR="00000000" w:rsidRPr="00622946" w:rsidP="00622946">
      <w:pPr>
        <w:pStyle w:val="Heading1"/>
      </w:pPr>
      <w:bookmarkStart w:id="14" w:name="O_929323"/>
      <w:bookmarkEnd w:id="14"/>
      <w:r w:rsidRPr="00622946">
        <w:t>Assessment Conditions</w:t>
      </w:r>
    </w:p>
    <w:p w:rsidR="00000000" w:rsidRPr="00622946" w:rsidP="00622946">
      <w:pPr>
        <w:pStyle w:val="ListBullet"/>
      </w:pPr>
      <w:r w:rsidRPr="00622946">
        <w:t xml:space="preserve">The unit should be assessed holistically and the judgement of competence shall be based on a holistic assessment of the evidence. </w:t>
      </w:r>
    </w:p>
    <w:p w:rsidR="00000000" w:rsidRPr="00622946" w:rsidP="00622946">
      <w:pPr>
        <w:pStyle w:val="ListBullet"/>
      </w:pPr>
      <w:r w:rsidRPr="00622946">
        <w:t>Th</w:t>
      </w:r>
      <w:r w:rsidRPr="00622946">
        <w:t>e collection of performance evidence is best done from a report and/or folio of evidence drawn from:</w:t>
      </w:r>
    </w:p>
    <w:p w:rsidR="00000000" w:rsidRPr="00622946" w:rsidP="00622946">
      <w:pPr>
        <w:pStyle w:val="ListBullet2"/>
      </w:pPr>
      <w:r w:rsidRPr="00622946">
        <w:t>a single project which provides sufficient evidence of the requirements of all the elements and performance criteria</w:t>
      </w:r>
    </w:p>
    <w:p w:rsidR="00000000" w:rsidRPr="00622946" w:rsidP="00622946">
      <w:pPr>
        <w:pStyle w:val="ListBullet2"/>
      </w:pPr>
      <w:r w:rsidRPr="00622946">
        <w:t>multiple smaller projects which toget</w:t>
      </w:r>
      <w:r w:rsidRPr="00622946">
        <w:t>her provide sufficient evidence of the requirements of all the elements and performance criteria.</w:t>
      </w:r>
    </w:p>
    <w:p w:rsidR="00000000" w:rsidRPr="00622946" w:rsidP="00622946">
      <w:pPr>
        <w:pStyle w:val="ListBullet"/>
      </w:pPr>
      <w:r w:rsidRPr="00622946">
        <w:t xml:space="preserve">A third-party report, or similar, may be needed to testify to the work done by the individual, particularly </w:t>
      </w:r>
      <w:r w:rsidRPr="00622946">
        <w:t>when the project has been done as part of a project team.</w:t>
      </w:r>
    </w:p>
    <w:p w:rsidR="00000000" w:rsidRPr="00622946" w:rsidP="00622946">
      <w:pPr>
        <w:pStyle w:val="ListBullet"/>
      </w:pPr>
      <w:r w:rsidRPr="00622946">
        <w:t>Assessment should use a real project in an operational workplace. Where this is not possible or where personal safety or environmental damage are limiting factors assessment must occur using a suffi</w:t>
      </w:r>
      <w:r w:rsidRPr="00622946">
        <w:t>ciently rigorous simulated environment that reflects realistic operational workplace conditions. This must cover all aspects of workplace performance, including environment, task skills, task management skills, contingency management skills and job role en</w:t>
      </w:r>
      <w:r w:rsidRPr="00622946">
        <w:t>vironment skills.</w:t>
      </w:r>
    </w:p>
    <w:p w:rsidR="00000000" w:rsidRPr="00622946" w:rsidP="00622946">
      <w:pPr>
        <w:pStyle w:val="ListBullet"/>
      </w:pPr>
      <w:r w:rsidRPr="00622946">
        <w:t xml:space="preserve">Assessment in a simulated environment should use evidence collected from demonstration of skills and one or more of: </w:t>
      </w:r>
    </w:p>
    <w:p w:rsidR="00000000" w:rsidRPr="00622946" w:rsidP="00622946">
      <w:pPr>
        <w:pStyle w:val="ListBullet2"/>
      </w:pPr>
      <w:r w:rsidRPr="00622946">
        <w:t>walk-throughs</w:t>
      </w:r>
    </w:p>
    <w:p w:rsidR="00000000" w:rsidRPr="00622946" w:rsidP="00622946">
      <w:pPr>
        <w:pStyle w:val="ListBullet2"/>
      </w:pPr>
      <w:r w:rsidRPr="00622946">
        <w:t>pilot plant operation</w:t>
      </w:r>
    </w:p>
    <w:p w:rsidR="00000000" w:rsidRPr="00622946" w:rsidP="00622946">
      <w:pPr>
        <w:pStyle w:val="ListBullet2"/>
      </w:pPr>
      <w:r w:rsidRPr="00622946">
        <w:t xml:space="preserve">industry-based case studies/scenarios </w:t>
      </w:r>
    </w:p>
    <w:p w:rsidR="00000000" w:rsidRPr="00622946" w:rsidP="00622946">
      <w:pPr>
        <w:pStyle w:val="ListBullet2"/>
      </w:pPr>
      <w:r w:rsidRPr="00622946">
        <w:t>‘what ifs’.</w:t>
      </w:r>
    </w:p>
    <w:p w:rsidR="00000000" w:rsidRPr="00622946" w:rsidP="00622946">
      <w:pPr>
        <w:pStyle w:val="ListBullet"/>
      </w:pPr>
      <w:r w:rsidRPr="00622946">
        <w:t>Knowledge evidence may be colle</w:t>
      </w:r>
      <w:r w:rsidRPr="00622946">
        <w:t>cted concurrently with performance evidence or through an independent process, such as workbooks, written assessments or interviews.</w:t>
      </w:r>
    </w:p>
    <w:p w:rsidR="00000000" w:rsidRPr="00622946" w:rsidP="00622946">
      <w:pPr>
        <w:pStyle w:val="ListBullet"/>
      </w:pPr>
      <w:r w:rsidRPr="00622946">
        <w:t>Assessment processes and techniques must be appropriate to the language, literacy and numeracy requirements of the work bei</w:t>
      </w:r>
      <w:r w:rsidRPr="00622946">
        <w:t>ng performed and the needs of the candidate.</w:t>
      </w:r>
    </w:p>
    <w:p w:rsidR="00000000" w:rsidRPr="00622946" w:rsidP="00622946">
      <w:pPr>
        <w:pStyle w:val="ListBullet"/>
      </w:pPr>
      <w:r w:rsidRPr="00622946">
        <w:t>Conditions for assessment must include access to all tools, equipment, materials and documentation required, including relevant workplace procedures, product and manufacturing specifications associated with this</w:t>
      </w:r>
      <w:r w:rsidRPr="00622946">
        <w:t xml:space="preserve"> unit.</w:t>
      </w:r>
    </w:p>
    <w:p w:rsidR="00000000" w:rsidRPr="00622946" w:rsidP="00622946">
      <w:pPr>
        <w:pStyle w:val="ListBullet"/>
      </w:pPr>
      <w:r w:rsidRPr="00622946">
        <w:t>The regulatory framework will be reflected in workplace policies and procedures and is not required to be independently assessed.</w:t>
      </w:r>
    </w:p>
    <w:p w:rsidR="00000000" w:rsidRPr="00622946" w:rsidP="00622946">
      <w:pPr>
        <w:pStyle w:val="ListBullet"/>
      </w:pPr>
      <w:r w:rsidRPr="00622946">
        <w:t>Foundation skills are integral to competent performance of the unit and should not be assessed separately.</w:t>
      </w:r>
    </w:p>
    <w:p w:rsidR="00000000" w:rsidRPr="00622946" w:rsidP="00622946">
      <w:pPr>
        <w:pStyle w:val="ListBullet"/>
      </w:pPr>
      <w:r w:rsidRPr="00622946">
        <w:t>Assessors mu</w:t>
      </w:r>
      <w:r w:rsidRPr="00622946">
        <w:t>st satisfy the assessor competency requirements that are in place at the time of the assessment as set by the VET regulator.</w:t>
      </w:r>
    </w:p>
    <w:p w:rsidR="00000000" w:rsidRPr="00622946" w:rsidP="00622946">
      <w:pPr>
        <w:pStyle w:val="ListBullet"/>
      </w:pPr>
      <w:r w:rsidRPr="00622946">
        <w:t>In addition the assessor or anyone acting in subject matter expert role in assessment shall demonstrate both technical competency and currency. If the assessor cannot demonstrate technical competency and currency they shall assess with a subject matter exp</w:t>
      </w:r>
      <w:r w:rsidRPr="00622946">
        <w:t xml:space="preserve">ert who does meet these requirements. </w:t>
      </w:r>
    </w:p>
    <w:p w:rsidR="00000000" w:rsidRPr="00622946" w:rsidP="00622946">
      <w:pPr>
        <w:pStyle w:val="ListBullet"/>
      </w:pPr>
      <w:r w:rsidRPr="00622946">
        <w:t>Technical competence can be demonstrated through one or more of:</w:t>
      </w:r>
    </w:p>
    <w:p w:rsidR="00000000" w:rsidRPr="00622946" w:rsidP="00622946">
      <w:pPr>
        <w:pStyle w:val="ListBullet2"/>
      </w:pPr>
      <w:r w:rsidRPr="00622946">
        <w:t xml:space="preserve">relevant VET or other qualification/Statement of Attainment </w:t>
      </w:r>
    </w:p>
    <w:p w:rsidR="00000000" w:rsidRPr="00622946" w:rsidP="00622946">
      <w:pPr>
        <w:pStyle w:val="ListBullet2"/>
      </w:pPr>
      <w:r w:rsidRPr="00622946">
        <w:t>appropriate workplace experience undertaking the type of work being assessed under routine</w:t>
      </w:r>
      <w:r w:rsidRPr="00622946">
        <w:t xml:space="preserve"> and non-routine conditions </w:t>
      </w:r>
    </w:p>
    <w:p w:rsidR="00000000" w:rsidRPr="00622946" w:rsidP="00622946">
      <w:pPr>
        <w:pStyle w:val="ListBullet2"/>
      </w:pPr>
      <w:r w:rsidRPr="00622946">
        <w:t>appropriate workplace experience supervising/evaluating the type of work being assessed under routine and non-routine conditions</w:t>
      </w:r>
    </w:p>
    <w:p w:rsidR="00000000" w:rsidRPr="00622946" w:rsidP="00622946">
      <w:pPr>
        <w:pStyle w:val="ListBullet"/>
      </w:pPr>
      <w:r w:rsidRPr="00622946">
        <w:t>Currency can be demonstrated through one or more of:</w:t>
      </w:r>
    </w:p>
    <w:p w:rsidR="00000000" w:rsidRPr="00622946" w:rsidP="00622946">
      <w:pPr>
        <w:pStyle w:val="ListBullet2"/>
      </w:pPr>
      <w:r w:rsidRPr="00622946">
        <w:t>being currently employed undertaking the ty</w:t>
      </w:r>
      <w:r w:rsidRPr="00622946">
        <w:t xml:space="preserve">pe of work being assessed </w:t>
      </w:r>
    </w:p>
    <w:p w:rsidR="00000000" w:rsidRPr="00622946" w:rsidP="00622946">
      <w:pPr>
        <w:pStyle w:val="ListBullet2"/>
      </w:pPr>
      <w:r w:rsidRPr="00622946">
        <w:t xml:space="preserve">being employed by the organisation undertaking the type of work being assessed and having maintained currency in accordance with that organisation’s policies and procedures </w:t>
      </w:r>
    </w:p>
    <w:p w:rsidR="00000000" w:rsidRPr="00622946" w:rsidP="00622946">
      <w:pPr>
        <w:pStyle w:val="ListBullet2"/>
      </w:pPr>
      <w:r w:rsidRPr="00622946">
        <w:t>having consulted/had contact with an organisation under</w:t>
      </w:r>
      <w:r w:rsidRPr="00622946">
        <w:t xml:space="preserve">taking the type of work being assessed within the last twelve months, the consultation/contact being related to assessment </w:t>
      </w:r>
    </w:p>
    <w:p w:rsidR="00000000" w:rsidRPr="00622946" w:rsidP="00622946">
      <w:pPr>
        <w:pStyle w:val="ListBullet2"/>
      </w:pPr>
      <w:r w:rsidRPr="00622946">
        <w:t xml:space="preserve">conducting on the job training/assessments of the type of work being assessed </w:t>
      </w:r>
    </w:p>
    <w:p w:rsidR="00000000" w:rsidRPr="00622946" w:rsidP="00622946">
      <w:pPr>
        <w:pStyle w:val="ListBullet2"/>
      </w:pPr>
      <w:r w:rsidRPr="00622946">
        <w:t>being an active member of a relevant professional bod</w:t>
      </w:r>
      <w:r w:rsidRPr="00622946">
        <w:t>y and participating in activities relevant to the assessment of this type of work.</w:t>
      </w:r>
    </w:p>
    <w:p w:rsidR="00000000" w:rsidRPr="00622946" w:rsidP="00622946">
      <w:pPr>
        <w:pStyle w:val="AllowPageBreak"/>
      </w:pPr>
    </w:p>
    <w:p w:rsidR="00000000" w:rsidRPr="00622946" w:rsidP="00622946">
      <w:pPr>
        <w:pStyle w:val="Heading1"/>
      </w:pPr>
      <w:bookmarkStart w:id="15" w:name="O_929321"/>
      <w:bookmarkEnd w:id="15"/>
      <w:r w:rsidRPr="00622946">
        <w:t>Links</w:t>
      </w:r>
    </w:p>
    <w:p w:rsidR="00000000" w:rsidRPr="00622946" w:rsidP="00E5514A">
      <w:pPr>
        <w:pStyle w:val="BodyText"/>
      </w:pPr>
      <w:r w:rsidRPr="00622946">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A61B64">
        <w:rPr>
          <w:rStyle w:val="Hyperlink"/>
        </w:rPr>
        <w:t>https://vetnet.gov.au/Pages/TrainingDocs.aspx?q=45a7f1d5-61a5-447a-9688-7abbd7e1a5c7</w:t>
      </w:r>
      <w:r>
        <w:fldChar w:fldCharType="end"/>
      </w:r>
    </w:p>
    <w:p w:rsidR="00000000" w:rsidRPr="00622946" w:rsidP="00622946"/>
    <w:sectPr w:rsidSect="0062294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9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946" w:rsidRPr="00E5514A" w:rsidP="00E551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9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14A" w:rsidP="006229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5514A" w:rsidP="0062294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5514A" w:rsidP="0062294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946" w:rsidP="00622946">
    <w:pPr>
      <w:pStyle w:val="Footer"/>
      <w:framePr w:wrap="around"/>
    </w:pPr>
    <w:r>
      <w:fldChar w:fldCharType="begin"/>
    </w:r>
    <w:r>
      <w:instrText xml:space="preserve"> DOCPROPERTY  Subject  \* MERGEFORMAT </w:instrText>
    </w:r>
    <w:r>
      <w:fldChar w:fldCharType="separate"/>
    </w:r>
    <w:r w:rsidR="00E5514A">
      <w:t>Approved</w:t>
    </w:r>
    <w:r w:rsidR="00E5514A">
      <w:fldChar w:fldCharType="end"/>
    </w:r>
    <w:r>
      <w:tab/>
      <w:t xml:space="preserve">Page </w:t>
    </w:r>
    <w:r>
      <w:fldChar w:fldCharType="begin"/>
    </w:r>
    <w:r>
      <w:instrText xml:space="preserve"> PAGE  \* Arabic  \* MERGEFORMAT </w:instrText>
    </w:r>
    <w:r>
      <w:fldChar w:fldCharType="separate"/>
    </w:r>
    <w:r w:rsidR="00E5514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5514A">
      <w:rPr>
        <w:noProof/>
      </w:rPr>
      <w:t>6</w:t>
    </w:r>
    <w:r>
      <w:rPr>
        <w:noProof/>
      </w:rPr>
      <w:fldChar w:fldCharType="end"/>
    </w:r>
  </w:p>
  <w:p w:rsidR="00622946" w:rsidP="00622946">
    <w:pPr>
      <w:pStyle w:val="Footer"/>
      <w:framePr w:wrap="around"/>
    </w:pPr>
    <w:r>
      <w:t xml:space="preserve">© Commonwealth of Australia, </w:t>
    </w:r>
    <w:r>
      <w:fldChar w:fldCharType="begin"/>
    </w:r>
    <w:r>
      <w:instrText xml:space="preserve"> DATE  \@ "yyyy"  \* MERGEFORMAT </w:instrText>
    </w:r>
    <w:r>
      <w:fldChar w:fldCharType="separate"/>
    </w:r>
    <w:r w:rsidR="00E5514A">
      <w:rPr>
        <w:noProof/>
      </w:rPr>
      <w:t>2025</w:t>
    </w:r>
    <w:r>
      <w:fldChar w:fldCharType="end"/>
    </w:r>
    <w:r>
      <w:tab/>
    </w:r>
    <w:r>
      <w:fldChar w:fldCharType="begin"/>
    </w:r>
    <w:r>
      <w:instrText xml:space="preserve"> DOCPROPERTY  Author  \* MERGEFORMAT </w:instrText>
    </w:r>
    <w:r>
      <w:fldChar w:fldCharType="separate"/>
    </w:r>
    <w:r w:rsidR="00E5514A">
      <w:t>Manufacturing Industry Skills Alliance</w:t>
    </w:r>
    <w:r w:rsidR="00E5514A">
      <w:fldChar w:fldCharType="end"/>
    </w:r>
  </w:p>
  <w:p w:rsidR="00622946" w:rsidP="006229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9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1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2946" w:rsidRPr="00E5514A" w:rsidP="00E551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9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14A" w:rsidRPr="002D2AF8" w:rsidP="00622946">
    <w:pPr>
      <w:pStyle w:val="Header"/>
      <w:framePr w:wrap="around"/>
    </w:pPr>
    <w:r>
      <w:fldChar w:fldCharType="begin"/>
    </w:r>
    <w:r>
      <w:instrText xml:space="preserve"> TITLE   \* MERGEFORMAT </w:instrText>
    </w:r>
    <w:r>
      <w:fldChar w:fldCharType="separate"/>
    </w:r>
    <w:r>
      <w:t>PMC556031 Design structural/mechanical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5514A" w:rsidP="0062294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946" w:rsidRPr="002D2AF8" w:rsidP="00622946">
    <w:pPr>
      <w:pStyle w:val="Header"/>
      <w:framePr w:wrap="around"/>
    </w:pPr>
    <w:r>
      <w:fldChar w:fldCharType="begin"/>
    </w:r>
    <w:r>
      <w:instrText xml:space="preserve"> TITLE   \* MERGEFORMAT </w:instrText>
    </w:r>
    <w:r>
      <w:fldChar w:fldCharType="separate"/>
    </w:r>
    <w:r w:rsidR="00E5514A">
      <w:t>PMC556031 Design structural/mechanical components</w:t>
    </w:r>
    <w:r w:rsidR="00E5514A">
      <w:fldChar w:fldCharType="end"/>
    </w:r>
    <w:r>
      <w:tab/>
      <w:t xml:space="preserve">Date this document was generated: </w:t>
    </w:r>
    <w:r>
      <w:fldChar w:fldCharType="begin"/>
    </w:r>
    <w:r>
      <w:instrText xml:space="preserve"> CREATEDATE  \@ "d MMMM yyyy"  \* MERGEFORMAT </w:instrText>
    </w:r>
    <w:r>
      <w:fldChar w:fldCharType="separate"/>
    </w:r>
    <w:r w:rsidR="00E5514A">
      <w:rPr>
        <w:noProof/>
      </w:rPr>
      <w:t>2 March 2025</w:t>
    </w:r>
    <w:r>
      <w:fldChar w:fldCharType="end"/>
    </w:r>
  </w:p>
  <w:p w:rsidR="00622946" w:rsidP="006229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72AD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406C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80C7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29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2946"/>
    <w:pPr>
      <w:spacing w:before="360" w:after="60"/>
      <w:outlineLvl w:val="0"/>
    </w:pPr>
    <w:rPr>
      <w:sz w:val="32"/>
    </w:rPr>
  </w:style>
  <w:style w:type="paragraph" w:styleId="Heading2">
    <w:name w:val="heading 2"/>
    <w:basedOn w:val="HeadingBase"/>
    <w:next w:val="BodyText"/>
    <w:link w:val="Heading2Char"/>
    <w:qFormat/>
    <w:rsid w:val="00622946"/>
    <w:pPr>
      <w:keepLines/>
      <w:spacing w:before="240" w:after="120"/>
      <w:outlineLvl w:val="1"/>
    </w:pPr>
    <w:rPr>
      <w:sz w:val="28"/>
      <w:szCs w:val="40"/>
    </w:rPr>
  </w:style>
  <w:style w:type="paragraph" w:styleId="Heading3">
    <w:name w:val="heading 3"/>
    <w:basedOn w:val="HeadingBase"/>
    <w:next w:val="BodyText"/>
    <w:link w:val="Heading3Char"/>
    <w:qFormat/>
    <w:rsid w:val="00622946"/>
    <w:pPr>
      <w:spacing w:before="180" w:after="120"/>
      <w:outlineLvl w:val="2"/>
    </w:pPr>
    <w:rPr>
      <w:spacing w:val="-10"/>
      <w:kern w:val="32"/>
    </w:rPr>
  </w:style>
  <w:style w:type="paragraph" w:styleId="Heading4">
    <w:name w:val="heading 4"/>
    <w:basedOn w:val="HeadingBase"/>
    <w:next w:val="BodyText"/>
    <w:link w:val="Heading4Char"/>
    <w:qFormat/>
    <w:rsid w:val="00622946"/>
    <w:pPr>
      <w:spacing w:before="160" w:after="120"/>
      <w:outlineLvl w:val="3"/>
    </w:pPr>
    <w:rPr>
      <w:sz w:val="22"/>
    </w:rPr>
  </w:style>
  <w:style w:type="paragraph" w:styleId="Heading5">
    <w:name w:val="heading 5"/>
    <w:basedOn w:val="HeadingBase"/>
    <w:next w:val="Normal"/>
    <w:link w:val="Heading5Char"/>
    <w:qFormat/>
    <w:rsid w:val="00622946"/>
    <w:pPr>
      <w:spacing w:before="80"/>
      <w:outlineLvl w:val="4"/>
    </w:pPr>
    <w:rPr>
      <w:color w:val="918585"/>
      <w:sz w:val="20"/>
    </w:rPr>
  </w:style>
  <w:style w:type="paragraph" w:styleId="Heading6">
    <w:name w:val="heading 6"/>
    <w:basedOn w:val="HeadingBase"/>
    <w:next w:val="Normal"/>
    <w:link w:val="Heading6Char"/>
    <w:qFormat/>
    <w:rsid w:val="00622946"/>
    <w:pPr>
      <w:spacing w:before="60"/>
      <w:outlineLvl w:val="5"/>
    </w:pPr>
    <w:rPr>
      <w:color w:val="918585"/>
      <w:sz w:val="20"/>
    </w:rPr>
  </w:style>
  <w:style w:type="paragraph" w:styleId="Heading7">
    <w:name w:val="heading 7"/>
    <w:basedOn w:val="Normal"/>
    <w:next w:val="Normal"/>
    <w:link w:val="Heading7Char"/>
    <w:qFormat/>
    <w:rsid w:val="00622946"/>
    <w:pPr>
      <w:ind w:left="720"/>
      <w:outlineLvl w:val="6"/>
    </w:pPr>
    <w:rPr>
      <w:i/>
    </w:rPr>
  </w:style>
  <w:style w:type="paragraph" w:styleId="Heading8">
    <w:name w:val="heading 8"/>
    <w:basedOn w:val="Normal"/>
    <w:next w:val="Normal"/>
    <w:link w:val="Heading8Char"/>
    <w:qFormat/>
    <w:rsid w:val="00622946"/>
    <w:pPr>
      <w:ind w:left="720"/>
      <w:outlineLvl w:val="7"/>
    </w:pPr>
    <w:rPr>
      <w:i/>
    </w:rPr>
  </w:style>
  <w:style w:type="paragraph" w:styleId="Heading9">
    <w:name w:val="heading 9"/>
    <w:basedOn w:val="Normal"/>
    <w:next w:val="Normal"/>
    <w:link w:val="Heading9Char"/>
    <w:qFormat/>
    <w:rsid w:val="00622946"/>
    <w:pPr>
      <w:ind w:left="720"/>
      <w:outlineLvl w:val="8"/>
    </w:pPr>
    <w:rPr>
      <w:i/>
    </w:rPr>
  </w:style>
  <w:style w:type="character" w:default="1" w:styleId="DefaultParagraphFont">
    <w:name w:val="Default Paragraph Font"/>
    <w:uiPriority w:val="1"/>
    <w:unhideWhenUsed/>
    <w:rsid w:val="006229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2946"/>
  </w:style>
  <w:style w:type="character" w:customStyle="1" w:styleId="Heading1Char">
    <w:name w:val="Heading 1 Char"/>
    <w:basedOn w:val="DefaultParagraphFont"/>
    <w:link w:val="Heading1"/>
    <w:rsid w:val="00622946"/>
    <w:rPr>
      <w:rFonts w:ascii="Times New Roman" w:eastAsia="Times New Roman" w:hAnsi="Times New Roman" w:cs="Times New Roman"/>
      <w:b/>
      <w:sz w:val="32"/>
      <w:szCs w:val="20"/>
      <w:lang w:eastAsia="en-US"/>
    </w:rPr>
  </w:style>
  <w:style w:type="paragraph" w:styleId="BodyText">
    <w:name w:val="Body Text"/>
    <w:basedOn w:val="Normal"/>
    <w:link w:val="BodyTextChar"/>
    <w:rsid w:val="006229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2946"/>
    <w:rPr>
      <w:rFonts w:ascii="Times New Roman" w:eastAsia="Times New Roman" w:hAnsi="Times New Roman" w:cs="Times New Roman"/>
      <w:sz w:val="24"/>
      <w:lang w:eastAsia="en-US"/>
    </w:rPr>
  </w:style>
  <w:style w:type="paragraph" w:styleId="ListBullet">
    <w:name w:val="List Bullet"/>
    <w:basedOn w:val="List"/>
    <w:rsid w:val="00622946"/>
    <w:pPr>
      <w:numPr>
        <w:numId w:val="12"/>
      </w:numPr>
      <w:tabs>
        <w:tab w:val="clear" w:pos="340"/>
      </w:tabs>
      <w:spacing w:before="40" w:after="40"/>
    </w:pPr>
  </w:style>
  <w:style w:type="character" w:customStyle="1" w:styleId="SpecialBold">
    <w:name w:val="Special Bold"/>
    <w:basedOn w:val="DefaultParagraphFont"/>
    <w:rsid w:val="00622946"/>
    <w:rPr>
      <w:b/>
      <w:spacing w:val="0"/>
    </w:rPr>
  </w:style>
  <w:style w:type="paragraph" w:styleId="ListBullet2">
    <w:name w:val="List Bullet 2"/>
    <w:basedOn w:val="List2"/>
    <w:rsid w:val="00622946"/>
    <w:pPr>
      <w:numPr>
        <w:numId w:val="13"/>
      </w:numPr>
      <w:tabs>
        <w:tab w:val="clear" w:pos="680"/>
      </w:tabs>
    </w:pPr>
  </w:style>
  <w:style w:type="paragraph" w:customStyle="1" w:styleId="SuperHeading">
    <w:name w:val="SuperHeading"/>
    <w:basedOn w:val="Normal"/>
    <w:rsid w:val="00622946"/>
    <w:pPr>
      <w:spacing w:before="240" w:after="120"/>
      <w:outlineLvl w:val="0"/>
    </w:pPr>
    <w:rPr>
      <w:rFonts w:ascii="Times New Roman" w:hAnsi="Times New Roman"/>
      <w:b/>
      <w:sz w:val="32"/>
    </w:rPr>
  </w:style>
  <w:style w:type="paragraph" w:customStyle="1" w:styleId="AllowPageBreak">
    <w:name w:val="AllowPageBreak"/>
    <w:rsid w:val="006229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29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29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29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29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29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29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29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2946"/>
    <w:rPr>
      <w:rFonts w:ascii="Courier New" w:eastAsia="Times New Roman" w:hAnsi="Courier New" w:cs="Times New Roman"/>
      <w:i/>
      <w:szCs w:val="20"/>
      <w:lang w:eastAsia="en-US"/>
    </w:rPr>
  </w:style>
  <w:style w:type="paragraph" w:customStyle="1" w:styleId="HeadingBase">
    <w:name w:val="Heading Base"/>
    <w:rsid w:val="006229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2946"/>
    <w:pPr>
      <w:tabs>
        <w:tab w:val="right" w:leader="dot" w:pos="9072"/>
      </w:tabs>
      <w:ind w:left="567"/>
    </w:pPr>
    <w:rPr>
      <w:szCs w:val="22"/>
    </w:rPr>
  </w:style>
  <w:style w:type="paragraph" w:customStyle="1" w:styleId="TOCBase">
    <w:name w:val="TOC Base"/>
    <w:rsid w:val="006229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2946"/>
    <w:pPr>
      <w:tabs>
        <w:tab w:val="right" w:leader="dot" w:pos="9072"/>
      </w:tabs>
      <w:spacing w:before="40" w:after="40"/>
      <w:ind w:left="284"/>
    </w:pPr>
    <w:rPr>
      <w:rFonts w:ascii="Times New Roman" w:hAnsi="Times New Roman"/>
    </w:rPr>
  </w:style>
  <w:style w:type="paragraph" w:styleId="TOC1">
    <w:name w:val="toc 1"/>
    <w:basedOn w:val="TOCBase"/>
    <w:next w:val="Normal"/>
    <w:rsid w:val="006229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29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2946"/>
    <w:rPr>
      <w:rFonts w:ascii="Times New Roman" w:eastAsia="Times New Roman" w:hAnsi="Times New Roman" w:cs="Times New Roman"/>
      <w:sz w:val="16"/>
      <w:lang w:eastAsia="en-US"/>
    </w:rPr>
  </w:style>
  <w:style w:type="paragraph" w:styleId="Title">
    <w:name w:val="Title"/>
    <w:basedOn w:val="HeadingBase"/>
    <w:link w:val="TitleChar"/>
    <w:qFormat/>
    <w:rsid w:val="00622946"/>
    <w:pPr>
      <w:spacing w:before="5040"/>
      <w:jc w:val="center"/>
    </w:pPr>
    <w:rPr>
      <w:sz w:val="48"/>
      <w:szCs w:val="72"/>
      <w:lang w:val="en-US"/>
    </w:rPr>
  </w:style>
  <w:style w:type="character" w:customStyle="1" w:styleId="TitleChar">
    <w:name w:val="Title Char"/>
    <w:basedOn w:val="DefaultParagraphFont"/>
    <w:link w:val="Title"/>
    <w:rsid w:val="006229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2946"/>
    <w:pPr>
      <w:tabs>
        <w:tab w:val="left" w:pos="3600"/>
        <w:tab w:val="left" w:pos="3958"/>
      </w:tabs>
    </w:pPr>
  </w:style>
  <w:style w:type="paragraph" w:styleId="List">
    <w:name w:val="List"/>
    <w:basedOn w:val="BodyText"/>
    <w:next w:val="BodyText"/>
    <w:rsid w:val="00622946"/>
    <w:pPr>
      <w:tabs>
        <w:tab w:val="left" w:pos="340"/>
      </w:tabs>
      <w:spacing w:before="60" w:after="60"/>
      <w:ind w:left="340" w:hanging="340"/>
    </w:pPr>
  </w:style>
  <w:style w:type="paragraph" w:customStyle="1" w:styleId="Note">
    <w:name w:val="Note"/>
    <w:basedOn w:val="BodyText"/>
    <w:rsid w:val="006229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2946"/>
    <w:pPr>
      <w:framePr w:wrap="auto" w:hAnchor="text" w:y="6049"/>
    </w:pPr>
    <w:rPr>
      <w:color w:val="000000"/>
      <w:sz w:val="40"/>
    </w:rPr>
  </w:style>
  <w:style w:type="paragraph" w:customStyle="1" w:styleId="TOCTitle">
    <w:name w:val="TOCTitle"/>
    <w:basedOn w:val="Heading1"/>
    <w:rsid w:val="00622946"/>
    <w:pPr>
      <w:spacing w:after="240"/>
      <w:jc w:val="center"/>
      <w:outlineLvl w:val="9"/>
    </w:pPr>
    <w:rPr>
      <w:caps/>
    </w:rPr>
  </w:style>
  <w:style w:type="paragraph" w:customStyle="1" w:styleId="Version">
    <w:name w:val="Version"/>
    <w:rsid w:val="006229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2946"/>
    <w:pPr>
      <w:keepNext w:val="0"/>
      <w:tabs>
        <w:tab w:val="right" w:pos="4176"/>
      </w:tabs>
      <w:ind w:left="198" w:hanging="198"/>
    </w:pPr>
    <w:rPr>
      <w:rFonts w:ascii="Garamond" w:hAnsi="Garamond"/>
    </w:rPr>
  </w:style>
  <w:style w:type="paragraph" w:styleId="IndexHeading">
    <w:name w:val="index heading"/>
    <w:basedOn w:val="Normal"/>
    <w:next w:val="Index1"/>
    <w:semiHidden/>
    <w:rsid w:val="00622946"/>
    <w:pPr>
      <w:spacing w:before="120" w:after="120"/>
    </w:pPr>
    <w:rPr>
      <w:rFonts w:ascii="Arial" w:hAnsi="Arial"/>
      <w:b/>
      <w:color w:val="918585"/>
      <w:sz w:val="24"/>
    </w:rPr>
  </w:style>
  <w:style w:type="paragraph" w:styleId="Header">
    <w:name w:val="header"/>
    <w:basedOn w:val="Normal"/>
    <w:link w:val="HeaderChar"/>
    <w:rsid w:val="006229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2946"/>
    <w:rPr>
      <w:rFonts w:ascii="Times New Roman" w:eastAsia="Times New Roman" w:hAnsi="Times New Roman" w:cs="Times New Roman"/>
      <w:sz w:val="16"/>
      <w:szCs w:val="20"/>
      <w:lang w:val="en-GB" w:eastAsia="en-US"/>
    </w:rPr>
  </w:style>
  <w:style w:type="paragraph" w:customStyle="1" w:styleId="Chapter">
    <w:name w:val="Chapter"/>
    <w:basedOn w:val="Normal"/>
    <w:rsid w:val="00622946"/>
    <w:pPr>
      <w:spacing w:before="240"/>
    </w:pPr>
    <w:rPr>
      <w:rFonts w:ascii="Times New Roman" w:hAnsi="Times New Roman"/>
      <w:smallCaps/>
      <w:spacing w:val="80"/>
      <w:sz w:val="28"/>
    </w:rPr>
  </w:style>
  <w:style w:type="paragraph" w:customStyle="1" w:styleId="InChapter">
    <w:name w:val="InChapter"/>
    <w:basedOn w:val="Heading3"/>
    <w:rsid w:val="00622946"/>
    <w:pPr>
      <w:spacing w:after="240"/>
      <w:outlineLvl w:val="9"/>
    </w:pPr>
    <w:rPr>
      <w:noProof/>
    </w:rPr>
  </w:style>
  <w:style w:type="paragraph" w:styleId="Index2">
    <w:name w:val="index 2"/>
    <w:basedOn w:val="Normal"/>
    <w:next w:val="Normal"/>
    <w:semiHidden/>
    <w:rsid w:val="00622946"/>
    <w:pPr>
      <w:tabs>
        <w:tab w:val="right" w:pos="4176"/>
      </w:tabs>
      <w:ind w:left="568" w:hanging="284"/>
    </w:pPr>
    <w:rPr>
      <w:rFonts w:ascii="Garamond" w:hAnsi="Garamond"/>
    </w:rPr>
  </w:style>
  <w:style w:type="paragraph" w:customStyle="1" w:styleId="Byline">
    <w:name w:val="Byline"/>
    <w:rsid w:val="006229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2946"/>
    <w:pPr>
      <w:tabs>
        <w:tab w:val="clear" w:pos="3600"/>
        <w:tab w:val="clear" w:pos="3958"/>
      </w:tabs>
      <w:jc w:val="right"/>
    </w:pPr>
  </w:style>
  <w:style w:type="character" w:styleId="Emphasis">
    <w:name w:val="Emphasis"/>
    <w:basedOn w:val="DefaultParagraphFont"/>
    <w:qFormat/>
    <w:rsid w:val="00622946"/>
    <w:rPr>
      <w:i/>
    </w:rPr>
  </w:style>
  <w:style w:type="paragraph" w:styleId="Caption">
    <w:name w:val="caption"/>
    <w:basedOn w:val="BodyText"/>
    <w:next w:val="Normal"/>
    <w:qFormat/>
    <w:rsid w:val="00622946"/>
    <w:pPr>
      <w:framePr w:w="2268" w:hSpace="181" w:vSpace="181" w:wrap="around" w:vAnchor="text" w:hAnchor="page" w:x="1135" w:y="285" w:anchorLock="1"/>
    </w:pPr>
    <w:rPr>
      <w:i/>
    </w:rPr>
  </w:style>
  <w:style w:type="paragraph" w:customStyle="1" w:styleId="MiniTOCTitle">
    <w:name w:val="MiniTOCTitle"/>
    <w:basedOn w:val="Heading4"/>
    <w:rsid w:val="00622946"/>
    <w:pPr>
      <w:spacing w:before="240"/>
      <w:outlineLvl w:val="9"/>
    </w:pPr>
    <w:rPr>
      <w:noProof/>
      <w:sz w:val="24"/>
    </w:rPr>
  </w:style>
  <w:style w:type="paragraph" w:customStyle="1" w:styleId="MiniTOCItem">
    <w:name w:val="MiniTOCItem"/>
    <w:basedOn w:val="ListBullet"/>
    <w:rsid w:val="00622946"/>
    <w:pPr>
      <w:numPr>
        <w:numId w:val="0"/>
      </w:numPr>
      <w:tabs>
        <w:tab w:val="right" w:leader="dot" w:pos="6521"/>
      </w:tabs>
      <w:spacing w:before="0" w:after="0"/>
    </w:pPr>
  </w:style>
  <w:style w:type="paragraph" w:customStyle="1" w:styleId="TOFTitle">
    <w:name w:val="TOFTitle"/>
    <w:basedOn w:val="TOCTitle"/>
    <w:rsid w:val="00622946"/>
  </w:style>
  <w:style w:type="paragraph" w:styleId="TableofFigures">
    <w:name w:val="table of figures"/>
    <w:basedOn w:val="Normal"/>
    <w:next w:val="Normal"/>
    <w:semiHidden/>
    <w:rsid w:val="00622946"/>
    <w:pPr>
      <w:tabs>
        <w:tab w:val="right" w:leader="dot" w:pos="9072"/>
      </w:tabs>
      <w:ind w:left="970" w:hanging="403"/>
    </w:pPr>
    <w:rPr>
      <w:rFonts w:ascii="Times New Roman" w:hAnsi="Times New Roman"/>
      <w:b/>
    </w:rPr>
  </w:style>
  <w:style w:type="paragraph" w:styleId="ListNumber">
    <w:name w:val="List Number"/>
    <w:basedOn w:val="List"/>
    <w:rsid w:val="00622946"/>
    <w:pPr>
      <w:numPr>
        <w:numId w:val="15"/>
      </w:numPr>
      <w:tabs>
        <w:tab w:val="clear" w:pos="340"/>
      </w:tabs>
    </w:pPr>
  </w:style>
  <w:style w:type="character" w:customStyle="1" w:styleId="WingdingSymbols">
    <w:name w:val="Wingding Symbols"/>
    <w:rsid w:val="00622946"/>
    <w:rPr>
      <w:rFonts w:ascii="Wingdings" w:hAnsi="Wingdings"/>
    </w:rPr>
  </w:style>
  <w:style w:type="paragraph" w:customStyle="1" w:styleId="TableHeading">
    <w:name w:val="Table Heading"/>
    <w:basedOn w:val="HeadingBase"/>
    <w:rsid w:val="00622946"/>
    <w:pPr>
      <w:keepLines/>
      <w:pBdr>
        <w:bottom w:val="single" w:sz="6" w:space="1" w:color="918585"/>
      </w:pBdr>
      <w:spacing w:before="240"/>
    </w:pPr>
  </w:style>
  <w:style w:type="character" w:customStyle="1" w:styleId="HotSpot">
    <w:name w:val="HotSpot"/>
    <w:rsid w:val="00622946"/>
    <w:rPr>
      <w:color w:val="0033CC"/>
      <w:u w:val="none"/>
    </w:rPr>
  </w:style>
  <w:style w:type="paragraph" w:customStyle="1" w:styleId="BodyTextRight">
    <w:name w:val="Body Text Right"/>
    <w:basedOn w:val="BodyText"/>
    <w:rsid w:val="00622946"/>
    <w:pPr>
      <w:spacing w:before="0" w:after="0"/>
      <w:jc w:val="right"/>
    </w:pPr>
  </w:style>
  <w:style w:type="paragraph" w:styleId="Index3">
    <w:name w:val="index 3"/>
    <w:basedOn w:val="ListNumber2"/>
    <w:next w:val="Normal"/>
    <w:semiHidden/>
    <w:rsid w:val="00622946"/>
    <w:pPr>
      <w:numPr>
        <w:numId w:val="0"/>
      </w:numPr>
      <w:tabs>
        <w:tab w:val="right" w:leader="dot" w:pos="4176"/>
      </w:tabs>
    </w:pPr>
  </w:style>
  <w:style w:type="paragraph" w:styleId="ListNumber2">
    <w:name w:val="List Number 2"/>
    <w:basedOn w:val="List2"/>
    <w:rsid w:val="00622946"/>
    <w:pPr>
      <w:numPr>
        <w:numId w:val="10"/>
      </w:numPr>
      <w:tabs>
        <w:tab w:val="clear" w:pos="1060"/>
      </w:tabs>
    </w:pPr>
  </w:style>
  <w:style w:type="paragraph" w:customStyle="1" w:styleId="MarginNote">
    <w:name w:val="Margin Note"/>
    <w:basedOn w:val="BodyText"/>
    <w:rsid w:val="006229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29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29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2946"/>
    <w:rPr>
      <w:sz w:val="32"/>
    </w:rPr>
  </w:style>
  <w:style w:type="paragraph" w:customStyle="1" w:styleId="HeadingProcedure">
    <w:name w:val="Heading Procedure"/>
    <w:basedOn w:val="HeadingBase"/>
    <w:next w:val="Normal"/>
    <w:rsid w:val="00622946"/>
    <w:pPr>
      <w:tabs>
        <w:tab w:val="left" w:pos="0"/>
      </w:tabs>
      <w:spacing w:before="120" w:after="60"/>
    </w:pPr>
    <w:rPr>
      <w:i/>
      <w:color w:val="918585"/>
      <w:sz w:val="22"/>
    </w:rPr>
  </w:style>
  <w:style w:type="paragraph" w:customStyle="1" w:styleId="TableBodyText">
    <w:name w:val="Table Body Text"/>
    <w:basedOn w:val="BodyText"/>
    <w:rsid w:val="00622946"/>
    <w:pPr>
      <w:spacing w:before="60" w:after="60"/>
    </w:pPr>
  </w:style>
  <w:style w:type="paragraph" w:styleId="ListContinue">
    <w:name w:val="List Continue"/>
    <w:basedOn w:val="List"/>
    <w:rsid w:val="00622946"/>
    <w:pPr>
      <w:ind w:firstLine="0"/>
    </w:pPr>
  </w:style>
  <w:style w:type="paragraph" w:customStyle="1" w:styleId="ListNote">
    <w:name w:val="List Note"/>
    <w:basedOn w:val="List"/>
    <w:rsid w:val="00622946"/>
    <w:pPr>
      <w:pBdr>
        <w:top w:val="single" w:sz="6" w:space="2" w:color="918585"/>
        <w:bottom w:val="single" w:sz="6" w:space="2" w:color="918585"/>
      </w:pBdr>
      <w:tabs>
        <w:tab w:val="left" w:pos="1021"/>
      </w:tabs>
      <w:ind w:firstLine="0"/>
    </w:pPr>
  </w:style>
  <w:style w:type="paragraph" w:customStyle="1" w:styleId="Warning">
    <w:name w:val="Warning"/>
    <w:basedOn w:val="BodyText"/>
    <w:rsid w:val="00622946"/>
    <w:pPr>
      <w:shd w:val="clear" w:color="auto" w:fill="D9D9D9"/>
      <w:tabs>
        <w:tab w:val="left" w:pos="992"/>
      </w:tabs>
      <w:ind w:left="119" w:right="119"/>
    </w:pPr>
    <w:rPr>
      <w:sz w:val="20"/>
    </w:rPr>
  </w:style>
  <w:style w:type="paragraph" w:customStyle="1" w:styleId="MarginIcons">
    <w:name w:val="Margin Icons"/>
    <w:basedOn w:val="BodyText"/>
    <w:rsid w:val="006229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2946"/>
    <w:rPr>
      <w:rFonts w:ascii="Courier New" w:hAnsi="Courier New"/>
    </w:rPr>
  </w:style>
  <w:style w:type="paragraph" w:customStyle="1" w:styleId="NoteBullet">
    <w:name w:val="Note Bullet"/>
    <w:basedOn w:val="Note"/>
    <w:rsid w:val="00622946"/>
    <w:pPr>
      <w:tabs>
        <w:tab w:val="clear" w:pos="680"/>
      </w:tabs>
      <w:spacing w:before="60" w:after="60"/>
    </w:pPr>
  </w:style>
  <w:style w:type="paragraph" w:customStyle="1" w:styleId="SubHeading2">
    <w:name w:val="SubHeading2"/>
    <w:basedOn w:val="HeadingBase"/>
    <w:rsid w:val="00622946"/>
    <w:pPr>
      <w:spacing w:before="240" w:after="60"/>
    </w:pPr>
    <w:rPr>
      <w:sz w:val="20"/>
    </w:rPr>
  </w:style>
  <w:style w:type="paragraph" w:customStyle="1" w:styleId="SubHeading1">
    <w:name w:val="SubHeading1"/>
    <w:basedOn w:val="HeadingBase"/>
    <w:rsid w:val="00622946"/>
    <w:pPr>
      <w:spacing w:before="240" w:after="60"/>
    </w:pPr>
    <w:rPr>
      <w:color w:val="918585"/>
      <w:sz w:val="22"/>
    </w:rPr>
  </w:style>
  <w:style w:type="paragraph" w:customStyle="1" w:styleId="SideHeading">
    <w:name w:val="Side Heading"/>
    <w:basedOn w:val="HeadingBase"/>
    <w:rsid w:val="006229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2946"/>
    <w:pPr>
      <w:tabs>
        <w:tab w:val="num" w:pos="360"/>
      </w:tabs>
    </w:pPr>
  </w:style>
  <w:style w:type="paragraph" w:styleId="PlainText">
    <w:name w:val="Plain Text"/>
    <w:basedOn w:val="Normal"/>
    <w:link w:val="PlainTextChar"/>
    <w:rsid w:val="00622946"/>
    <w:rPr>
      <w:sz w:val="20"/>
    </w:rPr>
  </w:style>
  <w:style w:type="character" w:customStyle="1" w:styleId="PlainTextChar">
    <w:name w:val="Plain Text Char"/>
    <w:basedOn w:val="DefaultParagraphFont"/>
    <w:link w:val="PlainText"/>
    <w:rsid w:val="00622946"/>
    <w:rPr>
      <w:rFonts w:ascii="Courier New" w:eastAsia="Times New Roman" w:hAnsi="Courier New" w:cs="Times New Roman"/>
      <w:sz w:val="20"/>
      <w:szCs w:val="20"/>
      <w:lang w:eastAsia="en-US"/>
    </w:rPr>
  </w:style>
  <w:style w:type="character" w:customStyle="1" w:styleId="MenuOption">
    <w:name w:val="Menu Option"/>
    <w:basedOn w:val="DefaultParagraphFont"/>
    <w:rsid w:val="00622946"/>
    <w:rPr>
      <w:b/>
      <w:smallCaps/>
    </w:rPr>
  </w:style>
  <w:style w:type="paragraph" w:customStyle="1" w:styleId="TableListNumber">
    <w:name w:val="Table List Number"/>
    <w:basedOn w:val="ListNumber"/>
    <w:rsid w:val="00622946"/>
    <w:pPr>
      <w:numPr>
        <w:numId w:val="0"/>
      </w:numPr>
    </w:pPr>
  </w:style>
  <w:style w:type="paragraph" w:styleId="TOC4">
    <w:name w:val="toc 4"/>
    <w:basedOn w:val="TOCBase"/>
    <w:next w:val="Normal"/>
    <w:semiHidden/>
    <w:rsid w:val="00622946"/>
    <w:pPr>
      <w:tabs>
        <w:tab w:val="right" w:leader="dot" w:pos="9071"/>
      </w:tabs>
      <w:ind w:left="1701"/>
    </w:pPr>
  </w:style>
  <w:style w:type="paragraph" w:customStyle="1" w:styleId="ListAlpha">
    <w:name w:val="List Alpha"/>
    <w:basedOn w:val="List"/>
    <w:rsid w:val="00622946"/>
    <w:pPr>
      <w:numPr>
        <w:numId w:val="9"/>
      </w:numPr>
    </w:pPr>
  </w:style>
  <w:style w:type="paragraph" w:customStyle="1" w:styleId="ListAlpha2">
    <w:name w:val="List Alpha 2"/>
    <w:basedOn w:val="List2"/>
    <w:rsid w:val="00622946"/>
    <w:pPr>
      <w:numPr>
        <w:numId w:val="8"/>
      </w:numPr>
    </w:pPr>
  </w:style>
  <w:style w:type="paragraph" w:styleId="List2">
    <w:name w:val="List 2"/>
    <w:basedOn w:val="BodyText"/>
    <w:rsid w:val="00622946"/>
    <w:pPr>
      <w:tabs>
        <w:tab w:val="left" w:pos="680"/>
      </w:tabs>
      <w:spacing w:before="60" w:after="60"/>
      <w:ind w:left="680" w:hanging="340"/>
    </w:pPr>
  </w:style>
  <w:style w:type="paragraph" w:styleId="List3">
    <w:name w:val="List 3"/>
    <w:basedOn w:val="BodyText"/>
    <w:rsid w:val="00622946"/>
    <w:pPr>
      <w:tabs>
        <w:tab w:val="left" w:pos="1021"/>
      </w:tabs>
      <w:spacing w:before="60" w:after="60"/>
      <w:ind w:left="1020" w:hanging="340"/>
    </w:pPr>
  </w:style>
  <w:style w:type="paragraph" w:styleId="List4">
    <w:name w:val="List 4"/>
    <w:basedOn w:val="BodyText"/>
    <w:rsid w:val="00622946"/>
    <w:pPr>
      <w:tabs>
        <w:tab w:val="left" w:pos="1361"/>
      </w:tabs>
      <w:spacing w:before="60" w:after="60"/>
      <w:ind w:left="1361" w:hanging="340"/>
    </w:pPr>
  </w:style>
  <w:style w:type="paragraph" w:styleId="List5">
    <w:name w:val="List 5"/>
    <w:basedOn w:val="BodyText"/>
    <w:rsid w:val="00622946"/>
    <w:pPr>
      <w:tabs>
        <w:tab w:val="left" w:pos="1701"/>
      </w:tabs>
      <w:spacing w:before="60" w:after="60"/>
      <w:ind w:left="1701" w:hanging="340"/>
    </w:pPr>
  </w:style>
  <w:style w:type="paragraph" w:styleId="ListBullet3">
    <w:name w:val="List Bullet 3"/>
    <w:basedOn w:val="List3"/>
    <w:rsid w:val="00622946"/>
    <w:pPr>
      <w:numPr>
        <w:numId w:val="14"/>
      </w:numPr>
      <w:tabs>
        <w:tab w:val="clear" w:pos="1021"/>
      </w:tabs>
      <w:ind w:left="1037" w:hanging="357"/>
    </w:pPr>
  </w:style>
  <w:style w:type="paragraph" w:styleId="ListBullet4">
    <w:name w:val="List Bullet 4"/>
    <w:basedOn w:val="List4"/>
    <w:rsid w:val="00622946"/>
    <w:pPr>
      <w:numPr>
        <w:numId w:val="3"/>
      </w:numPr>
      <w:tabs>
        <w:tab w:val="clear" w:pos="1361"/>
      </w:tabs>
    </w:pPr>
  </w:style>
  <w:style w:type="paragraph" w:styleId="ListBullet5">
    <w:name w:val="List Bullet 5"/>
    <w:basedOn w:val="List5"/>
    <w:rsid w:val="00622946"/>
    <w:pPr>
      <w:numPr>
        <w:numId w:val="4"/>
      </w:numPr>
    </w:pPr>
  </w:style>
  <w:style w:type="paragraph" w:styleId="ListContinue2">
    <w:name w:val="List Continue 2"/>
    <w:basedOn w:val="List2"/>
    <w:rsid w:val="00622946"/>
    <w:pPr>
      <w:ind w:firstLine="0"/>
    </w:pPr>
  </w:style>
  <w:style w:type="paragraph" w:styleId="ListContinue3">
    <w:name w:val="List Continue 3"/>
    <w:basedOn w:val="List3"/>
    <w:rsid w:val="00622946"/>
    <w:pPr>
      <w:ind w:left="1021" w:firstLine="0"/>
    </w:pPr>
  </w:style>
  <w:style w:type="paragraph" w:styleId="ListContinue4">
    <w:name w:val="List Continue 4"/>
    <w:basedOn w:val="List4"/>
    <w:rsid w:val="00622946"/>
    <w:pPr>
      <w:ind w:firstLine="0"/>
    </w:pPr>
  </w:style>
  <w:style w:type="paragraph" w:styleId="ListContinue5">
    <w:name w:val="List Continue 5"/>
    <w:basedOn w:val="List5"/>
    <w:rsid w:val="00622946"/>
    <w:pPr>
      <w:ind w:firstLine="0"/>
    </w:pPr>
  </w:style>
  <w:style w:type="paragraph" w:styleId="ListNumber3">
    <w:name w:val="List Number 3"/>
    <w:basedOn w:val="List3"/>
    <w:rsid w:val="00622946"/>
    <w:pPr>
      <w:numPr>
        <w:numId w:val="5"/>
      </w:numPr>
    </w:pPr>
  </w:style>
  <w:style w:type="paragraph" w:styleId="ListNumber4">
    <w:name w:val="List Number 4"/>
    <w:basedOn w:val="List4"/>
    <w:rsid w:val="00622946"/>
    <w:pPr>
      <w:numPr>
        <w:numId w:val="6"/>
      </w:numPr>
    </w:pPr>
  </w:style>
  <w:style w:type="paragraph" w:styleId="ListNumber5">
    <w:name w:val="List Number 5"/>
    <w:basedOn w:val="List5"/>
    <w:rsid w:val="00622946"/>
    <w:pPr>
      <w:numPr>
        <w:numId w:val="7"/>
      </w:numPr>
    </w:pPr>
  </w:style>
  <w:style w:type="paragraph" w:styleId="BlockText">
    <w:name w:val="Block Text"/>
    <w:basedOn w:val="Normal"/>
    <w:rsid w:val="00622946"/>
    <w:pPr>
      <w:spacing w:after="120"/>
      <w:ind w:left="1440" w:right="1440"/>
    </w:pPr>
  </w:style>
  <w:style w:type="character" w:customStyle="1" w:styleId="Subscript">
    <w:name w:val="Subscript"/>
    <w:basedOn w:val="DefaultParagraphFont"/>
    <w:rsid w:val="00622946"/>
    <w:rPr>
      <w:sz w:val="16"/>
      <w:vertAlign w:val="subscript"/>
    </w:rPr>
  </w:style>
  <w:style w:type="character" w:customStyle="1" w:styleId="Superscript">
    <w:name w:val="Superscript"/>
    <w:basedOn w:val="DefaultParagraphFont"/>
    <w:rsid w:val="00622946"/>
    <w:rPr>
      <w:sz w:val="16"/>
      <w:vertAlign w:val="superscript"/>
    </w:rPr>
  </w:style>
  <w:style w:type="character" w:customStyle="1" w:styleId="Symbols">
    <w:name w:val="Symbols"/>
    <w:basedOn w:val="DefaultParagraphFont"/>
    <w:rsid w:val="00622946"/>
    <w:rPr>
      <w:rFonts w:ascii="Symbol" w:hAnsi="Symbol"/>
    </w:rPr>
  </w:style>
  <w:style w:type="character" w:customStyle="1" w:styleId="MenuOptions">
    <w:name w:val="Menu Options"/>
    <w:basedOn w:val="DefaultParagraphFont"/>
    <w:rsid w:val="00622946"/>
    <w:rPr>
      <w:rFonts w:ascii="Arial Narrow" w:hAnsi="Arial Narrow"/>
      <w:smallCaps/>
    </w:rPr>
  </w:style>
  <w:style w:type="character" w:customStyle="1" w:styleId="Buttons">
    <w:name w:val="Buttons"/>
    <w:basedOn w:val="DefaultParagraphFont"/>
    <w:rsid w:val="00622946"/>
    <w:rPr>
      <w:b/>
    </w:rPr>
  </w:style>
  <w:style w:type="character" w:customStyle="1" w:styleId="Underlined">
    <w:name w:val="Underlined"/>
    <w:basedOn w:val="DefaultParagraphFont"/>
    <w:rsid w:val="00622946"/>
    <w:rPr>
      <w:u w:val="single"/>
    </w:rPr>
  </w:style>
  <w:style w:type="paragraph" w:customStyle="1" w:styleId="TableBodyTextRight">
    <w:name w:val="Table Body Text Right"/>
    <w:basedOn w:val="TableBodyText"/>
    <w:rsid w:val="00622946"/>
    <w:pPr>
      <w:widowControl w:val="0"/>
      <w:autoSpaceDE w:val="0"/>
      <w:autoSpaceDN w:val="0"/>
      <w:adjustRightInd w:val="0"/>
      <w:jc w:val="right"/>
    </w:pPr>
    <w:rPr>
      <w:rFonts w:cs="Arial"/>
      <w:szCs w:val="18"/>
    </w:rPr>
  </w:style>
  <w:style w:type="paragraph" w:customStyle="1" w:styleId="CopyrightText">
    <w:name w:val="Copyright Text"/>
    <w:basedOn w:val="BodyText"/>
    <w:rsid w:val="00622946"/>
    <w:rPr>
      <w:sz w:val="18"/>
    </w:rPr>
  </w:style>
  <w:style w:type="paragraph" w:customStyle="1" w:styleId="BodySmallRight">
    <w:name w:val="Body Small Right"/>
    <w:basedOn w:val="BodyTextRight"/>
    <w:rsid w:val="00622946"/>
    <w:rPr>
      <w:sz w:val="18"/>
      <w:szCs w:val="18"/>
    </w:rPr>
  </w:style>
  <w:style w:type="paragraph" w:customStyle="1" w:styleId="MarginEdition">
    <w:name w:val="Margin Edition"/>
    <w:basedOn w:val="MarginNote"/>
    <w:rsid w:val="00622946"/>
    <w:pPr>
      <w:spacing w:before="0" w:after="0"/>
    </w:pPr>
    <w:rPr>
      <w:rFonts w:ascii="Times New Roman" w:hAnsi="Times New Roman"/>
      <w:color w:val="999999"/>
    </w:rPr>
  </w:style>
  <w:style w:type="paragraph" w:customStyle="1" w:styleId="Spacer">
    <w:name w:val="Spacer"/>
    <w:basedOn w:val="Normal"/>
    <w:rsid w:val="00622946"/>
    <w:rPr>
      <w:sz w:val="2"/>
      <w:szCs w:val="2"/>
    </w:rPr>
  </w:style>
  <w:style w:type="character" w:customStyle="1" w:styleId="Small">
    <w:name w:val="Small"/>
    <w:basedOn w:val="DefaultParagraphFont"/>
    <w:rsid w:val="00622946"/>
    <w:rPr>
      <w:sz w:val="16"/>
    </w:rPr>
  </w:style>
  <w:style w:type="paragraph" w:customStyle="1" w:styleId="WideTable">
    <w:name w:val="Wide Table"/>
    <w:basedOn w:val="Normal"/>
    <w:rsid w:val="00622946"/>
    <w:pPr>
      <w:ind w:left="-1418"/>
    </w:pPr>
    <w:rPr>
      <w:sz w:val="2"/>
      <w:szCs w:val="2"/>
    </w:rPr>
  </w:style>
  <w:style w:type="character" w:styleId="PageNumber">
    <w:name w:val="page number"/>
    <w:basedOn w:val="DefaultParagraphFont"/>
    <w:rsid w:val="00622946"/>
  </w:style>
  <w:style w:type="paragraph" w:styleId="Quote">
    <w:name w:val="Quote"/>
    <w:basedOn w:val="Heading1"/>
    <w:link w:val="QuoteChar"/>
    <w:qFormat/>
    <w:rsid w:val="00622946"/>
    <w:rPr>
      <w:b w:val="0"/>
      <w:sz w:val="72"/>
      <w:szCs w:val="72"/>
      <w:lang w:val="en-NZ"/>
    </w:rPr>
  </w:style>
  <w:style w:type="character" w:customStyle="1" w:styleId="QuoteChar">
    <w:name w:val="Quote Char"/>
    <w:basedOn w:val="DefaultParagraphFont"/>
    <w:link w:val="Quote"/>
    <w:rsid w:val="006229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2946"/>
    <w:pPr>
      <w:pageBreakBefore/>
    </w:pPr>
  </w:style>
  <w:style w:type="paragraph" w:customStyle="1" w:styleId="Border">
    <w:name w:val="Border"/>
    <w:basedOn w:val="Normal"/>
    <w:qFormat/>
    <w:rsid w:val="006229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2946"/>
    <w:rPr>
      <w:b/>
      <w:bCs/>
      <w:i/>
      <w:iCs/>
      <w:color w:val="auto"/>
    </w:rPr>
  </w:style>
  <w:style w:type="paragraph" w:styleId="IntenseQuote">
    <w:name w:val="Intense Quote"/>
    <w:basedOn w:val="Normal"/>
    <w:next w:val="Normal"/>
    <w:link w:val="IntenseQuoteChar"/>
    <w:uiPriority w:val="30"/>
    <w:qFormat/>
    <w:rsid w:val="006229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29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2946"/>
    <w:rPr>
      <w:smallCaps/>
      <w:color w:val="auto"/>
      <w:u w:val="single"/>
    </w:rPr>
  </w:style>
  <w:style w:type="character" w:styleId="IntenseReference">
    <w:name w:val="Intense Reference"/>
    <w:basedOn w:val="DefaultParagraphFont"/>
    <w:uiPriority w:val="32"/>
    <w:qFormat/>
    <w:rsid w:val="00622946"/>
    <w:rPr>
      <w:b/>
      <w:bCs/>
      <w:smallCaps/>
      <w:color w:val="auto"/>
      <w:spacing w:val="5"/>
      <w:u w:val="single"/>
    </w:rPr>
  </w:style>
  <w:style w:type="paragraph" w:customStyle="1" w:styleId="2ColumnHeading">
    <w:name w:val="2Column Heading"/>
    <w:basedOn w:val="BodyText"/>
    <w:qFormat/>
    <w:rsid w:val="00622946"/>
    <w:pPr>
      <w:spacing w:after="60"/>
      <w:ind w:left="-2268"/>
    </w:pPr>
    <w:rPr>
      <w:b/>
    </w:rPr>
  </w:style>
  <w:style w:type="paragraph" w:customStyle="1" w:styleId="Heading1TOC">
    <w:name w:val="Heading1 TOC"/>
    <w:basedOn w:val="Normal"/>
    <w:qFormat/>
    <w:rsid w:val="00622946"/>
    <w:pPr>
      <w:spacing w:before="240" w:after="120"/>
    </w:pPr>
    <w:rPr>
      <w:rFonts w:ascii="Times New Roman" w:hAnsi="Times New Roman"/>
      <w:b/>
      <w:sz w:val="32"/>
    </w:rPr>
  </w:style>
  <w:style w:type="paragraph" w:customStyle="1" w:styleId="Heading2TOC">
    <w:name w:val="Heading2 TOC"/>
    <w:basedOn w:val="Normal"/>
    <w:qFormat/>
    <w:rsid w:val="00622946"/>
    <w:pPr>
      <w:spacing w:before="240" w:after="60"/>
    </w:pPr>
    <w:rPr>
      <w:rFonts w:ascii="Times New Roman" w:hAnsi="Times New Roman"/>
      <w:b/>
      <w:sz w:val="28"/>
    </w:rPr>
  </w:style>
  <w:style w:type="character" w:customStyle="1" w:styleId="Underline">
    <w:name w:val="Underline"/>
    <w:basedOn w:val="DefaultParagraphFont"/>
    <w:qFormat/>
    <w:rsid w:val="00622946"/>
    <w:rPr>
      <w:u w:val="single"/>
    </w:rPr>
  </w:style>
  <w:style w:type="character" w:customStyle="1" w:styleId="BoldandItalics">
    <w:name w:val="Bold and Italics"/>
    <w:qFormat/>
    <w:rsid w:val="00622946"/>
    <w:rPr>
      <w:b/>
      <w:i/>
      <w:u w:val="none"/>
    </w:rPr>
  </w:style>
  <w:style w:type="paragraph" w:styleId="BalloonText">
    <w:name w:val="Balloon Text"/>
    <w:basedOn w:val="Normal"/>
    <w:link w:val="BalloonTextChar"/>
    <w:rsid w:val="00622946"/>
    <w:rPr>
      <w:rFonts w:ascii="Tahoma" w:hAnsi="Tahoma" w:cs="Tahoma"/>
      <w:sz w:val="16"/>
      <w:szCs w:val="16"/>
    </w:rPr>
  </w:style>
  <w:style w:type="character" w:customStyle="1" w:styleId="BalloonTextChar">
    <w:name w:val="Balloon Text Char"/>
    <w:basedOn w:val="DefaultParagraphFont"/>
    <w:link w:val="BalloonText"/>
    <w:rsid w:val="006229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29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29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2946"/>
    <w:rPr>
      <w:b/>
      <w:color w:val="660033"/>
      <w:spacing w:val="0"/>
    </w:rPr>
  </w:style>
  <w:style w:type="paragraph" w:customStyle="1" w:styleId="Nameditemlist">
    <w:name w:val="Named item list"/>
    <w:basedOn w:val="BodyText"/>
    <w:qFormat/>
    <w:rsid w:val="00622946"/>
    <w:pPr>
      <w:tabs>
        <w:tab w:val="left" w:pos="2835"/>
      </w:tabs>
      <w:ind w:left="2835" w:hanging="2835"/>
    </w:pPr>
  </w:style>
  <w:style w:type="paragraph" w:customStyle="1" w:styleId="BodyTextnopadding">
    <w:name w:val="Body Text no padding"/>
    <w:basedOn w:val="BodyText"/>
    <w:qFormat/>
    <w:rsid w:val="00622946"/>
    <w:pPr>
      <w:spacing w:before="0" w:after="0"/>
    </w:pPr>
  </w:style>
  <w:style w:type="paragraph" w:customStyle="1" w:styleId="BodyTextBold">
    <w:name w:val="Body Text Bold"/>
    <w:basedOn w:val="BodyText"/>
    <w:qFormat/>
    <w:rsid w:val="00622946"/>
    <w:rPr>
      <w:b/>
    </w:rPr>
  </w:style>
  <w:style w:type="character" w:styleId="Hyperlink">
    <w:name w:val="Hyperlink"/>
    <w:basedOn w:val="DefaultParagraphFont"/>
    <w:uiPriority w:val="99"/>
    <w:unhideWhenUsed/>
    <w:rsid w:val="00E551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1740</Words>
  <Characters>11560</Characters>
  <Application>Microsoft Office Word</Application>
  <DocSecurity>0</DocSecurity>
  <Lines>398</Lines>
  <Paragraphs>225</Paragraphs>
  <ScaleCrop>false</ScaleCrop>
  <Company>Author-it Software Corporation Ltd.</Company>
  <LinksUpToDate>false</LinksUpToDate>
  <CharactersWithSpaces>13075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PMC556031 Design structural/mechanical components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2025-03-01T16:26:00Z</dcterms:created>
  <dcterms:modified xsi:type="dcterms:W3CDTF">2025-03-01T16:26:00Z</dcterms:modified>
</cp:coreProperties>
</file>