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847" w:rsidP="00C54847">
      <w:pPr>
        <w:pStyle w:val="Title"/>
      </w:pPr>
      <w:r>
        <w:fldChar w:fldCharType="begin"/>
      </w:r>
      <w:r>
        <w:instrText xml:space="preserve"> TITLE   \* MERGEFORMAT </w:instrText>
      </w:r>
      <w:r>
        <w:fldChar w:fldCharType="separate"/>
      </w:r>
      <w:r>
        <w:t>PMC553020 Prepare moulds and dies</w:t>
      </w:r>
      <w:r>
        <w:fldChar w:fldCharType="end"/>
      </w:r>
    </w:p>
    <w:p w:rsidR="00C54847" w:rsidP="00C54847">
      <w:pPr>
        <w:pStyle w:val="Version"/>
        <w:sectPr w:rsidSect="001F32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20A" w:rsidP="001F320A">
      <w:pPr>
        <w:pStyle w:val="SuperHeading"/>
      </w:pPr>
      <w:r w:rsidRPr="001F320A">
        <w:t>PMC553020 Prepare moulds and dies</w:t>
      </w:r>
    </w:p>
    <w:p w:rsidR="00000000" w:rsidRPr="001F320A" w:rsidP="001F320A">
      <w:pPr>
        <w:pStyle w:val="Heading1"/>
      </w:pPr>
      <w:bookmarkStart w:id="1" w:name="O_928965"/>
      <w:bookmarkEnd w:id="1"/>
      <w:r w:rsidRPr="001F320A">
        <w:t>Modification History</w:t>
      </w:r>
    </w:p>
    <w:p w:rsidR="00000000" w:rsidRPr="001F320A" w:rsidP="00C54847">
      <w:pPr>
        <w:pStyle w:val="BodyText"/>
      </w:pPr>
      <w:r w:rsidRPr="001F320A">
        <w:t xml:space="preserve">Release 1. Supersedes and is equivalent to PMC553020C Prepare moulds and dies  </w:t>
      </w:r>
    </w:p>
    <w:p w:rsidR="00000000" w:rsidRPr="001F320A" w:rsidP="001F320A">
      <w:pPr>
        <w:pStyle w:val="Heading1"/>
      </w:pPr>
      <w:bookmarkStart w:id="2" w:name="O_928973"/>
      <w:bookmarkEnd w:id="2"/>
      <w:r w:rsidRPr="001F320A">
        <w:t>Application</w:t>
      </w:r>
    </w:p>
    <w:p w:rsidR="00000000" w:rsidRPr="001F320A" w:rsidP="00C54847">
      <w:pPr>
        <w:pStyle w:val="BodyText"/>
      </w:pPr>
      <w:r w:rsidRPr="001F320A">
        <w:t>This unit of competency covers the skills and knowledge required to prepare moulds, dies, frames and cases to make products fr</w:t>
      </w:r>
      <w:r w:rsidRPr="001F320A">
        <w:t>om materials, such as concrete, clay and ceramics. It applies to large production contexts and smaller craft contexts.</w:t>
      </w:r>
    </w:p>
    <w:p w:rsidR="00000000" w:rsidRPr="001F320A" w:rsidP="00C54847">
      <w:pPr>
        <w:pStyle w:val="BodyText"/>
      </w:pPr>
      <w:r w:rsidRPr="001F320A">
        <w:t>This unit of competency applies to operators who are required to make the items to ensure product is to specifications, prepare them for</w:t>
      </w:r>
      <w:r w:rsidRPr="001F320A">
        <w:t xml:space="preserve"> use and solve problems within area of responsibility.</w:t>
      </w:r>
    </w:p>
    <w:p w:rsidR="00000000" w:rsidRPr="001F320A" w:rsidP="00C54847">
      <w:pPr>
        <w:pStyle w:val="BodyText"/>
      </w:pPr>
      <w:r w:rsidRPr="001F320A">
        <w:t>This unit of competency applies to an experienced operator demonstrating theoretical and technical knowledge and well developed skills in situations that require some discretion and judgement. The exp</w:t>
      </w:r>
      <w:r w:rsidRPr="001F320A">
        <w:t>erienced operator may work alone or as a member of a team or group and will work in liaison with other shift team members, team leader and supervisor, as appropriate.</w:t>
      </w:r>
    </w:p>
    <w:p w:rsidR="00000000" w:rsidRPr="001F320A" w:rsidP="00C54847">
      <w:pPr>
        <w:pStyle w:val="BodyText"/>
      </w:pPr>
      <w:r w:rsidRPr="001F320A">
        <w:t>No licensing, legislative or certification requirements apply to this unit at the time o</w:t>
      </w:r>
      <w:r w:rsidRPr="001F320A">
        <w:t>f publication.</w:t>
      </w:r>
    </w:p>
    <w:p w:rsidR="00000000" w:rsidRPr="001F320A" w:rsidP="001F320A">
      <w:pPr>
        <w:pStyle w:val="Heading1"/>
      </w:pPr>
      <w:bookmarkStart w:id="3" w:name="O_928972"/>
      <w:bookmarkEnd w:id="3"/>
      <w:r w:rsidRPr="001F320A">
        <w:t>Pre-requisite Unit</w:t>
      </w:r>
    </w:p>
    <w:p w:rsidR="00000000" w:rsidRPr="001F320A" w:rsidP="00C54847">
      <w:pPr>
        <w:pStyle w:val="BodyText"/>
      </w:pPr>
      <w:r w:rsidRPr="001F320A">
        <w:t>Nil</w:t>
      </w:r>
    </w:p>
    <w:p w:rsidR="00000000" w:rsidRPr="001F320A" w:rsidP="001F320A">
      <w:pPr>
        <w:pStyle w:val="Heading1"/>
      </w:pPr>
      <w:bookmarkStart w:id="4" w:name="O_928971"/>
      <w:bookmarkEnd w:id="4"/>
      <w:r w:rsidRPr="001F320A">
        <w:t>Competency Field</w:t>
      </w:r>
    </w:p>
    <w:p w:rsidR="00000000" w:rsidRPr="001F320A" w:rsidP="00C54847">
      <w:pPr>
        <w:pStyle w:val="BodyText"/>
      </w:pPr>
      <w:r w:rsidRPr="001F320A">
        <w:t>Operations</w:t>
      </w:r>
    </w:p>
    <w:p w:rsidR="00000000" w:rsidRPr="001F320A" w:rsidP="001F320A">
      <w:pPr>
        <w:pStyle w:val="Heading1"/>
      </w:pPr>
      <w:bookmarkStart w:id="5" w:name="O_928970"/>
      <w:bookmarkEnd w:id="5"/>
      <w:r w:rsidRPr="001F320A">
        <w:t>Unit Sector</w:t>
      </w:r>
    </w:p>
    <w:p w:rsidR="00000000" w:rsidRPr="001F320A" w:rsidP="00C54847">
      <w:pPr>
        <w:pStyle w:val="BodyText"/>
      </w:pPr>
      <w:r w:rsidRPr="001F320A">
        <w:t>Not applicable</w:t>
      </w:r>
    </w:p>
    <w:p w:rsidR="00000000" w:rsidRPr="001F320A" w:rsidP="001F320A">
      <w:pPr>
        <w:pStyle w:val="Heading1"/>
      </w:pPr>
      <w:bookmarkStart w:id="6" w:name="O_928969"/>
      <w:bookmarkEnd w:id="6"/>
      <w:r w:rsidRPr="001F32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32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Performance criter</w:t>
            </w:r>
            <w:r w:rsidRPr="001F320A">
              <w:t>ia describe the performance needed to demonstrate achievement of the element.</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1</w:t>
            </w:r>
          </w:p>
        </w:tc>
        <w:tc>
          <w:tcPr>
            <w:tcW w:w="1962" w:type="dxa"/>
            <w:vMerge w:val="restart"/>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Prepare cases and frames</w:t>
            </w: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1.1</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Check manufacturing schedule to determine type of mould to be made</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1.2</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Set up materials for case making to procedure</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1.3</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Make case to specification</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1.4</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Check case against requirements</w:t>
            </w:r>
          </w:p>
        </w:tc>
      </w:tr>
      <w:tr w:rsidTr="001F32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20A">
            <w:pPr>
              <w:pStyle w:val="BodyText"/>
              <w:rPr>
                <w:lang w:val="en-NZ"/>
              </w:rPr>
            </w:pP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2</w:t>
            </w:r>
          </w:p>
        </w:tc>
        <w:tc>
          <w:tcPr>
            <w:tcW w:w="1962" w:type="dxa"/>
            <w:vMerge w:val="restart"/>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Prepare and make working moulds</w:t>
            </w: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2.1</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Pick the required case/frame</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2.2</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 xml:space="preserve">Make the working mould to procedures </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2.3</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Remove working mould from the case</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2.4</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Check, finish and store mould to procedures</w:t>
            </w:r>
          </w:p>
        </w:tc>
      </w:tr>
      <w:tr w:rsidTr="001F32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20A">
            <w:pPr>
              <w:pStyle w:val="BodyText"/>
              <w:rPr>
                <w:lang w:val="en-NZ"/>
              </w:rPr>
            </w:pP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3</w:t>
            </w:r>
          </w:p>
        </w:tc>
        <w:tc>
          <w:tcPr>
            <w:tcW w:w="1962" w:type="dxa"/>
            <w:vMerge w:val="restart"/>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Prepare dies</w:t>
            </w: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3.1</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Check manufacturing schedule for type of die needed</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3.2</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Set up materials for die making to procedure</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3.3</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Make die to specifications</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3.4</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Remove working die from master die and prepare for use to procedure</w:t>
            </w:r>
          </w:p>
        </w:tc>
      </w:tr>
      <w:tr w:rsidTr="001F32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20A">
            <w:pPr>
              <w:pStyle w:val="BodyText"/>
              <w:rPr>
                <w:lang w:val="en-NZ"/>
              </w:rPr>
            </w:pP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4</w:t>
            </w:r>
          </w:p>
        </w:tc>
        <w:tc>
          <w:tcPr>
            <w:tcW w:w="1962" w:type="dxa"/>
            <w:vMerge w:val="restart"/>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4.1</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Identify possible routine and non-routine problems in the equipment or process</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4.2</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Determine problems needing action</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4.3</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Determine possible fault causes</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4.4</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Rectify problem using appropriate solution within area of responsibility</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4.5</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Report problems outside area of responsibility to designated person</w:t>
            </w:r>
          </w:p>
        </w:tc>
      </w:tr>
      <w:tr w:rsidTr="001F32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20A">
            <w:pPr>
              <w:pStyle w:val="BodyText"/>
              <w:rPr>
                <w:lang w:val="en-NZ"/>
              </w:rPr>
            </w:pP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5</w:t>
            </w:r>
          </w:p>
        </w:tc>
        <w:tc>
          <w:tcPr>
            <w:tcW w:w="1962" w:type="dxa"/>
            <w:vMerge w:val="restart"/>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5.1</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Identify hazards from the job to be done</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5.2</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Identify other hazards in the work area</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5.3</w:t>
            </w:r>
          </w:p>
        </w:tc>
        <w:tc>
          <w:tcPr>
            <w:tcW w:w="561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Assess the risks arising from those hazards</w:t>
            </w:r>
          </w:p>
        </w:tc>
      </w:tr>
      <w:tr w:rsidTr="001F32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5.4</w:t>
            </w:r>
          </w:p>
        </w:tc>
        <w:tc>
          <w:tcPr>
            <w:tcW w:w="5610" w:type="dxa"/>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Implement measures to control those risks in line with procedures</w:t>
            </w:r>
          </w:p>
        </w:tc>
      </w:tr>
    </w:tbl>
    <w:p w:rsidR="00000000" w:rsidRPr="001F320A" w:rsidP="001F320A">
      <w:pPr>
        <w:pStyle w:val="BodyText"/>
      </w:pPr>
    </w:p>
    <w:p w:rsidR="00000000" w:rsidRPr="001F320A" w:rsidP="001F320A">
      <w:pPr>
        <w:pStyle w:val="AllowPageBreak"/>
      </w:pPr>
    </w:p>
    <w:p w:rsidR="00000000" w:rsidRPr="001F320A" w:rsidP="001F320A">
      <w:pPr>
        <w:pStyle w:val="Heading1"/>
      </w:pPr>
      <w:bookmarkStart w:id="7" w:name="O_928968"/>
      <w:bookmarkEnd w:id="7"/>
      <w:r w:rsidRPr="001F320A">
        <w:t>Foundation Skills</w:t>
      </w:r>
    </w:p>
    <w:p w:rsidR="00000000" w:rsidRPr="001F320A" w:rsidP="00C54847">
      <w:pPr>
        <w:pStyle w:val="BodyText"/>
      </w:pPr>
      <w:r w:rsidRPr="001F320A">
        <w:t>This section describes those required skills (language, literacy and numeracy) that are essential to performance.</w:t>
      </w:r>
    </w:p>
    <w:p w:rsidR="00000000" w:rsidRPr="001F320A" w:rsidP="00C54847">
      <w:pPr>
        <w:pStyle w:val="BodyText"/>
      </w:pPr>
      <w:r w:rsidRPr="001F320A">
        <w:t>Foundation skills essential to performance are explicit in the performance criteria of this unit of competency.</w:t>
      </w:r>
    </w:p>
    <w:p w:rsidR="00000000" w:rsidRPr="001F320A" w:rsidP="001F320A">
      <w:pPr>
        <w:pStyle w:val="Heading1"/>
      </w:pPr>
      <w:bookmarkStart w:id="8" w:name="O_928967"/>
      <w:bookmarkEnd w:id="8"/>
      <w:r w:rsidRPr="001F320A">
        <w:t>Range of Con</w:t>
      </w:r>
      <w:r w:rsidRPr="001F320A">
        <w:t>ditions</w:t>
      </w:r>
    </w:p>
    <w:tbl>
      <w:tblPr>
        <w:tblW w:w="0" w:type="auto"/>
        <w:tblCellMar>
          <w:left w:w="62" w:type="dxa"/>
          <w:right w:w="62" w:type="dxa"/>
        </w:tblCellMar>
        <w:tblLook w:val="0000"/>
      </w:tblPr>
      <w:tblGrid>
        <w:gridCol w:w="2163"/>
        <w:gridCol w:w="7033"/>
      </w:tblGrid>
      <w:tr w:rsidTr="00C548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t>This field allows for different work environments and conditions that may affect performance. Essential operating conditions that may be present (depending on the work situation, needs of the candidate, accessibility of the item, and local industry</w:t>
            </w:r>
            <w:r w:rsidRPr="001F320A">
              <w:t xml:space="preserve"> and regional contexts) are included.</w:t>
            </w:r>
          </w:p>
        </w:tc>
      </w:tr>
      <w:tr w:rsidTr="00C54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rPr>
                <w:rStyle w:val="SpecialBold"/>
              </w:rPr>
              <w:t>Regulatory framework</w:t>
            </w:r>
            <w:r w:rsidRPr="001F320A">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The latest version of all legislation, regulations, industry codes of practice and Australian/international standards, or the version specified by the local regulatory authority, must be used.</w:t>
            </w:r>
          </w:p>
          <w:p w:rsidR="00000000" w:rsidRPr="001F320A" w:rsidP="001F320A">
            <w:pPr>
              <w:pStyle w:val="BodyText"/>
            </w:pPr>
          </w:p>
          <w:p w:rsidR="00000000" w:rsidRPr="001F320A" w:rsidP="001F320A">
            <w:pPr>
              <w:pStyle w:val="BodyText"/>
            </w:pPr>
            <w:r w:rsidRPr="001F320A">
              <w:t>Applicable legislation, regulations, standards and codes of practice include:</w:t>
            </w:r>
          </w:p>
          <w:p w:rsidR="00000000" w:rsidRPr="001F320A" w:rsidP="001F320A">
            <w:pPr>
              <w:pStyle w:val="ListBullet"/>
            </w:pPr>
            <w:r w:rsidRPr="001F320A">
              <w:t>health, safety and environmental (HSE) legislation, regulations and codes of practice relevant to the workplace, equipment and production processes and hazardous materials</w:t>
            </w:r>
          </w:p>
          <w:p w:rsidR="00000000" w:rsidRPr="001F320A" w:rsidP="001F320A">
            <w:pPr>
              <w:pStyle w:val="ListBullet"/>
            </w:pPr>
            <w:r w:rsidRPr="001F320A">
              <w:t xml:space="preserve">Australian/international standards relevant to the materials being used and products being made </w:t>
            </w:r>
          </w:p>
          <w:p w:rsidR="00000000" w:rsidRPr="001F320A" w:rsidP="001F320A">
            <w:pPr>
              <w:pStyle w:val="ListBullet"/>
            </w:pPr>
            <w:r w:rsidRPr="001F320A">
              <w:t>any relevant licence and certification requirements.</w:t>
            </w:r>
          </w:p>
          <w:p w:rsidR="00000000" w:rsidRPr="001F320A" w:rsidP="001F320A">
            <w:pPr>
              <w:pStyle w:val="BodyText"/>
            </w:pPr>
          </w:p>
          <w:p w:rsidR="00000000" w:rsidRPr="001F320A" w:rsidP="001F320A">
            <w:pPr>
              <w:pStyle w:val="BodyText"/>
            </w:pPr>
            <w:r w:rsidRPr="001F320A">
              <w:t>All operations to which this unit applies are subject to stringent HSE requirements, which may be imposed</w:t>
            </w:r>
            <w:r w:rsidRPr="001F320A">
              <w:t xml:space="preserve"> through state/territory or federal legislation, and these must not be compromised at any time. Where there is an apparent conflict between performance criteria and such requirements the legislative requirements take precedence.</w:t>
            </w:r>
          </w:p>
          <w:p w:rsidR="00000000" w:rsidP="001F320A">
            <w:pPr>
              <w:pStyle w:val="BodyText"/>
              <w:rPr>
                <w:lang w:val="en-NZ"/>
              </w:rPr>
            </w:pPr>
          </w:p>
        </w:tc>
      </w:tr>
      <w:tr w:rsidTr="00C54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All operations</w:t>
            </w:r>
            <w:r w:rsidRPr="001F320A">
              <w:t xml:space="preserve"> must be performed in accordance with relevant procedures.</w:t>
            </w:r>
          </w:p>
          <w:p w:rsidR="00000000" w:rsidRPr="001F320A" w:rsidP="001F320A">
            <w:pPr>
              <w:pStyle w:val="BodyText"/>
            </w:pPr>
          </w:p>
          <w:p w:rsidR="00000000" w:rsidRPr="001F320A" w:rsidP="001F320A">
            <w:pPr>
              <w:pStyle w:val="BodyText"/>
            </w:pPr>
            <w:r w:rsidRPr="001F320A">
              <w:t>Procedures are written, verbal, visual, computer-based or in some other form, and include one or any combination of:</w:t>
            </w:r>
          </w:p>
          <w:p w:rsidR="00000000" w:rsidRPr="001F320A" w:rsidP="001F320A">
            <w:pPr>
              <w:pStyle w:val="ListBullet"/>
            </w:pPr>
            <w:r w:rsidRPr="001F320A">
              <w:t>manufacturer</w:t>
            </w:r>
            <w:r>
              <w:t>’</w:t>
            </w:r>
            <w:r w:rsidRPr="001F320A">
              <w:t xml:space="preserve">s technical information </w:t>
            </w:r>
          </w:p>
          <w:p w:rsidR="00000000" w:rsidRPr="001F320A" w:rsidP="001F320A">
            <w:pPr>
              <w:pStyle w:val="ListBullet"/>
            </w:pPr>
            <w:r w:rsidRPr="001F320A">
              <w:t>job cards</w:t>
            </w:r>
          </w:p>
          <w:p w:rsidR="00000000" w:rsidRPr="001F320A" w:rsidP="001F320A">
            <w:pPr>
              <w:pStyle w:val="ListBullet"/>
            </w:pPr>
            <w:r w:rsidRPr="001F320A">
              <w:t>drawings</w:t>
            </w:r>
          </w:p>
          <w:p w:rsidR="00000000" w:rsidRPr="001F320A" w:rsidP="001F320A">
            <w:pPr>
              <w:pStyle w:val="ListBullet"/>
            </w:pPr>
            <w:r w:rsidRPr="001F320A">
              <w:t>emergency procedures</w:t>
            </w:r>
          </w:p>
          <w:p w:rsidR="00000000" w:rsidRPr="001F320A" w:rsidP="001F320A">
            <w:pPr>
              <w:pStyle w:val="ListBullet"/>
            </w:pPr>
            <w:r w:rsidRPr="001F320A">
              <w:t>work instructions</w:t>
            </w:r>
          </w:p>
          <w:p w:rsidR="00000000" w:rsidRPr="001F320A" w:rsidP="001F320A">
            <w:pPr>
              <w:pStyle w:val="ListBullet"/>
            </w:pPr>
            <w:r w:rsidRPr="001F320A">
              <w:t>standard operating procedures (SOPs)</w:t>
            </w:r>
          </w:p>
          <w:p w:rsidR="00000000" w:rsidRPr="001F320A" w:rsidP="001F320A">
            <w:pPr>
              <w:pStyle w:val="ListBullet"/>
            </w:pPr>
            <w:r w:rsidRPr="001F320A">
              <w:t>safe work method statements (SWMS)</w:t>
            </w:r>
          </w:p>
          <w:p w:rsidR="00000000" w:rsidRPr="001F320A" w:rsidP="001F320A">
            <w:pPr>
              <w:pStyle w:val="ListBullet"/>
            </w:pPr>
            <w:r w:rsidRPr="001F320A">
              <w:t>formulas/recipes</w:t>
            </w:r>
          </w:p>
          <w:p w:rsidR="00000000" w:rsidRPr="001F320A" w:rsidP="001F320A">
            <w:pPr>
              <w:pStyle w:val="ListBullet"/>
            </w:pPr>
            <w:r w:rsidRPr="001F320A">
              <w:t>batch sheets</w:t>
            </w:r>
          </w:p>
          <w:p w:rsidR="00000000" w:rsidRPr="001F320A" w:rsidP="001F320A">
            <w:pPr>
              <w:pStyle w:val="ListBullet"/>
            </w:pPr>
            <w:r w:rsidRPr="001F320A">
              <w:t>temporary instructions</w:t>
            </w:r>
          </w:p>
          <w:p w:rsidR="00000000" w:rsidRPr="001F320A" w:rsidP="001F320A">
            <w:pPr>
              <w:pStyle w:val="ListBullet"/>
            </w:pPr>
            <w:r w:rsidRPr="001F320A">
              <w:t>any similar instructions provided for the smooth running of the plant.</w:t>
            </w:r>
          </w:p>
          <w:p w:rsidR="00000000" w:rsidP="001F320A">
            <w:pPr>
              <w:pStyle w:val="BodyText"/>
              <w:rPr>
                <w:lang w:val="en-NZ"/>
              </w:rPr>
            </w:pPr>
          </w:p>
        </w:tc>
      </w:tr>
      <w:tr w:rsidTr="00C54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Hazards must be identified and c</w:t>
            </w:r>
            <w:r w:rsidRPr="001F320A">
              <w:t>ontrolled. Identifying hazards requires consideration of:</w:t>
            </w:r>
          </w:p>
          <w:p w:rsidR="00000000" w:rsidRPr="001F320A" w:rsidP="001F320A">
            <w:pPr>
              <w:pStyle w:val="ListBullet"/>
            </w:pPr>
            <w:r w:rsidRPr="001F320A">
              <w:t>heat, smoke, dust, vapours or other atmospheric hazards</w:t>
            </w:r>
          </w:p>
          <w:p w:rsidR="00000000" w:rsidRPr="001F320A" w:rsidP="001F320A">
            <w:pPr>
              <w:pStyle w:val="ListBullet"/>
            </w:pPr>
            <w:r w:rsidRPr="001F320A">
              <w:t>weight, shape, volume of materials to be handled</w:t>
            </w:r>
          </w:p>
          <w:p w:rsidR="00000000" w:rsidRPr="001F320A" w:rsidP="001F320A">
            <w:pPr>
              <w:pStyle w:val="ListBullet"/>
            </w:pPr>
            <w:r w:rsidRPr="001F320A">
              <w:t>hazardous products and materials</w:t>
            </w:r>
          </w:p>
          <w:p w:rsidR="00000000" w:rsidRPr="001F320A" w:rsidP="001F320A">
            <w:pPr>
              <w:pStyle w:val="ListBullet"/>
            </w:pPr>
            <w:r w:rsidRPr="001F320A">
              <w:t>sharp edges, protrusions or obstructions</w:t>
            </w:r>
          </w:p>
          <w:p w:rsidR="00000000" w:rsidRPr="001F320A" w:rsidP="001F320A">
            <w:pPr>
              <w:pStyle w:val="ListBullet"/>
            </w:pPr>
            <w:r w:rsidRPr="001F320A">
              <w:t>slippery surfaces, spills or leaks</w:t>
            </w:r>
          </w:p>
          <w:p w:rsidR="00000000" w:rsidRPr="001F320A" w:rsidP="001F320A">
            <w:pPr>
              <w:pStyle w:val="ListBullet"/>
            </w:pPr>
            <w:r w:rsidRPr="001F320A">
              <w:t>electricity</w:t>
            </w:r>
          </w:p>
          <w:p w:rsidR="00000000" w:rsidRPr="001F320A" w:rsidP="001F320A">
            <w:pPr>
              <w:pStyle w:val="ListBullet"/>
            </w:pPr>
            <w:r w:rsidRPr="001F320A">
              <w:t>gas</w:t>
            </w:r>
          </w:p>
          <w:p w:rsidR="00000000" w:rsidRPr="001F320A" w:rsidP="001F320A">
            <w:pPr>
              <w:pStyle w:val="ListBullet"/>
            </w:pPr>
            <w:r w:rsidRPr="001F320A">
              <w:t xml:space="preserve">gases and liquids under pressure </w:t>
            </w:r>
          </w:p>
          <w:p w:rsidR="00000000" w:rsidRPr="001F320A" w:rsidP="001F320A">
            <w:pPr>
              <w:pStyle w:val="ListBullet"/>
            </w:pPr>
            <w:r w:rsidRPr="001F320A">
              <w:t>noise</w:t>
            </w:r>
          </w:p>
          <w:p w:rsidR="00000000" w:rsidRPr="001F320A" w:rsidP="001F320A">
            <w:pPr>
              <w:pStyle w:val="ListBullet"/>
            </w:pPr>
            <w:r w:rsidRPr="001F320A">
              <w:t>rotational equipment or vibration</w:t>
            </w:r>
          </w:p>
          <w:p w:rsidR="00000000" w:rsidRPr="001F320A" w:rsidP="001F320A">
            <w:pPr>
              <w:pStyle w:val="ListBullet"/>
            </w:pPr>
            <w:r w:rsidRPr="001F320A">
              <w:t>plant services (steam, condensate, cooling water, etc)</w:t>
            </w:r>
          </w:p>
          <w:p w:rsidR="00000000" w:rsidRPr="001F320A" w:rsidP="001F320A">
            <w:pPr>
              <w:pStyle w:val="ListBullet"/>
            </w:pPr>
            <w:r w:rsidRPr="001F320A">
              <w:t>structural hazards</w:t>
            </w:r>
          </w:p>
          <w:p w:rsidR="00000000" w:rsidRPr="001F320A" w:rsidP="001F320A">
            <w:pPr>
              <w:pStyle w:val="ListBullet"/>
            </w:pPr>
            <w:r w:rsidRPr="001F320A">
              <w:t>equipment failures</w:t>
            </w:r>
          </w:p>
          <w:p w:rsidR="00000000" w:rsidRPr="001F320A" w:rsidP="001F320A">
            <w:pPr>
              <w:pStyle w:val="ListBullet"/>
            </w:pPr>
            <w:r w:rsidRPr="001F320A">
              <w:t>machinery, equipment and product mass</w:t>
            </w:r>
          </w:p>
          <w:p w:rsidR="00000000" w:rsidRPr="001F320A" w:rsidP="001F320A">
            <w:pPr>
              <w:pStyle w:val="ListBullet"/>
            </w:pPr>
            <w:r w:rsidRPr="001F320A">
              <w:t xml:space="preserve">limited head spaces or overhangs </w:t>
            </w:r>
          </w:p>
          <w:p w:rsidR="00000000" w:rsidRPr="001F320A" w:rsidP="001F320A">
            <w:pPr>
              <w:pStyle w:val="ListBullet"/>
            </w:pPr>
            <w:r w:rsidRPr="001F320A">
              <w:t>working at heights</w:t>
            </w:r>
          </w:p>
          <w:p w:rsidR="00000000" w:rsidRPr="001F320A" w:rsidP="001F320A">
            <w:pPr>
              <w:pStyle w:val="ListBullet"/>
            </w:pPr>
            <w:r w:rsidRPr="001F320A">
              <w:t>working in restricted or confined spaces</w:t>
            </w:r>
          </w:p>
          <w:p w:rsidR="00000000" w:rsidRPr="001F320A" w:rsidP="001F320A">
            <w:pPr>
              <w:pStyle w:val="ListBullet"/>
            </w:pPr>
            <w:r w:rsidRPr="001F320A">
              <w:t>other hazards that might arise.</w:t>
            </w:r>
          </w:p>
          <w:p w:rsidR="00000000" w:rsidP="001F320A">
            <w:pPr>
              <w:pStyle w:val="BodyText"/>
              <w:rPr>
                <w:lang w:val="en-NZ"/>
              </w:rPr>
            </w:pPr>
          </w:p>
        </w:tc>
      </w:tr>
      <w:tr w:rsidTr="00C548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20A">
            <w:pPr>
              <w:pStyle w:val="BodyText"/>
              <w:rPr>
                <w:lang w:val="en-NZ"/>
              </w:rPr>
            </w:pPr>
            <w:r w:rsidRPr="001F320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F320A" w:rsidP="001F320A">
            <w:pPr>
              <w:pStyle w:val="BodyText"/>
            </w:pPr>
            <w:r w:rsidRPr="001F320A">
              <w:t>Routine and non-routine problems must be resolved.</w:t>
            </w:r>
          </w:p>
          <w:p w:rsidR="00000000" w:rsidRPr="001F320A" w:rsidP="001F320A">
            <w:pPr>
              <w:pStyle w:val="BodyText"/>
            </w:pPr>
          </w:p>
          <w:p w:rsidR="00000000" w:rsidRPr="001F320A" w:rsidP="001F320A">
            <w:pPr>
              <w:pStyle w:val="BodyText"/>
            </w:pPr>
            <w:r w:rsidRPr="001F320A">
              <w:t>Routine problems are predictable and have known solutions.</w:t>
            </w:r>
          </w:p>
          <w:p w:rsidR="00000000" w:rsidRPr="001F320A" w:rsidP="001F320A">
            <w:pPr>
              <w:pStyle w:val="BodyText"/>
            </w:pPr>
          </w:p>
          <w:p w:rsidR="00000000" w:rsidRPr="001F320A" w:rsidP="001F320A">
            <w:pPr>
              <w:pStyle w:val="BodyText"/>
            </w:pPr>
            <w:r w:rsidRPr="001F320A">
              <w:t>Non-routine problems are unexpected problems or variations of previous problems.</w:t>
            </w:r>
          </w:p>
          <w:p w:rsidR="00000000" w:rsidRPr="001F320A" w:rsidP="001F320A">
            <w:pPr>
              <w:pStyle w:val="BodyText"/>
            </w:pPr>
          </w:p>
          <w:p w:rsidR="00000000" w:rsidRPr="001F320A" w:rsidP="001F320A">
            <w:pPr>
              <w:pStyle w:val="BodyText"/>
            </w:pPr>
            <w:r w:rsidRPr="001F320A">
              <w:t>Non-routine problems must be resolved by applying operational knowledge to develop new solutions, either individually or in collaboration with relevant experts, to:</w:t>
            </w:r>
          </w:p>
          <w:p w:rsidR="00000000" w:rsidRPr="001F320A" w:rsidP="001F320A">
            <w:pPr>
              <w:pStyle w:val="ListBullet"/>
            </w:pPr>
            <w:r w:rsidRPr="001F320A">
              <w:t>determin</w:t>
            </w:r>
            <w:r w:rsidRPr="001F320A">
              <w:t>e problems needing action</w:t>
            </w:r>
          </w:p>
          <w:p w:rsidR="00000000" w:rsidRPr="001F320A" w:rsidP="001F320A">
            <w:pPr>
              <w:pStyle w:val="ListBullet"/>
            </w:pPr>
            <w:r w:rsidRPr="001F320A">
              <w:t>determine possible fault causes</w:t>
            </w:r>
          </w:p>
          <w:p w:rsidR="00000000" w:rsidRPr="001F320A" w:rsidP="001F320A">
            <w:pPr>
              <w:pStyle w:val="ListBullet"/>
            </w:pPr>
            <w:r w:rsidRPr="001F320A">
              <w:t>develop solutions to problems which do not have a known solution</w:t>
            </w:r>
          </w:p>
          <w:p w:rsidR="00000000" w:rsidRPr="001F320A" w:rsidP="001F320A">
            <w:pPr>
              <w:pStyle w:val="ListBullet"/>
            </w:pPr>
            <w:r w:rsidRPr="001F320A">
              <w:t>follow through items initiated until final resolution has occurred</w:t>
            </w:r>
          </w:p>
          <w:p w:rsidR="00000000" w:rsidRPr="001F320A" w:rsidP="001F320A">
            <w:pPr>
              <w:pStyle w:val="ListBullet"/>
            </w:pPr>
            <w:r w:rsidRPr="001F320A">
              <w:t>report problems outside area of responsibility to designated perso</w:t>
            </w:r>
            <w:r w:rsidRPr="001F320A">
              <w:t>n.</w:t>
            </w:r>
          </w:p>
          <w:p w:rsidR="00000000" w:rsidRPr="001F320A" w:rsidP="001F320A">
            <w:pPr>
              <w:pStyle w:val="BodyText"/>
            </w:pPr>
          </w:p>
          <w:p w:rsidR="00000000" w:rsidRPr="001F320A" w:rsidP="001F320A">
            <w:pPr>
              <w:pStyle w:val="BodyText"/>
            </w:pPr>
            <w:r w:rsidRPr="001F320A">
              <w:t>Operational knowledge includes one or more of:</w:t>
            </w:r>
          </w:p>
          <w:p w:rsidR="00000000" w:rsidRPr="001F320A" w:rsidP="001F320A">
            <w:pPr>
              <w:pStyle w:val="ListBullet"/>
            </w:pPr>
            <w:r w:rsidRPr="001F320A">
              <w:t>procedures</w:t>
            </w:r>
          </w:p>
          <w:p w:rsidR="00000000" w:rsidRPr="001F320A" w:rsidP="001F320A">
            <w:pPr>
              <w:pStyle w:val="ListBullet"/>
            </w:pPr>
            <w:r w:rsidRPr="001F320A">
              <w:t>training</w:t>
            </w:r>
          </w:p>
          <w:p w:rsidR="00000000" w:rsidRPr="001F320A" w:rsidP="001F320A">
            <w:pPr>
              <w:pStyle w:val="ListBullet"/>
            </w:pPr>
            <w:r w:rsidRPr="001F320A">
              <w:t>technical information, such as journals and engineering specifications</w:t>
            </w:r>
          </w:p>
          <w:p w:rsidR="00000000" w:rsidRPr="001F320A" w:rsidP="001F320A">
            <w:pPr>
              <w:pStyle w:val="ListBullet"/>
            </w:pPr>
            <w:r w:rsidRPr="001F320A">
              <w:t>remembered experience</w:t>
            </w:r>
          </w:p>
          <w:p w:rsidR="00000000" w:rsidRPr="001F320A" w:rsidP="001F320A">
            <w:pPr>
              <w:pStyle w:val="ListBullet"/>
            </w:pPr>
            <w:r w:rsidRPr="001F320A">
              <w:t>relevant knowledge obtained from appropriate people.</w:t>
            </w:r>
          </w:p>
        </w:tc>
      </w:tr>
    </w:tbl>
    <w:p w:rsidR="00000000" w:rsidRPr="001F320A" w:rsidP="001F320A">
      <w:pPr>
        <w:pStyle w:val="BodyText"/>
      </w:pPr>
    </w:p>
    <w:p w:rsidR="00000000" w:rsidRPr="001F320A" w:rsidP="001F320A">
      <w:pPr>
        <w:pStyle w:val="AllowPageBreak"/>
      </w:pPr>
    </w:p>
    <w:p w:rsidR="00000000" w:rsidRPr="001F320A" w:rsidP="001F320A">
      <w:pPr>
        <w:pStyle w:val="Heading1"/>
      </w:pPr>
      <w:bookmarkStart w:id="9" w:name="O_928966"/>
      <w:bookmarkEnd w:id="9"/>
      <w:r w:rsidRPr="001F320A">
        <w:t>Unit Mapping Information</w:t>
      </w:r>
    </w:p>
    <w:p w:rsidR="00000000" w:rsidRPr="001F320A" w:rsidP="00C54847">
      <w:pPr>
        <w:pStyle w:val="BodyText"/>
      </w:pPr>
      <w:r w:rsidRPr="001F320A">
        <w:t xml:space="preserve">Release 1. Supersedes and is equivalent to PMC553020C Prepare moulds and dies  </w:t>
      </w:r>
    </w:p>
    <w:p w:rsidR="00000000" w:rsidRPr="001F320A" w:rsidP="001F320A">
      <w:pPr>
        <w:pStyle w:val="Heading1"/>
      </w:pPr>
      <w:bookmarkStart w:id="10" w:name="O_928959"/>
      <w:bookmarkEnd w:id="10"/>
      <w:r w:rsidRPr="001F320A">
        <w:t>Links</w:t>
      </w:r>
    </w:p>
    <w:p w:rsidR="00000000" w:rsidRPr="001F320A" w:rsidP="00C54847">
      <w:pPr>
        <w:pStyle w:val="BodyText"/>
      </w:pPr>
      <w:r w:rsidRPr="001F320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D0910">
        <w:rPr>
          <w:rStyle w:val="Hyperlink"/>
        </w:rPr>
        <w:t>https://vetnet.gov.au/Pages/TrainingDocs.aspx?q=45a7f1d5-61a5-447a-9688-7abbd7e1a5c7</w:t>
      </w:r>
      <w:r>
        <w:fldChar w:fldCharType="end"/>
      </w:r>
    </w:p>
    <w:p w:rsidR="00000000" w:rsidRPr="001F320A" w:rsidP="00C54847">
      <w:pPr>
        <w:pStyle w:val="BodyText"/>
        <w:sectPr w:rsidSect="001F320A">
          <w:headerReference w:type="default" r:id="rId10"/>
          <w:footerReference w:type="default" r:id="rId11"/>
          <w:pgSz w:w="11908" w:h="16833"/>
          <w:pgMar w:top="1702" w:right="1418" w:bottom="1702" w:left="1418" w:header="992" w:footer="992" w:gutter="0"/>
          <w:cols w:space="720"/>
          <w:noEndnote/>
          <w:docGrid w:linePitch="299"/>
        </w:sectPr>
      </w:pPr>
    </w:p>
    <w:p w:rsidR="00000000" w:rsidRPr="001F320A" w:rsidP="001F320A">
      <w:pPr>
        <w:pStyle w:val="SuperHeading"/>
      </w:pPr>
      <w:r w:rsidRPr="001F320A">
        <w:t>Assessment Requirements for PMC553020 Prepare moulds and dies</w:t>
      </w:r>
    </w:p>
    <w:p w:rsidR="00000000" w:rsidRPr="001F320A" w:rsidP="001F320A">
      <w:pPr>
        <w:pStyle w:val="Heading1"/>
      </w:pPr>
      <w:bookmarkStart w:id="11" w:name="O_928961"/>
      <w:bookmarkEnd w:id="11"/>
      <w:r w:rsidRPr="001F320A">
        <w:t>Modification History</w:t>
      </w:r>
    </w:p>
    <w:p w:rsidR="00000000" w:rsidRPr="001F320A" w:rsidP="00C54847">
      <w:pPr>
        <w:pStyle w:val="BodyText"/>
      </w:pPr>
      <w:r w:rsidRPr="001F320A">
        <w:t xml:space="preserve">Release 1. Supersedes and is equivalent to PMC553020C Prepare moulds and dies  </w:t>
      </w:r>
    </w:p>
    <w:p w:rsidR="00000000" w:rsidRPr="001F320A" w:rsidP="001F320A">
      <w:pPr>
        <w:pStyle w:val="Heading1"/>
      </w:pPr>
      <w:bookmarkStart w:id="12" w:name="O_928964"/>
      <w:bookmarkEnd w:id="12"/>
      <w:r w:rsidRPr="001F320A">
        <w:t>Performance Evidence</w:t>
      </w:r>
    </w:p>
    <w:p w:rsidR="00000000" w:rsidRPr="001F320A" w:rsidP="00C54847">
      <w:pPr>
        <w:pStyle w:val="BodyText"/>
      </w:pPr>
      <w:r w:rsidRPr="001F320A">
        <w:t>Evidence required to demonstrate competence in this unit must be relevant to and satisfy the requirem</w:t>
      </w:r>
      <w:r w:rsidRPr="001F320A">
        <w:t>ents of the elements and performance criteria and demonstrate the ability to:</w:t>
      </w:r>
    </w:p>
    <w:p w:rsidR="00000000" w:rsidRPr="001F320A" w:rsidP="001F320A">
      <w:pPr>
        <w:pStyle w:val="ListBullet"/>
      </w:pPr>
      <w:r w:rsidRPr="001F320A">
        <w:t xml:space="preserve">read and interpret drawings, production schedules, job sheets, procedures, material labels and safety information </w:t>
      </w:r>
    </w:p>
    <w:p w:rsidR="00000000" w:rsidRPr="001F320A" w:rsidP="001F320A">
      <w:pPr>
        <w:pStyle w:val="ListBullet"/>
      </w:pPr>
      <w:r w:rsidRPr="001F320A">
        <w:t>select and prepare materials, fittings, tools and equipment to</w:t>
      </w:r>
      <w:r w:rsidRPr="001F320A">
        <w:t xml:space="preserve"> meet specifications</w:t>
      </w:r>
    </w:p>
    <w:p w:rsidR="00000000" w:rsidRPr="001F320A" w:rsidP="001F320A">
      <w:pPr>
        <w:pStyle w:val="ListBullet"/>
      </w:pPr>
      <w:r w:rsidRPr="001F320A">
        <w:t>construct moulding items to specification, including:</w:t>
      </w:r>
    </w:p>
    <w:p w:rsidR="00000000" w:rsidRPr="001F320A" w:rsidP="001F320A">
      <w:pPr>
        <w:pStyle w:val="ListBullet2"/>
      </w:pPr>
      <w:r w:rsidRPr="001F320A">
        <w:t>working mould</w:t>
      </w:r>
    </w:p>
    <w:p w:rsidR="00000000" w:rsidRPr="001F320A" w:rsidP="001F320A">
      <w:pPr>
        <w:pStyle w:val="ListBullet2"/>
      </w:pPr>
      <w:r w:rsidRPr="001F320A">
        <w:t>die</w:t>
      </w:r>
    </w:p>
    <w:p w:rsidR="00000000" w:rsidRPr="001F320A" w:rsidP="001F320A">
      <w:pPr>
        <w:pStyle w:val="ListBullet2"/>
      </w:pPr>
      <w:r w:rsidRPr="001F320A">
        <w:t>frame/case</w:t>
      </w:r>
    </w:p>
    <w:p w:rsidR="00000000" w:rsidRPr="001F320A" w:rsidP="001F320A">
      <w:pPr>
        <w:pStyle w:val="ListBullet"/>
      </w:pPr>
      <w:r w:rsidRPr="001F320A">
        <w:t>monitor key variables, including:</w:t>
      </w:r>
    </w:p>
    <w:p w:rsidR="00000000" w:rsidRPr="001F320A" w:rsidP="001F320A">
      <w:pPr>
        <w:pStyle w:val="ListBullet2"/>
      </w:pPr>
      <w:r w:rsidRPr="001F320A">
        <w:t xml:space="preserve">shape </w:t>
      </w:r>
    </w:p>
    <w:p w:rsidR="00000000" w:rsidRPr="001F320A" w:rsidP="001F320A">
      <w:pPr>
        <w:pStyle w:val="ListBullet2"/>
      </w:pPr>
      <w:r w:rsidRPr="001F320A">
        <w:t>dimensions</w:t>
      </w:r>
    </w:p>
    <w:p w:rsidR="00000000" w:rsidRPr="001F320A" w:rsidP="001F320A">
      <w:pPr>
        <w:pStyle w:val="ListBullet2"/>
      </w:pPr>
      <w:r w:rsidRPr="001F320A">
        <w:t>shrinkage</w:t>
      </w:r>
    </w:p>
    <w:p w:rsidR="00000000" w:rsidRPr="001F320A" w:rsidP="001F320A">
      <w:pPr>
        <w:pStyle w:val="ListBullet2"/>
      </w:pPr>
      <w:r w:rsidRPr="001F320A">
        <w:t xml:space="preserve">type of material for product </w:t>
      </w:r>
    </w:p>
    <w:p w:rsidR="00000000" w:rsidRPr="001F320A" w:rsidP="001F320A">
      <w:pPr>
        <w:pStyle w:val="ListBullet2"/>
      </w:pPr>
      <w:r w:rsidRPr="001F320A">
        <w:t>integrity and conformance to specification of the moulding item</w:t>
      </w:r>
    </w:p>
    <w:p w:rsidR="00000000" w:rsidRPr="001F320A" w:rsidP="001F320A">
      <w:pPr>
        <w:pStyle w:val="ListBullet2"/>
      </w:pPr>
      <w:r w:rsidRPr="001F320A">
        <w:t>product integrity and conformance to specification</w:t>
      </w:r>
    </w:p>
    <w:p w:rsidR="00000000" w:rsidRPr="001F320A" w:rsidP="001F320A">
      <w:pPr>
        <w:pStyle w:val="ListBullet"/>
      </w:pPr>
      <w:r w:rsidRPr="001F320A">
        <w:t>make adjustments/repairs to ensure moulding item and product meet quality and production output specifications</w:t>
      </w:r>
    </w:p>
    <w:p w:rsidR="00000000" w:rsidRPr="001F320A" w:rsidP="001F320A">
      <w:pPr>
        <w:pStyle w:val="ListBullet"/>
      </w:pPr>
      <w:r w:rsidRPr="001F320A">
        <w:t>identify hazards and apply re</w:t>
      </w:r>
      <w:r w:rsidRPr="001F320A">
        <w:t>levant hazard controls</w:t>
      </w:r>
    </w:p>
    <w:p w:rsidR="00000000" w:rsidRPr="001F320A" w:rsidP="001F320A">
      <w:pPr>
        <w:pStyle w:val="ListBullet"/>
      </w:pPr>
      <w:r w:rsidRPr="001F320A">
        <w:t>apply safety procedures</w:t>
      </w:r>
    </w:p>
    <w:p w:rsidR="00000000" w:rsidRPr="001F320A" w:rsidP="001F320A">
      <w:pPr>
        <w:pStyle w:val="ListBullet"/>
      </w:pPr>
      <w:r w:rsidRPr="001F320A">
        <w:t>apply housekeeping procedures</w:t>
      </w:r>
    </w:p>
    <w:p w:rsidR="00000000" w:rsidRPr="001F320A" w:rsidP="001F320A">
      <w:pPr>
        <w:pStyle w:val="ListBullet"/>
      </w:pPr>
      <w:r w:rsidRPr="001F320A">
        <w:t>recognise out-of-specification products, process problems and materials faults</w:t>
      </w:r>
    </w:p>
    <w:p w:rsidR="00000000" w:rsidRPr="001F320A" w:rsidP="001F320A">
      <w:pPr>
        <w:pStyle w:val="ListBullet"/>
      </w:pPr>
      <w:r w:rsidRPr="001F320A">
        <w:t>resolve routine and non-routine problems</w:t>
      </w:r>
    </w:p>
    <w:p w:rsidR="00000000" w:rsidRPr="001F320A" w:rsidP="001F320A">
      <w:pPr>
        <w:pStyle w:val="ListBullet"/>
      </w:pPr>
      <w:r w:rsidRPr="001F320A">
        <w:t>identify when the operator is able to rectify problems, when assistance is required and who is the appropriate source for assistance</w:t>
      </w:r>
    </w:p>
    <w:p w:rsidR="00000000" w:rsidRPr="001F320A" w:rsidP="001F320A">
      <w:pPr>
        <w:pStyle w:val="ListBullet"/>
      </w:pPr>
      <w:r w:rsidRPr="001F320A">
        <w:t>take action to resolve problems or report them to appropriate personnel</w:t>
      </w:r>
    </w:p>
    <w:p w:rsidR="00000000" w:rsidRPr="001F320A" w:rsidP="001F320A">
      <w:pPr>
        <w:pStyle w:val="ListBullet"/>
      </w:pPr>
      <w:r w:rsidRPr="001F320A">
        <w:t>distinguish between possible causes of routine prob</w:t>
      </w:r>
      <w:r w:rsidRPr="001F320A">
        <w:t>lems, including:</w:t>
      </w:r>
    </w:p>
    <w:p w:rsidR="00000000" w:rsidRPr="001F320A" w:rsidP="001F320A">
      <w:pPr>
        <w:pStyle w:val="ListBullet2"/>
      </w:pPr>
      <w:r w:rsidRPr="001F320A">
        <w:t>incorrect materials</w:t>
      </w:r>
    </w:p>
    <w:p w:rsidR="00000000" w:rsidRPr="001F320A" w:rsidP="001F320A">
      <w:pPr>
        <w:pStyle w:val="ListBullet2"/>
      </w:pPr>
      <w:r w:rsidRPr="001F320A">
        <w:t xml:space="preserve">variations in materials </w:t>
      </w:r>
    </w:p>
    <w:p w:rsidR="00000000" w:rsidRPr="001F320A" w:rsidP="001F320A">
      <w:pPr>
        <w:pStyle w:val="ListBullet2"/>
      </w:pPr>
      <w:r w:rsidRPr="001F320A">
        <w:t>equipment malfunction</w:t>
      </w:r>
    </w:p>
    <w:p w:rsidR="00000000" w:rsidRPr="001F320A" w:rsidP="001F320A">
      <w:pPr>
        <w:pStyle w:val="ListBullet2"/>
      </w:pPr>
      <w:r w:rsidRPr="001F320A">
        <w:t>procedure errors</w:t>
      </w:r>
    </w:p>
    <w:p w:rsidR="00000000" w:rsidRPr="001F320A" w:rsidP="001F320A">
      <w:pPr>
        <w:pStyle w:val="ListBullet2"/>
      </w:pPr>
      <w:r w:rsidRPr="001F320A">
        <w:t xml:space="preserve">incorrect specifications </w:t>
      </w:r>
    </w:p>
    <w:p w:rsidR="00000000" w:rsidRPr="001F320A" w:rsidP="001F320A">
      <w:pPr>
        <w:pStyle w:val="ListBullet"/>
      </w:pPr>
      <w:r w:rsidRPr="001F320A">
        <w:t>communicate effectively with team/work group and supervisors</w:t>
      </w:r>
    </w:p>
    <w:p w:rsidR="00000000" w:rsidRPr="001F320A" w:rsidP="001F320A">
      <w:pPr>
        <w:pStyle w:val="ListBullet"/>
      </w:pPr>
      <w:r w:rsidRPr="001F320A">
        <w:t>complete workplace records</w:t>
      </w:r>
    </w:p>
    <w:p w:rsidR="00000000" w:rsidRPr="001F320A" w:rsidP="001F320A">
      <w:pPr>
        <w:pStyle w:val="ListBullet"/>
      </w:pPr>
      <w:r w:rsidRPr="001F320A">
        <w:t>do basic arithmetical manipulations, in</w:t>
      </w:r>
      <w:r w:rsidRPr="001F320A">
        <w:t>cluding additions, subtractions, divisions, fractions and percentages.</w:t>
      </w:r>
    </w:p>
    <w:p w:rsidR="00000000" w:rsidRPr="001F320A" w:rsidP="001F320A">
      <w:pPr>
        <w:pStyle w:val="AllowPageBreak"/>
      </w:pPr>
    </w:p>
    <w:p w:rsidR="00000000" w:rsidRPr="001F320A" w:rsidP="001F320A">
      <w:pPr>
        <w:pStyle w:val="Heading1"/>
      </w:pPr>
      <w:bookmarkStart w:id="13" w:name="O_928963"/>
      <w:bookmarkEnd w:id="13"/>
      <w:r w:rsidRPr="001F320A">
        <w:t>Knowledge Evidence</w:t>
      </w:r>
    </w:p>
    <w:p w:rsidR="00000000" w:rsidRPr="001F320A" w:rsidP="00C54847">
      <w:pPr>
        <w:pStyle w:val="BodyText"/>
      </w:pPr>
      <w:r w:rsidRPr="001F320A">
        <w:t>Must provide evidence that demonstrates knowledge relevant to their job sufficient to operate independently and to solve routine and non-routine problems, including knowledge of:</w:t>
      </w:r>
    </w:p>
    <w:p w:rsidR="00000000" w:rsidRPr="001F320A" w:rsidP="001F320A">
      <w:pPr>
        <w:pStyle w:val="ListBullet"/>
      </w:pPr>
      <w:r w:rsidRPr="001F320A">
        <w:t>types of moulds, dies, frames, cases and their functions</w:t>
      </w:r>
    </w:p>
    <w:p w:rsidR="00000000" w:rsidRPr="001F320A" w:rsidP="001F320A">
      <w:pPr>
        <w:pStyle w:val="ListBullet"/>
      </w:pPr>
      <w:r w:rsidRPr="001F320A">
        <w:t>materials propertie</w:t>
      </w:r>
      <w:r w:rsidRPr="001F320A">
        <w:t>s and impact on design and construction of moulds, dies, frames and cases, including:</w:t>
      </w:r>
    </w:p>
    <w:p w:rsidR="00000000" w:rsidRPr="001F320A" w:rsidP="001F320A">
      <w:pPr>
        <w:pStyle w:val="ListBullet2"/>
      </w:pPr>
      <w:r w:rsidRPr="001F320A">
        <w:t>additives</w:t>
      </w:r>
    </w:p>
    <w:p w:rsidR="00000000" w:rsidRPr="001F320A" w:rsidP="001F320A">
      <w:pPr>
        <w:pStyle w:val="ListBullet2"/>
      </w:pPr>
      <w:r w:rsidRPr="001F320A">
        <w:t>release agents</w:t>
      </w:r>
    </w:p>
    <w:p w:rsidR="00000000" w:rsidRPr="001F320A" w:rsidP="001F320A">
      <w:pPr>
        <w:pStyle w:val="ListBullet2"/>
      </w:pPr>
      <w:r w:rsidRPr="001F320A">
        <w:t>epoxy resins</w:t>
      </w:r>
    </w:p>
    <w:p w:rsidR="00000000" w:rsidRPr="001F320A" w:rsidP="001F320A">
      <w:pPr>
        <w:pStyle w:val="ListBullet2"/>
      </w:pPr>
      <w:r w:rsidRPr="001F320A">
        <w:t>concrete</w:t>
      </w:r>
    </w:p>
    <w:p w:rsidR="00000000" w:rsidRPr="001F320A" w:rsidP="001F320A">
      <w:pPr>
        <w:pStyle w:val="ListBullet2"/>
      </w:pPr>
      <w:r w:rsidRPr="001F320A">
        <w:t>clay</w:t>
      </w:r>
    </w:p>
    <w:p w:rsidR="00000000" w:rsidRPr="001F320A" w:rsidP="001F320A">
      <w:pPr>
        <w:pStyle w:val="ListBullet2"/>
      </w:pPr>
      <w:r w:rsidRPr="001F320A">
        <w:t>plaster</w:t>
      </w:r>
    </w:p>
    <w:p w:rsidR="00000000" w:rsidRPr="001F320A" w:rsidP="001F320A">
      <w:pPr>
        <w:pStyle w:val="ListBullet2"/>
      </w:pPr>
      <w:r w:rsidRPr="001F320A">
        <w:t>ceramics</w:t>
      </w:r>
    </w:p>
    <w:p w:rsidR="00000000" w:rsidRPr="001F320A" w:rsidP="001F320A">
      <w:pPr>
        <w:pStyle w:val="ListBullet"/>
      </w:pPr>
      <w:r w:rsidRPr="001F320A">
        <w:t>basic physics and chemistry relevant to the equipment/process/materials</w:t>
      </w:r>
    </w:p>
    <w:p w:rsidR="00000000" w:rsidRPr="001F320A" w:rsidP="001F320A">
      <w:pPr>
        <w:pStyle w:val="ListBullet"/>
      </w:pPr>
      <w:r w:rsidRPr="001F320A">
        <w:t xml:space="preserve">quality requirements at each stage of production </w:t>
      </w:r>
    </w:p>
    <w:p w:rsidR="00000000" w:rsidRPr="001F320A" w:rsidP="001F320A">
      <w:pPr>
        <w:pStyle w:val="ListBullet"/>
      </w:pPr>
      <w:r w:rsidRPr="001F320A">
        <w:t xml:space="preserve">the potential effects of variations in raw materials and equipment operation/processes in relation to quality of moulding items and product </w:t>
      </w:r>
    </w:p>
    <w:p w:rsidR="00000000" w:rsidRPr="001F320A" w:rsidP="001F320A">
      <w:pPr>
        <w:pStyle w:val="ListBullet"/>
      </w:pPr>
      <w:r w:rsidRPr="001F320A">
        <w:t>factors which may affect product quality or production output and</w:t>
      </w:r>
      <w:r w:rsidRPr="001F320A">
        <w:t xml:space="preserve"> appropriate remedies </w:t>
      </w:r>
    </w:p>
    <w:p w:rsidR="00000000" w:rsidRPr="001F320A" w:rsidP="001F320A">
      <w:pPr>
        <w:pStyle w:val="ListBullet"/>
      </w:pPr>
      <w:r w:rsidRPr="001F320A">
        <w:t>routine problems, their probable causes and relevant corrective actions</w:t>
      </w:r>
    </w:p>
    <w:p w:rsidR="00000000" w:rsidRPr="001F320A" w:rsidP="001F320A">
      <w:pPr>
        <w:pStyle w:val="ListBullet"/>
      </w:pPr>
      <w:r w:rsidRPr="001F320A">
        <w:t>organisation procedures relevant to the work environment/job role</w:t>
      </w:r>
    </w:p>
    <w:p w:rsidR="00000000" w:rsidRPr="001F320A" w:rsidP="001F320A">
      <w:pPr>
        <w:pStyle w:val="ListBullet"/>
      </w:pPr>
      <w:r w:rsidRPr="001F320A">
        <w:t>hierarchy of control</w:t>
      </w:r>
    </w:p>
    <w:p w:rsidR="00000000" w:rsidRPr="001F320A" w:rsidP="001F320A">
      <w:pPr>
        <w:pStyle w:val="ListBullet"/>
      </w:pPr>
      <w:r w:rsidRPr="001F320A">
        <w:t>hazards that may arise in the job/work environment and:</w:t>
      </w:r>
    </w:p>
    <w:p w:rsidR="00000000" w:rsidRPr="001F320A" w:rsidP="001F320A">
      <w:pPr>
        <w:pStyle w:val="ListBullet2"/>
      </w:pPr>
      <w:r w:rsidRPr="001F320A">
        <w:t>their possible ca</w:t>
      </w:r>
      <w:r w:rsidRPr="001F320A">
        <w:t xml:space="preserve">uses </w:t>
      </w:r>
    </w:p>
    <w:p w:rsidR="00000000" w:rsidRPr="001F320A" w:rsidP="001F320A">
      <w:pPr>
        <w:pStyle w:val="ListBullet2"/>
      </w:pPr>
      <w:r w:rsidRPr="001F320A">
        <w:t>potential consequences</w:t>
      </w:r>
    </w:p>
    <w:p w:rsidR="00000000" w:rsidRPr="001F320A" w:rsidP="001F320A">
      <w:pPr>
        <w:pStyle w:val="ListBullet2"/>
      </w:pPr>
      <w:r w:rsidRPr="001F320A">
        <w:t>appropriate risk controls.</w:t>
      </w:r>
    </w:p>
    <w:p w:rsidR="00000000" w:rsidRPr="001F320A" w:rsidP="001F320A">
      <w:pPr>
        <w:pStyle w:val="AllowPageBreak"/>
      </w:pPr>
    </w:p>
    <w:p w:rsidR="00000000" w:rsidRPr="001F320A" w:rsidP="001F320A">
      <w:pPr>
        <w:pStyle w:val="Heading1"/>
      </w:pPr>
      <w:bookmarkStart w:id="14" w:name="O_928962"/>
      <w:bookmarkEnd w:id="14"/>
      <w:r w:rsidRPr="001F320A">
        <w:t>Assessment Conditions</w:t>
      </w:r>
    </w:p>
    <w:p w:rsidR="00000000" w:rsidRPr="001F320A" w:rsidP="001F320A">
      <w:pPr>
        <w:pStyle w:val="ListBullet"/>
      </w:pPr>
      <w:r w:rsidRPr="001F320A">
        <w:t xml:space="preserve">The unit should be assessed holistically and the judgement of competence shall be based on a holistic assessment of the evidence. </w:t>
      </w:r>
    </w:p>
    <w:p w:rsidR="00000000" w:rsidRPr="001F320A" w:rsidP="001F320A">
      <w:pPr>
        <w:pStyle w:val="ListBullet"/>
      </w:pPr>
      <w:r w:rsidRPr="001F320A">
        <w:t>The collection of performance evidence:</w:t>
      </w:r>
    </w:p>
    <w:p w:rsidR="00000000" w:rsidRPr="001F320A" w:rsidP="001F320A">
      <w:pPr>
        <w:pStyle w:val="ListBullet2"/>
      </w:pPr>
      <w:r w:rsidRPr="001F320A">
        <w:t>should occur over a range of situations which include typical disruptions to normal, smooth operation of an operating plant</w:t>
      </w:r>
    </w:p>
    <w:p w:rsidR="00000000" w:rsidRPr="001F320A" w:rsidP="001F320A">
      <w:pPr>
        <w:pStyle w:val="ListBullet2"/>
      </w:pPr>
      <w:r w:rsidRPr="001F320A">
        <w:t>will typically include a supervisor/third-party report or other evidence, focusing on consi</w:t>
      </w:r>
      <w:r w:rsidRPr="001F320A">
        <w:t>stent performance and problem recognition and solving. A supervisor/third-party report must be prepared by someone who has a direct, relevant, current relationship with the person being assessed and who is in a position to form a judgement on workplace per</w:t>
      </w:r>
      <w:r w:rsidRPr="001F320A">
        <w:t xml:space="preserve">formance relevant to the unit of competency </w:t>
      </w:r>
    </w:p>
    <w:p w:rsidR="00000000" w:rsidRPr="001F320A" w:rsidP="001F320A">
      <w:pPr>
        <w:pStyle w:val="ListBullet2"/>
      </w:pPr>
      <w:r w:rsidRPr="001F320A">
        <w:t>must include the use of an appropriate industrial item/s of equipment requiring demonstration of operation, start-up and shutdown procedures and responding to problems</w:t>
      </w:r>
    </w:p>
    <w:p w:rsidR="00000000" w:rsidRPr="001F320A" w:rsidP="001F320A">
      <w:pPr>
        <w:pStyle w:val="ListBullet2"/>
      </w:pPr>
      <w:r w:rsidRPr="001F320A">
        <w:t>may use industry based simulation for all o</w:t>
      </w:r>
      <w:r w:rsidRPr="001F320A">
        <w:t>r part of the unit particularly where safety, lack of opportunity or significant cost is an issue.</w:t>
      </w:r>
    </w:p>
    <w:p w:rsidR="00000000" w:rsidRPr="001F320A" w:rsidP="001F320A">
      <w:pPr>
        <w:pStyle w:val="ListBullet"/>
      </w:pPr>
      <w:r w:rsidRPr="001F320A">
        <w:t>Assessment should occur in operational workplace situations. Where this is not possible or where personal safety or environmental damage are limiting factor</w:t>
      </w:r>
      <w:r w:rsidRPr="001F320A">
        <w:t>s assessment must occur in a sufficiently rigorous simulated environment that reflects realistic operational workplace conditions. This must cover all aspects of workplace performance, including environment, task skills, task management skills, contingency</w:t>
      </w:r>
      <w:r w:rsidRPr="001F320A">
        <w:t xml:space="preserve"> management skills and job role environment skills.</w:t>
      </w:r>
    </w:p>
    <w:p w:rsidR="00000000" w:rsidRPr="001F320A" w:rsidP="001F320A">
      <w:pPr>
        <w:pStyle w:val="ListBullet"/>
      </w:pPr>
      <w:r w:rsidRPr="001F320A">
        <w:t xml:space="preserve">Assessment in a simulated environment should use evidence collected from demonstration of skills and one or more of: </w:t>
      </w:r>
    </w:p>
    <w:p w:rsidR="00000000" w:rsidRPr="001F320A" w:rsidP="001F320A">
      <w:pPr>
        <w:pStyle w:val="ListBullet2"/>
      </w:pPr>
      <w:r w:rsidRPr="001F320A">
        <w:t>walk-throughs</w:t>
      </w:r>
    </w:p>
    <w:p w:rsidR="00000000" w:rsidRPr="001F320A" w:rsidP="001F320A">
      <w:pPr>
        <w:pStyle w:val="ListBullet2"/>
      </w:pPr>
      <w:r w:rsidRPr="001F320A">
        <w:t>pilot plant operation</w:t>
      </w:r>
    </w:p>
    <w:p w:rsidR="00000000" w:rsidRPr="001F320A" w:rsidP="001F320A">
      <w:pPr>
        <w:pStyle w:val="ListBullet2"/>
      </w:pPr>
      <w:r w:rsidRPr="001F320A">
        <w:t xml:space="preserve">industry-based case studies/scenarios </w:t>
      </w:r>
    </w:p>
    <w:p w:rsidR="00000000" w:rsidRPr="001F320A" w:rsidP="001F320A">
      <w:pPr>
        <w:pStyle w:val="ListBullet2"/>
      </w:pPr>
      <w:r w:rsidRPr="001F320A">
        <w:t>‘what ifs’</w:t>
      </w:r>
    </w:p>
    <w:p w:rsidR="00000000" w:rsidRPr="001F320A" w:rsidP="001F320A">
      <w:pPr>
        <w:pStyle w:val="ListBullet"/>
      </w:pPr>
      <w:r w:rsidRPr="001F320A">
        <w:t>Knowledge evidence may be collected concurrently with performance evidence (provided a record is kept) or through an independent process such as workbooks, written assessments or interviews (provided a record is kept).</w:t>
      </w:r>
    </w:p>
    <w:p w:rsidR="00000000" w:rsidRPr="001F320A" w:rsidP="001F320A">
      <w:pPr>
        <w:pStyle w:val="ListBullet"/>
      </w:pPr>
      <w:r w:rsidRPr="001F320A">
        <w:t>Assessment processes and techniques must be appropriate to the language, literacy and numeracy requirements of the work being performed and the needs of the candidate.</w:t>
      </w:r>
    </w:p>
    <w:p w:rsidR="00000000" w:rsidRPr="001F320A" w:rsidP="001F320A">
      <w:pPr>
        <w:pStyle w:val="ListBullet"/>
      </w:pPr>
      <w:r w:rsidRPr="001F320A">
        <w:t>Conditions for assessment must include access to all tools, equipment, materials and doc</w:t>
      </w:r>
      <w:r w:rsidRPr="001F320A">
        <w:t>umentation required, including relevant workplace procedures, product and manufacturing specifications associated with this unit.</w:t>
      </w:r>
    </w:p>
    <w:p w:rsidR="00000000" w:rsidRPr="001F320A" w:rsidP="001F320A">
      <w:pPr>
        <w:pStyle w:val="ListBullet"/>
      </w:pPr>
      <w:r w:rsidRPr="001F320A">
        <w:t>The regulatory framework will be reflected in workplace policies and procedures and is not required to be independently assess</w:t>
      </w:r>
      <w:r w:rsidRPr="001F320A">
        <w:t>ed.</w:t>
      </w:r>
    </w:p>
    <w:p w:rsidR="00000000" w:rsidRPr="001F320A" w:rsidP="001F320A">
      <w:pPr>
        <w:pStyle w:val="ListBullet"/>
      </w:pPr>
      <w:r w:rsidRPr="001F320A">
        <w:t>Foundation skills are integral to competent performance of the unit and should not be assessed separately.</w:t>
      </w:r>
    </w:p>
    <w:p w:rsidR="00000000" w:rsidRPr="001F320A" w:rsidP="001F320A">
      <w:pPr>
        <w:pStyle w:val="ListBullet"/>
      </w:pPr>
      <w:r w:rsidRPr="001F320A">
        <w:t>Assessors must satisfy the assessor competency requirements that are in place at the time of the assessment as set by the VET regulator.</w:t>
      </w:r>
    </w:p>
    <w:p w:rsidR="00000000" w:rsidRPr="001F320A" w:rsidP="001F320A">
      <w:pPr>
        <w:pStyle w:val="ListBullet"/>
      </w:pPr>
      <w:r w:rsidRPr="001F320A">
        <w:t>In addit</w:t>
      </w:r>
      <w:r w:rsidRPr="001F320A">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1F320A">
        <w:t xml:space="preserve">does meet these requirements. </w:t>
      </w:r>
    </w:p>
    <w:p w:rsidR="00000000" w:rsidRPr="001F320A" w:rsidP="001F320A">
      <w:pPr>
        <w:pStyle w:val="ListBullet"/>
      </w:pPr>
      <w:r w:rsidRPr="001F320A">
        <w:t>Technical competence can be demonstrated through one or more of:</w:t>
      </w:r>
    </w:p>
    <w:p w:rsidR="00000000" w:rsidRPr="001F320A" w:rsidP="001F320A">
      <w:pPr>
        <w:pStyle w:val="ListBullet2"/>
      </w:pPr>
      <w:r w:rsidRPr="001F320A">
        <w:t xml:space="preserve">relevant VET or other qualification/Statement of Attainment </w:t>
      </w:r>
    </w:p>
    <w:p w:rsidR="00000000" w:rsidRPr="001F320A" w:rsidP="001F320A">
      <w:pPr>
        <w:pStyle w:val="ListBullet2"/>
      </w:pPr>
      <w:r w:rsidRPr="001F320A">
        <w:t>appropriate workplace experience undertaking the type of work being assessed under routine and non</w:t>
      </w:r>
      <w:r w:rsidRPr="001F320A">
        <w:t xml:space="preserve">-routine conditions </w:t>
      </w:r>
    </w:p>
    <w:p w:rsidR="00000000" w:rsidRPr="001F320A" w:rsidP="001F320A">
      <w:pPr>
        <w:pStyle w:val="ListBullet2"/>
      </w:pPr>
      <w:r w:rsidRPr="001F320A">
        <w:t>appropriate workplace experience supervising/evaluating the type of work being assessed under routine and non-routine conditions</w:t>
      </w:r>
    </w:p>
    <w:p w:rsidR="00000000" w:rsidRPr="001F320A" w:rsidP="001F320A">
      <w:pPr>
        <w:pStyle w:val="ListBullet"/>
      </w:pPr>
      <w:r w:rsidRPr="001F320A">
        <w:t>Currency can be demonstrated through one or more of:</w:t>
      </w:r>
    </w:p>
    <w:p w:rsidR="00000000" w:rsidRPr="001F320A" w:rsidP="001F320A">
      <w:pPr>
        <w:pStyle w:val="ListBullet2"/>
      </w:pPr>
      <w:r w:rsidRPr="001F320A">
        <w:t>being currently employed undertaking the type of wo</w:t>
      </w:r>
      <w:r w:rsidRPr="001F320A">
        <w:t xml:space="preserve">rk being assessed </w:t>
      </w:r>
    </w:p>
    <w:p w:rsidR="00000000" w:rsidRPr="001F320A" w:rsidP="001F320A">
      <w:pPr>
        <w:pStyle w:val="ListBullet2"/>
      </w:pPr>
      <w:r w:rsidRPr="001F320A">
        <w:t xml:space="preserve">being employed by the organisation undertaking the type of work being assessed and having maintained currency in accordance with that organisation’s policies and procedures </w:t>
      </w:r>
    </w:p>
    <w:p w:rsidR="00000000" w:rsidRPr="001F320A" w:rsidP="001F320A">
      <w:pPr>
        <w:pStyle w:val="ListBullet2"/>
      </w:pPr>
      <w:r w:rsidRPr="001F320A">
        <w:t>having consulted/had c</w:t>
      </w:r>
      <w:r w:rsidRPr="001F320A">
        <w:t xml:space="preserve">ontact with an organisation undertaking the type of work being assessed within the last twelve months, the consultation/contact being related to assessment </w:t>
      </w:r>
    </w:p>
    <w:p w:rsidR="00000000" w:rsidRPr="001F320A" w:rsidP="001F320A">
      <w:pPr>
        <w:pStyle w:val="ListBullet2"/>
      </w:pPr>
      <w:r w:rsidRPr="001F320A">
        <w:t xml:space="preserve">conducting on the job training/assessments of the type of work being assessed </w:t>
      </w:r>
    </w:p>
    <w:p w:rsidR="00000000" w:rsidRPr="001F320A" w:rsidP="001F320A">
      <w:pPr>
        <w:pStyle w:val="ListBullet2"/>
      </w:pPr>
      <w:r w:rsidRPr="001F320A">
        <w:t>being an active memb</w:t>
      </w:r>
      <w:r w:rsidRPr="001F320A">
        <w:t>er of a relevant professional body and participating in activities relevant to the assessment of this type of work.</w:t>
      </w:r>
    </w:p>
    <w:p w:rsidR="00000000" w:rsidRPr="001F320A" w:rsidP="001F320A">
      <w:pPr>
        <w:pStyle w:val="AllowPageBreak"/>
      </w:pPr>
    </w:p>
    <w:p w:rsidR="00000000" w:rsidRPr="001F320A" w:rsidP="001F320A">
      <w:pPr>
        <w:pStyle w:val="Heading1"/>
      </w:pPr>
      <w:bookmarkStart w:id="15" w:name="O_928960"/>
      <w:bookmarkEnd w:id="15"/>
      <w:r w:rsidRPr="001F320A">
        <w:t>Links</w:t>
      </w:r>
    </w:p>
    <w:p w:rsidR="00000000" w:rsidRPr="001F320A" w:rsidP="00C54847">
      <w:pPr>
        <w:pStyle w:val="BodyText"/>
      </w:pPr>
      <w:r w:rsidRPr="001F320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D0910">
        <w:rPr>
          <w:rStyle w:val="Hyperlink"/>
        </w:rPr>
        <w:t>https://vetnet.gov.au/Pages/TrainingDocs.aspx?q=45a7f1d5-61a5-447a-9688-7abbd7e1a5c7</w:t>
      </w:r>
      <w:r>
        <w:fldChar w:fldCharType="end"/>
      </w:r>
    </w:p>
    <w:p w:rsidR="00000000" w:rsidRPr="001F320A" w:rsidP="001F320A"/>
    <w:sectPr w:rsidSect="001F32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0A" w:rsidRPr="00C54847" w:rsidP="00C54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47" w:rsidP="001F3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54847" w:rsidP="001F32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4847" w:rsidP="001F32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0A" w:rsidP="001F320A">
    <w:pPr>
      <w:pStyle w:val="Footer"/>
      <w:framePr w:wrap="around"/>
    </w:pPr>
    <w:r>
      <w:fldChar w:fldCharType="begin"/>
    </w:r>
    <w:r>
      <w:instrText xml:space="preserve"> DOCPROPERTY  Subject  \* MERGEFORMAT </w:instrText>
    </w:r>
    <w:r>
      <w:fldChar w:fldCharType="separate"/>
    </w:r>
    <w:r w:rsidR="00C54847">
      <w:t>Approved</w:t>
    </w:r>
    <w:r w:rsidR="00C54847">
      <w:fldChar w:fldCharType="end"/>
    </w:r>
    <w:r>
      <w:tab/>
      <w:t xml:space="preserve">Page </w:t>
    </w:r>
    <w:r>
      <w:fldChar w:fldCharType="begin"/>
    </w:r>
    <w:r>
      <w:instrText xml:space="preserve"> PAGE  \* Arabic  \* MERGEFORMAT </w:instrText>
    </w:r>
    <w:r>
      <w:fldChar w:fldCharType="separate"/>
    </w:r>
    <w:r w:rsidR="00C548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4847">
      <w:rPr>
        <w:noProof/>
      </w:rPr>
      <w:t>7</w:t>
    </w:r>
    <w:r>
      <w:rPr>
        <w:noProof/>
      </w:rPr>
      <w:fldChar w:fldCharType="end"/>
    </w:r>
  </w:p>
  <w:p w:rsidR="001F320A" w:rsidP="001F320A">
    <w:pPr>
      <w:pStyle w:val="Footer"/>
      <w:framePr w:wrap="around"/>
    </w:pPr>
    <w:r>
      <w:t xml:space="preserve">© Commonwealth of Australia, </w:t>
    </w:r>
    <w:r>
      <w:fldChar w:fldCharType="begin"/>
    </w:r>
    <w:r>
      <w:instrText xml:space="preserve"> DATE  \@ "yyyy"  \* MERGEFORMAT </w:instrText>
    </w:r>
    <w:r>
      <w:fldChar w:fldCharType="separate"/>
    </w:r>
    <w:r w:rsidR="00C54847">
      <w:rPr>
        <w:noProof/>
      </w:rPr>
      <w:t>2025</w:t>
    </w:r>
    <w:r>
      <w:fldChar w:fldCharType="end"/>
    </w:r>
    <w:r>
      <w:tab/>
    </w:r>
    <w:r>
      <w:fldChar w:fldCharType="begin"/>
    </w:r>
    <w:r>
      <w:instrText xml:space="preserve"> DOCPROPERTY  Author  \* MERGEFORMAT </w:instrText>
    </w:r>
    <w:r>
      <w:fldChar w:fldCharType="separate"/>
    </w:r>
    <w:r w:rsidR="00C54847">
      <w:t>Manufacturing Industry Skills Alliance</w:t>
    </w:r>
    <w:r w:rsidR="00C54847">
      <w:fldChar w:fldCharType="end"/>
    </w:r>
  </w:p>
  <w:p w:rsidR="001F320A" w:rsidP="001F32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20A" w:rsidRPr="00C54847" w:rsidP="00C54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47" w:rsidRPr="002D2AF8" w:rsidP="001F320A">
    <w:pPr>
      <w:pStyle w:val="Header"/>
      <w:framePr w:wrap="around"/>
    </w:pPr>
    <w:r>
      <w:fldChar w:fldCharType="begin"/>
    </w:r>
    <w:r>
      <w:instrText xml:space="preserve"> TITLE   \* MERGEFORMAT </w:instrText>
    </w:r>
    <w:r>
      <w:fldChar w:fldCharType="separate"/>
    </w:r>
    <w:r>
      <w:t>PMC553020 Prepare moulds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4847" w:rsidP="001F32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0A" w:rsidRPr="002D2AF8" w:rsidP="001F320A">
    <w:pPr>
      <w:pStyle w:val="Header"/>
      <w:framePr w:wrap="around"/>
    </w:pPr>
    <w:r>
      <w:fldChar w:fldCharType="begin"/>
    </w:r>
    <w:r>
      <w:instrText xml:space="preserve"> TITLE   \* MERGEFORMAT </w:instrText>
    </w:r>
    <w:r>
      <w:fldChar w:fldCharType="separate"/>
    </w:r>
    <w:r w:rsidR="00C54847">
      <w:t>PMC553020 Prepare moulds and dies</w:t>
    </w:r>
    <w:r w:rsidR="00C54847">
      <w:fldChar w:fldCharType="end"/>
    </w:r>
    <w:r>
      <w:tab/>
      <w:t xml:space="preserve">Date this document was generated: </w:t>
    </w:r>
    <w:r>
      <w:fldChar w:fldCharType="begin"/>
    </w:r>
    <w:r>
      <w:instrText xml:space="preserve"> CREATEDATE  \@ "d MMMM yyyy"  \* MERGEFORMAT </w:instrText>
    </w:r>
    <w:r>
      <w:fldChar w:fldCharType="separate"/>
    </w:r>
    <w:r w:rsidR="00C54847">
      <w:rPr>
        <w:noProof/>
      </w:rPr>
      <w:t>2 March 2025</w:t>
    </w:r>
    <w:r>
      <w:fldChar w:fldCharType="end"/>
    </w:r>
  </w:p>
  <w:p w:rsidR="001F320A" w:rsidP="001F32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85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A9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85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2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20A"/>
    <w:pPr>
      <w:spacing w:before="360" w:after="60"/>
      <w:outlineLvl w:val="0"/>
    </w:pPr>
    <w:rPr>
      <w:sz w:val="32"/>
    </w:rPr>
  </w:style>
  <w:style w:type="paragraph" w:styleId="Heading2">
    <w:name w:val="heading 2"/>
    <w:basedOn w:val="HeadingBase"/>
    <w:next w:val="BodyText"/>
    <w:link w:val="Heading2Char"/>
    <w:qFormat/>
    <w:rsid w:val="001F320A"/>
    <w:pPr>
      <w:keepLines/>
      <w:spacing w:before="240" w:after="120"/>
      <w:outlineLvl w:val="1"/>
    </w:pPr>
    <w:rPr>
      <w:sz w:val="28"/>
      <w:szCs w:val="40"/>
    </w:rPr>
  </w:style>
  <w:style w:type="paragraph" w:styleId="Heading3">
    <w:name w:val="heading 3"/>
    <w:basedOn w:val="HeadingBase"/>
    <w:next w:val="BodyText"/>
    <w:link w:val="Heading3Char"/>
    <w:qFormat/>
    <w:rsid w:val="001F320A"/>
    <w:pPr>
      <w:spacing w:before="180" w:after="120"/>
      <w:outlineLvl w:val="2"/>
    </w:pPr>
    <w:rPr>
      <w:spacing w:val="-10"/>
      <w:kern w:val="32"/>
    </w:rPr>
  </w:style>
  <w:style w:type="paragraph" w:styleId="Heading4">
    <w:name w:val="heading 4"/>
    <w:basedOn w:val="HeadingBase"/>
    <w:next w:val="BodyText"/>
    <w:link w:val="Heading4Char"/>
    <w:qFormat/>
    <w:rsid w:val="001F320A"/>
    <w:pPr>
      <w:spacing w:before="160" w:after="120"/>
      <w:outlineLvl w:val="3"/>
    </w:pPr>
    <w:rPr>
      <w:sz w:val="22"/>
    </w:rPr>
  </w:style>
  <w:style w:type="paragraph" w:styleId="Heading5">
    <w:name w:val="heading 5"/>
    <w:basedOn w:val="HeadingBase"/>
    <w:next w:val="Normal"/>
    <w:link w:val="Heading5Char"/>
    <w:qFormat/>
    <w:rsid w:val="001F320A"/>
    <w:pPr>
      <w:spacing w:before="80"/>
      <w:outlineLvl w:val="4"/>
    </w:pPr>
    <w:rPr>
      <w:color w:val="918585"/>
      <w:sz w:val="20"/>
    </w:rPr>
  </w:style>
  <w:style w:type="paragraph" w:styleId="Heading6">
    <w:name w:val="heading 6"/>
    <w:basedOn w:val="HeadingBase"/>
    <w:next w:val="Normal"/>
    <w:link w:val="Heading6Char"/>
    <w:qFormat/>
    <w:rsid w:val="001F320A"/>
    <w:pPr>
      <w:spacing w:before="60"/>
      <w:outlineLvl w:val="5"/>
    </w:pPr>
    <w:rPr>
      <w:color w:val="918585"/>
      <w:sz w:val="20"/>
    </w:rPr>
  </w:style>
  <w:style w:type="paragraph" w:styleId="Heading7">
    <w:name w:val="heading 7"/>
    <w:basedOn w:val="Normal"/>
    <w:next w:val="Normal"/>
    <w:link w:val="Heading7Char"/>
    <w:qFormat/>
    <w:rsid w:val="001F320A"/>
    <w:pPr>
      <w:ind w:left="720"/>
      <w:outlineLvl w:val="6"/>
    </w:pPr>
    <w:rPr>
      <w:i/>
    </w:rPr>
  </w:style>
  <w:style w:type="paragraph" w:styleId="Heading8">
    <w:name w:val="heading 8"/>
    <w:basedOn w:val="Normal"/>
    <w:next w:val="Normal"/>
    <w:link w:val="Heading8Char"/>
    <w:qFormat/>
    <w:rsid w:val="001F320A"/>
    <w:pPr>
      <w:ind w:left="720"/>
      <w:outlineLvl w:val="7"/>
    </w:pPr>
    <w:rPr>
      <w:i/>
    </w:rPr>
  </w:style>
  <w:style w:type="paragraph" w:styleId="Heading9">
    <w:name w:val="heading 9"/>
    <w:basedOn w:val="Normal"/>
    <w:next w:val="Normal"/>
    <w:link w:val="Heading9Char"/>
    <w:qFormat/>
    <w:rsid w:val="001F320A"/>
    <w:pPr>
      <w:ind w:left="720"/>
      <w:outlineLvl w:val="8"/>
    </w:pPr>
    <w:rPr>
      <w:i/>
    </w:rPr>
  </w:style>
  <w:style w:type="character" w:default="1" w:styleId="DefaultParagraphFont">
    <w:name w:val="Default Paragraph Font"/>
    <w:uiPriority w:val="1"/>
    <w:unhideWhenUsed/>
    <w:rsid w:val="001F3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20A"/>
  </w:style>
  <w:style w:type="character" w:customStyle="1" w:styleId="Heading1Char">
    <w:name w:val="Heading 1 Char"/>
    <w:basedOn w:val="DefaultParagraphFont"/>
    <w:link w:val="Heading1"/>
    <w:rsid w:val="001F320A"/>
    <w:rPr>
      <w:rFonts w:ascii="Times New Roman" w:eastAsia="Times New Roman" w:hAnsi="Times New Roman" w:cs="Times New Roman"/>
      <w:b/>
      <w:sz w:val="32"/>
      <w:szCs w:val="20"/>
      <w:lang w:eastAsia="en-US"/>
    </w:rPr>
  </w:style>
  <w:style w:type="paragraph" w:styleId="BodyText">
    <w:name w:val="Body Text"/>
    <w:basedOn w:val="Normal"/>
    <w:link w:val="BodyTextChar"/>
    <w:rsid w:val="001F32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20A"/>
    <w:rPr>
      <w:rFonts w:ascii="Times New Roman" w:eastAsia="Times New Roman" w:hAnsi="Times New Roman" w:cs="Times New Roman"/>
      <w:sz w:val="24"/>
      <w:lang w:eastAsia="en-US"/>
    </w:rPr>
  </w:style>
  <w:style w:type="paragraph" w:styleId="ListBullet">
    <w:name w:val="List Bullet"/>
    <w:basedOn w:val="List"/>
    <w:rsid w:val="001F320A"/>
    <w:pPr>
      <w:numPr>
        <w:numId w:val="12"/>
      </w:numPr>
      <w:tabs>
        <w:tab w:val="clear" w:pos="340"/>
      </w:tabs>
      <w:spacing w:before="40" w:after="40"/>
    </w:pPr>
  </w:style>
  <w:style w:type="character" w:customStyle="1" w:styleId="SpecialBold">
    <w:name w:val="Special Bold"/>
    <w:basedOn w:val="DefaultParagraphFont"/>
    <w:rsid w:val="001F320A"/>
    <w:rPr>
      <w:b/>
      <w:spacing w:val="0"/>
    </w:rPr>
  </w:style>
  <w:style w:type="paragraph" w:styleId="ListBullet2">
    <w:name w:val="List Bullet 2"/>
    <w:basedOn w:val="List2"/>
    <w:rsid w:val="001F320A"/>
    <w:pPr>
      <w:numPr>
        <w:numId w:val="13"/>
      </w:numPr>
      <w:tabs>
        <w:tab w:val="clear" w:pos="680"/>
      </w:tabs>
    </w:pPr>
  </w:style>
  <w:style w:type="paragraph" w:customStyle="1" w:styleId="SuperHeading">
    <w:name w:val="SuperHeading"/>
    <w:basedOn w:val="Normal"/>
    <w:rsid w:val="001F320A"/>
    <w:pPr>
      <w:spacing w:before="240" w:after="120"/>
      <w:outlineLvl w:val="0"/>
    </w:pPr>
    <w:rPr>
      <w:rFonts w:ascii="Times New Roman" w:hAnsi="Times New Roman"/>
      <w:b/>
      <w:sz w:val="32"/>
    </w:rPr>
  </w:style>
  <w:style w:type="paragraph" w:customStyle="1" w:styleId="AllowPageBreak">
    <w:name w:val="AllowPageBreak"/>
    <w:rsid w:val="001F3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2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2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20A"/>
    <w:rPr>
      <w:rFonts w:ascii="Courier New" w:eastAsia="Times New Roman" w:hAnsi="Courier New" w:cs="Times New Roman"/>
      <w:i/>
      <w:szCs w:val="20"/>
      <w:lang w:eastAsia="en-US"/>
    </w:rPr>
  </w:style>
  <w:style w:type="paragraph" w:customStyle="1" w:styleId="HeadingBase">
    <w:name w:val="Heading Base"/>
    <w:rsid w:val="001F3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20A"/>
    <w:pPr>
      <w:tabs>
        <w:tab w:val="right" w:leader="dot" w:pos="9072"/>
      </w:tabs>
      <w:ind w:left="567"/>
    </w:pPr>
    <w:rPr>
      <w:szCs w:val="22"/>
    </w:rPr>
  </w:style>
  <w:style w:type="paragraph" w:customStyle="1" w:styleId="TOCBase">
    <w:name w:val="TOC Base"/>
    <w:rsid w:val="001F3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20A"/>
    <w:pPr>
      <w:tabs>
        <w:tab w:val="right" w:leader="dot" w:pos="9072"/>
      </w:tabs>
      <w:spacing w:before="40" w:after="40"/>
      <w:ind w:left="284"/>
    </w:pPr>
    <w:rPr>
      <w:rFonts w:ascii="Times New Roman" w:hAnsi="Times New Roman"/>
    </w:rPr>
  </w:style>
  <w:style w:type="paragraph" w:styleId="TOC1">
    <w:name w:val="toc 1"/>
    <w:basedOn w:val="TOCBase"/>
    <w:next w:val="Normal"/>
    <w:rsid w:val="001F32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20A"/>
    <w:rPr>
      <w:rFonts w:ascii="Times New Roman" w:eastAsia="Times New Roman" w:hAnsi="Times New Roman" w:cs="Times New Roman"/>
      <w:sz w:val="16"/>
      <w:lang w:eastAsia="en-US"/>
    </w:rPr>
  </w:style>
  <w:style w:type="paragraph" w:styleId="Title">
    <w:name w:val="Title"/>
    <w:basedOn w:val="HeadingBase"/>
    <w:link w:val="TitleChar"/>
    <w:qFormat/>
    <w:rsid w:val="001F320A"/>
    <w:pPr>
      <w:spacing w:before="5040"/>
      <w:jc w:val="center"/>
    </w:pPr>
    <w:rPr>
      <w:sz w:val="48"/>
      <w:szCs w:val="72"/>
      <w:lang w:val="en-US"/>
    </w:rPr>
  </w:style>
  <w:style w:type="character" w:customStyle="1" w:styleId="TitleChar">
    <w:name w:val="Title Char"/>
    <w:basedOn w:val="DefaultParagraphFont"/>
    <w:link w:val="Title"/>
    <w:rsid w:val="001F3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20A"/>
    <w:pPr>
      <w:tabs>
        <w:tab w:val="left" w:pos="3600"/>
        <w:tab w:val="left" w:pos="3958"/>
      </w:tabs>
    </w:pPr>
  </w:style>
  <w:style w:type="paragraph" w:styleId="List">
    <w:name w:val="List"/>
    <w:basedOn w:val="BodyText"/>
    <w:next w:val="BodyText"/>
    <w:rsid w:val="001F320A"/>
    <w:pPr>
      <w:tabs>
        <w:tab w:val="left" w:pos="340"/>
      </w:tabs>
      <w:spacing w:before="60" w:after="60"/>
      <w:ind w:left="340" w:hanging="340"/>
    </w:pPr>
  </w:style>
  <w:style w:type="paragraph" w:customStyle="1" w:styleId="Note">
    <w:name w:val="Note"/>
    <w:basedOn w:val="BodyText"/>
    <w:rsid w:val="001F3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20A"/>
    <w:pPr>
      <w:framePr w:wrap="auto" w:hAnchor="text" w:y="6049"/>
    </w:pPr>
    <w:rPr>
      <w:color w:val="000000"/>
      <w:sz w:val="40"/>
    </w:rPr>
  </w:style>
  <w:style w:type="paragraph" w:customStyle="1" w:styleId="TOCTitle">
    <w:name w:val="TOCTitle"/>
    <w:basedOn w:val="Heading1"/>
    <w:rsid w:val="001F320A"/>
    <w:pPr>
      <w:spacing w:after="240"/>
      <w:jc w:val="center"/>
      <w:outlineLvl w:val="9"/>
    </w:pPr>
    <w:rPr>
      <w:caps/>
    </w:rPr>
  </w:style>
  <w:style w:type="paragraph" w:customStyle="1" w:styleId="Version">
    <w:name w:val="Version"/>
    <w:rsid w:val="001F32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20A"/>
    <w:pPr>
      <w:keepNext w:val="0"/>
      <w:tabs>
        <w:tab w:val="right" w:pos="4176"/>
      </w:tabs>
      <w:ind w:left="198" w:hanging="198"/>
    </w:pPr>
    <w:rPr>
      <w:rFonts w:ascii="Garamond" w:hAnsi="Garamond"/>
    </w:rPr>
  </w:style>
  <w:style w:type="paragraph" w:styleId="IndexHeading">
    <w:name w:val="index heading"/>
    <w:basedOn w:val="Normal"/>
    <w:next w:val="Index1"/>
    <w:semiHidden/>
    <w:rsid w:val="001F320A"/>
    <w:pPr>
      <w:spacing w:before="120" w:after="120"/>
    </w:pPr>
    <w:rPr>
      <w:rFonts w:ascii="Arial" w:hAnsi="Arial"/>
      <w:b/>
      <w:color w:val="918585"/>
      <w:sz w:val="24"/>
    </w:rPr>
  </w:style>
  <w:style w:type="paragraph" w:styleId="Header">
    <w:name w:val="header"/>
    <w:basedOn w:val="Normal"/>
    <w:link w:val="HeaderChar"/>
    <w:rsid w:val="001F3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20A"/>
    <w:rPr>
      <w:rFonts w:ascii="Times New Roman" w:eastAsia="Times New Roman" w:hAnsi="Times New Roman" w:cs="Times New Roman"/>
      <w:sz w:val="16"/>
      <w:szCs w:val="20"/>
      <w:lang w:val="en-GB" w:eastAsia="en-US"/>
    </w:rPr>
  </w:style>
  <w:style w:type="paragraph" w:customStyle="1" w:styleId="Chapter">
    <w:name w:val="Chapter"/>
    <w:basedOn w:val="Normal"/>
    <w:rsid w:val="001F320A"/>
    <w:pPr>
      <w:spacing w:before="240"/>
    </w:pPr>
    <w:rPr>
      <w:rFonts w:ascii="Times New Roman" w:hAnsi="Times New Roman"/>
      <w:smallCaps/>
      <w:spacing w:val="80"/>
      <w:sz w:val="28"/>
    </w:rPr>
  </w:style>
  <w:style w:type="paragraph" w:customStyle="1" w:styleId="InChapter">
    <w:name w:val="InChapter"/>
    <w:basedOn w:val="Heading3"/>
    <w:rsid w:val="001F320A"/>
    <w:pPr>
      <w:spacing w:after="240"/>
      <w:outlineLvl w:val="9"/>
    </w:pPr>
    <w:rPr>
      <w:noProof/>
    </w:rPr>
  </w:style>
  <w:style w:type="paragraph" w:styleId="Index2">
    <w:name w:val="index 2"/>
    <w:basedOn w:val="Normal"/>
    <w:next w:val="Normal"/>
    <w:semiHidden/>
    <w:rsid w:val="001F320A"/>
    <w:pPr>
      <w:tabs>
        <w:tab w:val="right" w:pos="4176"/>
      </w:tabs>
      <w:ind w:left="568" w:hanging="284"/>
    </w:pPr>
    <w:rPr>
      <w:rFonts w:ascii="Garamond" w:hAnsi="Garamond"/>
    </w:rPr>
  </w:style>
  <w:style w:type="paragraph" w:customStyle="1" w:styleId="Byline">
    <w:name w:val="Byline"/>
    <w:rsid w:val="001F3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20A"/>
    <w:pPr>
      <w:tabs>
        <w:tab w:val="clear" w:pos="3600"/>
        <w:tab w:val="clear" w:pos="3958"/>
      </w:tabs>
      <w:jc w:val="right"/>
    </w:pPr>
  </w:style>
  <w:style w:type="character" w:styleId="Emphasis">
    <w:name w:val="Emphasis"/>
    <w:basedOn w:val="DefaultParagraphFont"/>
    <w:qFormat/>
    <w:rsid w:val="001F320A"/>
    <w:rPr>
      <w:i/>
    </w:rPr>
  </w:style>
  <w:style w:type="paragraph" w:styleId="Caption">
    <w:name w:val="caption"/>
    <w:basedOn w:val="BodyText"/>
    <w:next w:val="Normal"/>
    <w:qFormat/>
    <w:rsid w:val="001F320A"/>
    <w:pPr>
      <w:framePr w:w="2268" w:hSpace="181" w:vSpace="181" w:wrap="around" w:vAnchor="text" w:hAnchor="page" w:x="1135" w:y="285" w:anchorLock="1"/>
    </w:pPr>
    <w:rPr>
      <w:i/>
    </w:rPr>
  </w:style>
  <w:style w:type="paragraph" w:customStyle="1" w:styleId="MiniTOCTitle">
    <w:name w:val="MiniTOCTitle"/>
    <w:basedOn w:val="Heading4"/>
    <w:rsid w:val="001F320A"/>
    <w:pPr>
      <w:spacing w:before="240"/>
      <w:outlineLvl w:val="9"/>
    </w:pPr>
    <w:rPr>
      <w:noProof/>
      <w:sz w:val="24"/>
    </w:rPr>
  </w:style>
  <w:style w:type="paragraph" w:customStyle="1" w:styleId="MiniTOCItem">
    <w:name w:val="MiniTOCItem"/>
    <w:basedOn w:val="ListBullet"/>
    <w:rsid w:val="001F320A"/>
    <w:pPr>
      <w:numPr>
        <w:numId w:val="0"/>
      </w:numPr>
      <w:tabs>
        <w:tab w:val="right" w:leader="dot" w:pos="6521"/>
      </w:tabs>
      <w:spacing w:before="0" w:after="0"/>
    </w:pPr>
  </w:style>
  <w:style w:type="paragraph" w:customStyle="1" w:styleId="TOFTitle">
    <w:name w:val="TOFTitle"/>
    <w:basedOn w:val="TOCTitle"/>
    <w:rsid w:val="001F320A"/>
  </w:style>
  <w:style w:type="paragraph" w:styleId="TableofFigures">
    <w:name w:val="table of figures"/>
    <w:basedOn w:val="Normal"/>
    <w:next w:val="Normal"/>
    <w:semiHidden/>
    <w:rsid w:val="001F320A"/>
    <w:pPr>
      <w:tabs>
        <w:tab w:val="right" w:leader="dot" w:pos="9072"/>
      </w:tabs>
      <w:ind w:left="970" w:hanging="403"/>
    </w:pPr>
    <w:rPr>
      <w:rFonts w:ascii="Times New Roman" w:hAnsi="Times New Roman"/>
      <w:b/>
    </w:rPr>
  </w:style>
  <w:style w:type="paragraph" w:styleId="ListNumber">
    <w:name w:val="List Number"/>
    <w:basedOn w:val="List"/>
    <w:rsid w:val="001F320A"/>
    <w:pPr>
      <w:numPr>
        <w:numId w:val="15"/>
      </w:numPr>
      <w:tabs>
        <w:tab w:val="clear" w:pos="340"/>
      </w:tabs>
    </w:pPr>
  </w:style>
  <w:style w:type="character" w:customStyle="1" w:styleId="WingdingSymbols">
    <w:name w:val="Wingding Symbols"/>
    <w:rsid w:val="001F320A"/>
    <w:rPr>
      <w:rFonts w:ascii="Wingdings" w:hAnsi="Wingdings"/>
    </w:rPr>
  </w:style>
  <w:style w:type="paragraph" w:customStyle="1" w:styleId="TableHeading">
    <w:name w:val="Table Heading"/>
    <w:basedOn w:val="HeadingBase"/>
    <w:rsid w:val="001F320A"/>
    <w:pPr>
      <w:keepLines/>
      <w:pBdr>
        <w:bottom w:val="single" w:sz="6" w:space="1" w:color="918585"/>
      </w:pBdr>
      <w:spacing w:before="240"/>
    </w:pPr>
  </w:style>
  <w:style w:type="character" w:customStyle="1" w:styleId="HotSpot">
    <w:name w:val="HotSpot"/>
    <w:rsid w:val="001F320A"/>
    <w:rPr>
      <w:color w:val="0033CC"/>
      <w:u w:val="none"/>
    </w:rPr>
  </w:style>
  <w:style w:type="paragraph" w:customStyle="1" w:styleId="BodyTextRight">
    <w:name w:val="Body Text Right"/>
    <w:basedOn w:val="BodyText"/>
    <w:rsid w:val="001F320A"/>
    <w:pPr>
      <w:spacing w:before="0" w:after="0"/>
      <w:jc w:val="right"/>
    </w:pPr>
  </w:style>
  <w:style w:type="paragraph" w:styleId="Index3">
    <w:name w:val="index 3"/>
    <w:basedOn w:val="ListNumber2"/>
    <w:next w:val="Normal"/>
    <w:semiHidden/>
    <w:rsid w:val="001F320A"/>
    <w:pPr>
      <w:numPr>
        <w:numId w:val="0"/>
      </w:numPr>
      <w:tabs>
        <w:tab w:val="right" w:leader="dot" w:pos="4176"/>
      </w:tabs>
    </w:pPr>
  </w:style>
  <w:style w:type="paragraph" w:styleId="ListNumber2">
    <w:name w:val="List Number 2"/>
    <w:basedOn w:val="List2"/>
    <w:rsid w:val="001F320A"/>
    <w:pPr>
      <w:numPr>
        <w:numId w:val="10"/>
      </w:numPr>
      <w:tabs>
        <w:tab w:val="clear" w:pos="1060"/>
      </w:tabs>
    </w:pPr>
  </w:style>
  <w:style w:type="paragraph" w:customStyle="1" w:styleId="MarginNote">
    <w:name w:val="Margin Note"/>
    <w:basedOn w:val="BodyText"/>
    <w:rsid w:val="001F3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2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20A"/>
    <w:rPr>
      <w:sz w:val="32"/>
    </w:rPr>
  </w:style>
  <w:style w:type="paragraph" w:customStyle="1" w:styleId="HeadingProcedure">
    <w:name w:val="Heading Procedure"/>
    <w:basedOn w:val="HeadingBase"/>
    <w:next w:val="Normal"/>
    <w:rsid w:val="001F320A"/>
    <w:pPr>
      <w:tabs>
        <w:tab w:val="left" w:pos="0"/>
      </w:tabs>
      <w:spacing w:before="120" w:after="60"/>
    </w:pPr>
    <w:rPr>
      <w:i/>
      <w:color w:val="918585"/>
      <w:sz w:val="22"/>
    </w:rPr>
  </w:style>
  <w:style w:type="paragraph" w:customStyle="1" w:styleId="TableBodyText">
    <w:name w:val="Table Body Text"/>
    <w:basedOn w:val="BodyText"/>
    <w:rsid w:val="001F320A"/>
    <w:pPr>
      <w:spacing w:before="60" w:after="60"/>
    </w:pPr>
  </w:style>
  <w:style w:type="paragraph" w:styleId="ListContinue">
    <w:name w:val="List Continue"/>
    <w:basedOn w:val="List"/>
    <w:rsid w:val="001F320A"/>
    <w:pPr>
      <w:ind w:firstLine="0"/>
    </w:pPr>
  </w:style>
  <w:style w:type="paragraph" w:customStyle="1" w:styleId="ListNote">
    <w:name w:val="List Note"/>
    <w:basedOn w:val="List"/>
    <w:rsid w:val="001F320A"/>
    <w:pPr>
      <w:pBdr>
        <w:top w:val="single" w:sz="6" w:space="2" w:color="918585"/>
        <w:bottom w:val="single" w:sz="6" w:space="2" w:color="918585"/>
      </w:pBdr>
      <w:tabs>
        <w:tab w:val="left" w:pos="1021"/>
      </w:tabs>
      <w:ind w:firstLine="0"/>
    </w:pPr>
  </w:style>
  <w:style w:type="paragraph" w:customStyle="1" w:styleId="Warning">
    <w:name w:val="Warning"/>
    <w:basedOn w:val="BodyText"/>
    <w:rsid w:val="001F320A"/>
    <w:pPr>
      <w:shd w:val="clear" w:color="auto" w:fill="D9D9D9"/>
      <w:tabs>
        <w:tab w:val="left" w:pos="992"/>
      </w:tabs>
      <w:ind w:left="119" w:right="119"/>
    </w:pPr>
    <w:rPr>
      <w:sz w:val="20"/>
    </w:rPr>
  </w:style>
  <w:style w:type="paragraph" w:customStyle="1" w:styleId="MarginIcons">
    <w:name w:val="Margin Icons"/>
    <w:basedOn w:val="BodyText"/>
    <w:rsid w:val="001F3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20A"/>
    <w:rPr>
      <w:rFonts w:ascii="Courier New" w:hAnsi="Courier New"/>
    </w:rPr>
  </w:style>
  <w:style w:type="paragraph" w:customStyle="1" w:styleId="NoteBullet">
    <w:name w:val="Note Bullet"/>
    <w:basedOn w:val="Note"/>
    <w:rsid w:val="001F320A"/>
    <w:pPr>
      <w:tabs>
        <w:tab w:val="clear" w:pos="680"/>
      </w:tabs>
      <w:spacing w:before="60" w:after="60"/>
    </w:pPr>
  </w:style>
  <w:style w:type="paragraph" w:customStyle="1" w:styleId="SubHeading2">
    <w:name w:val="SubHeading2"/>
    <w:basedOn w:val="HeadingBase"/>
    <w:rsid w:val="001F320A"/>
    <w:pPr>
      <w:spacing w:before="240" w:after="60"/>
    </w:pPr>
    <w:rPr>
      <w:sz w:val="20"/>
    </w:rPr>
  </w:style>
  <w:style w:type="paragraph" w:customStyle="1" w:styleId="SubHeading1">
    <w:name w:val="SubHeading1"/>
    <w:basedOn w:val="HeadingBase"/>
    <w:rsid w:val="001F320A"/>
    <w:pPr>
      <w:spacing w:before="240" w:after="60"/>
    </w:pPr>
    <w:rPr>
      <w:color w:val="918585"/>
      <w:sz w:val="22"/>
    </w:rPr>
  </w:style>
  <w:style w:type="paragraph" w:customStyle="1" w:styleId="SideHeading">
    <w:name w:val="Side Heading"/>
    <w:basedOn w:val="HeadingBase"/>
    <w:rsid w:val="001F3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20A"/>
    <w:pPr>
      <w:tabs>
        <w:tab w:val="num" w:pos="360"/>
      </w:tabs>
    </w:pPr>
  </w:style>
  <w:style w:type="paragraph" w:styleId="PlainText">
    <w:name w:val="Plain Text"/>
    <w:basedOn w:val="Normal"/>
    <w:link w:val="PlainTextChar"/>
    <w:rsid w:val="001F320A"/>
    <w:rPr>
      <w:sz w:val="20"/>
    </w:rPr>
  </w:style>
  <w:style w:type="character" w:customStyle="1" w:styleId="PlainTextChar">
    <w:name w:val="Plain Text Char"/>
    <w:basedOn w:val="DefaultParagraphFont"/>
    <w:link w:val="PlainText"/>
    <w:rsid w:val="001F320A"/>
    <w:rPr>
      <w:rFonts w:ascii="Courier New" w:eastAsia="Times New Roman" w:hAnsi="Courier New" w:cs="Times New Roman"/>
      <w:sz w:val="20"/>
      <w:szCs w:val="20"/>
      <w:lang w:eastAsia="en-US"/>
    </w:rPr>
  </w:style>
  <w:style w:type="character" w:customStyle="1" w:styleId="MenuOption">
    <w:name w:val="Menu Option"/>
    <w:basedOn w:val="DefaultParagraphFont"/>
    <w:rsid w:val="001F320A"/>
    <w:rPr>
      <w:b/>
      <w:smallCaps/>
    </w:rPr>
  </w:style>
  <w:style w:type="paragraph" w:customStyle="1" w:styleId="TableListNumber">
    <w:name w:val="Table List Number"/>
    <w:basedOn w:val="ListNumber"/>
    <w:rsid w:val="001F320A"/>
    <w:pPr>
      <w:numPr>
        <w:numId w:val="0"/>
      </w:numPr>
    </w:pPr>
  </w:style>
  <w:style w:type="paragraph" w:styleId="TOC4">
    <w:name w:val="toc 4"/>
    <w:basedOn w:val="TOCBase"/>
    <w:next w:val="Normal"/>
    <w:semiHidden/>
    <w:rsid w:val="001F320A"/>
    <w:pPr>
      <w:tabs>
        <w:tab w:val="right" w:leader="dot" w:pos="9071"/>
      </w:tabs>
      <w:ind w:left="1701"/>
    </w:pPr>
  </w:style>
  <w:style w:type="paragraph" w:customStyle="1" w:styleId="ListAlpha">
    <w:name w:val="List Alpha"/>
    <w:basedOn w:val="List"/>
    <w:rsid w:val="001F320A"/>
    <w:pPr>
      <w:numPr>
        <w:numId w:val="9"/>
      </w:numPr>
    </w:pPr>
  </w:style>
  <w:style w:type="paragraph" w:customStyle="1" w:styleId="ListAlpha2">
    <w:name w:val="List Alpha 2"/>
    <w:basedOn w:val="List2"/>
    <w:rsid w:val="001F320A"/>
    <w:pPr>
      <w:numPr>
        <w:numId w:val="8"/>
      </w:numPr>
    </w:pPr>
  </w:style>
  <w:style w:type="paragraph" w:styleId="List2">
    <w:name w:val="List 2"/>
    <w:basedOn w:val="BodyText"/>
    <w:rsid w:val="001F320A"/>
    <w:pPr>
      <w:tabs>
        <w:tab w:val="left" w:pos="680"/>
      </w:tabs>
      <w:spacing w:before="60" w:after="60"/>
      <w:ind w:left="680" w:hanging="340"/>
    </w:pPr>
  </w:style>
  <w:style w:type="paragraph" w:styleId="List3">
    <w:name w:val="List 3"/>
    <w:basedOn w:val="BodyText"/>
    <w:rsid w:val="001F320A"/>
    <w:pPr>
      <w:tabs>
        <w:tab w:val="left" w:pos="1021"/>
      </w:tabs>
      <w:spacing w:before="60" w:after="60"/>
      <w:ind w:left="1020" w:hanging="340"/>
    </w:pPr>
  </w:style>
  <w:style w:type="paragraph" w:styleId="List4">
    <w:name w:val="List 4"/>
    <w:basedOn w:val="BodyText"/>
    <w:rsid w:val="001F320A"/>
    <w:pPr>
      <w:tabs>
        <w:tab w:val="left" w:pos="1361"/>
      </w:tabs>
      <w:spacing w:before="60" w:after="60"/>
      <w:ind w:left="1361" w:hanging="340"/>
    </w:pPr>
  </w:style>
  <w:style w:type="paragraph" w:styleId="List5">
    <w:name w:val="List 5"/>
    <w:basedOn w:val="BodyText"/>
    <w:rsid w:val="001F320A"/>
    <w:pPr>
      <w:tabs>
        <w:tab w:val="left" w:pos="1701"/>
      </w:tabs>
      <w:spacing w:before="60" w:after="60"/>
      <w:ind w:left="1701" w:hanging="340"/>
    </w:pPr>
  </w:style>
  <w:style w:type="paragraph" w:styleId="ListBullet3">
    <w:name w:val="List Bullet 3"/>
    <w:basedOn w:val="List3"/>
    <w:rsid w:val="001F320A"/>
    <w:pPr>
      <w:numPr>
        <w:numId w:val="14"/>
      </w:numPr>
      <w:tabs>
        <w:tab w:val="clear" w:pos="1021"/>
      </w:tabs>
      <w:ind w:left="1037" w:hanging="357"/>
    </w:pPr>
  </w:style>
  <w:style w:type="paragraph" w:styleId="ListBullet4">
    <w:name w:val="List Bullet 4"/>
    <w:basedOn w:val="List4"/>
    <w:rsid w:val="001F320A"/>
    <w:pPr>
      <w:numPr>
        <w:numId w:val="3"/>
      </w:numPr>
      <w:tabs>
        <w:tab w:val="clear" w:pos="1361"/>
      </w:tabs>
    </w:pPr>
  </w:style>
  <w:style w:type="paragraph" w:styleId="ListBullet5">
    <w:name w:val="List Bullet 5"/>
    <w:basedOn w:val="List5"/>
    <w:rsid w:val="001F320A"/>
    <w:pPr>
      <w:numPr>
        <w:numId w:val="4"/>
      </w:numPr>
    </w:pPr>
  </w:style>
  <w:style w:type="paragraph" w:styleId="ListContinue2">
    <w:name w:val="List Continue 2"/>
    <w:basedOn w:val="List2"/>
    <w:rsid w:val="001F320A"/>
    <w:pPr>
      <w:ind w:firstLine="0"/>
    </w:pPr>
  </w:style>
  <w:style w:type="paragraph" w:styleId="ListContinue3">
    <w:name w:val="List Continue 3"/>
    <w:basedOn w:val="List3"/>
    <w:rsid w:val="001F320A"/>
    <w:pPr>
      <w:ind w:left="1021" w:firstLine="0"/>
    </w:pPr>
  </w:style>
  <w:style w:type="paragraph" w:styleId="ListContinue4">
    <w:name w:val="List Continue 4"/>
    <w:basedOn w:val="List4"/>
    <w:rsid w:val="001F320A"/>
    <w:pPr>
      <w:ind w:firstLine="0"/>
    </w:pPr>
  </w:style>
  <w:style w:type="paragraph" w:styleId="ListContinue5">
    <w:name w:val="List Continue 5"/>
    <w:basedOn w:val="List5"/>
    <w:rsid w:val="001F320A"/>
    <w:pPr>
      <w:ind w:firstLine="0"/>
    </w:pPr>
  </w:style>
  <w:style w:type="paragraph" w:styleId="ListNumber3">
    <w:name w:val="List Number 3"/>
    <w:basedOn w:val="List3"/>
    <w:rsid w:val="001F320A"/>
    <w:pPr>
      <w:numPr>
        <w:numId w:val="5"/>
      </w:numPr>
    </w:pPr>
  </w:style>
  <w:style w:type="paragraph" w:styleId="ListNumber4">
    <w:name w:val="List Number 4"/>
    <w:basedOn w:val="List4"/>
    <w:rsid w:val="001F320A"/>
    <w:pPr>
      <w:numPr>
        <w:numId w:val="6"/>
      </w:numPr>
    </w:pPr>
  </w:style>
  <w:style w:type="paragraph" w:styleId="ListNumber5">
    <w:name w:val="List Number 5"/>
    <w:basedOn w:val="List5"/>
    <w:rsid w:val="001F320A"/>
    <w:pPr>
      <w:numPr>
        <w:numId w:val="7"/>
      </w:numPr>
    </w:pPr>
  </w:style>
  <w:style w:type="paragraph" w:styleId="BlockText">
    <w:name w:val="Block Text"/>
    <w:basedOn w:val="Normal"/>
    <w:rsid w:val="001F320A"/>
    <w:pPr>
      <w:spacing w:after="120"/>
      <w:ind w:left="1440" w:right="1440"/>
    </w:pPr>
  </w:style>
  <w:style w:type="character" w:customStyle="1" w:styleId="Subscript">
    <w:name w:val="Subscript"/>
    <w:basedOn w:val="DefaultParagraphFont"/>
    <w:rsid w:val="001F320A"/>
    <w:rPr>
      <w:sz w:val="16"/>
      <w:vertAlign w:val="subscript"/>
    </w:rPr>
  </w:style>
  <w:style w:type="character" w:customStyle="1" w:styleId="Superscript">
    <w:name w:val="Superscript"/>
    <w:basedOn w:val="DefaultParagraphFont"/>
    <w:rsid w:val="001F320A"/>
    <w:rPr>
      <w:sz w:val="16"/>
      <w:vertAlign w:val="superscript"/>
    </w:rPr>
  </w:style>
  <w:style w:type="character" w:customStyle="1" w:styleId="Symbols">
    <w:name w:val="Symbols"/>
    <w:basedOn w:val="DefaultParagraphFont"/>
    <w:rsid w:val="001F320A"/>
    <w:rPr>
      <w:rFonts w:ascii="Symbol" w:hAnsi="Symbol"/>
    </w:rPr>
  </w:style>
  <w:style w:type="character" w:customStyle="1" w:styleId="MenuOptions">
    <w:name w:val="Menu Options"/>
    <w:basedOn w:val="DefaultParagraphFont"/>
    <w:rsid w:val="001F320A"/>
    <w:rPr>
      <w:rFonts w:ascii="Arial Narrow" w:hAnsi="Arial Narrow"/>
      <w:smallCaps/>
    </w:rPr>
  </w:style>
  <w:style w:type="character" w:customStyle="1" w:styleId="Buttons">
    <w:name w:val="Buttons"/>
    <w:basedOn w:val="DefaultParagraphFont"/>
    <w:rsid w:val="001F320A"/>
    <w:rPr>
      <w:b/>
    </w:rPr>
  </w:style>
  <w:style w:type="character" w:customStyle="1" w:styleId="Underlined">
    <w:name w:val="Underlined"/>
    <w:basedOn w:val="DefaultParagraphFont"/>
    <w:rsid w:val="001F320A"/>
    <w:rPr>
      <w:u w:val="single"/>
    </w:rPr>
  </w:style>
  <w:style w:type="paragraph" w:customStyle="1" w:styleId="TableBodyTextRight">
    <w:name w:val="Table Body Text Right"/>
    <w:basedOn w:val="TableBodyText"/>
    <w:rsid w:val="001F320A"/>
    <w:pPr>
      <w:widowControl w:val="0"/>
      <w:autoSpaceDE w:val="0"/>
      <w:autoSpaceDN w:val="0"/>
      <w:adjustRightInd w:val="0"/>
      <w:jc w:val="right"/>
    </w:pPr>
    <w:rPr>
      <w:rFonts w:cs="Arial"/>
      <w:szCs w:val="18"/>
    </w:rPr>
  </w:style>
  <w:style w:type="paragraph" w:customStyle="1" w:styleId="CopyrightText">
    <w:name w:val="Copyright Text"/>
    <w:basedOn w:val="BodyText"/>
    <w:rsid w:val="001F320A"/>
    <w:rPr>
      <w:sz w:val="18"/>
    </w:rPr>
  </w:style>
  <w:style w:type="paragraph" w:customStyle="1" w:styleId="BodySmallRight">
    <w:name w:val="Body Small Right"/>
    <w:basedOn w:val="BodyTextRight"/>
    <w:rsid w:val="001F320A"/>
    <w:rPr>
      <w:sz w:val="18"/>
      <w:szCs w:val="18"/>
    </w:rPr>
  </w:style>
  <w:style w:type="paragraph" w:customStyle="1" w:styleId="MarginEdition">
    <w:name w:val="Margin Edition"/>
    <w:basedOn w:val="MarginNote"/>
    <w:rsid w:val="001F320A"/>
    <w:pPr>
      <w:spacing w:before="0" w:after="0"/>
    </w:pPr>
    <w:rPr>
      <w:rFonts w:ascii="Times New Roman" w:hAnsi="Times New Roman"/>
      <w:color w:val="999999"/>
    </w:rPr>
  </w:style>
  <w:style w:type="paragraph" w:customStyle="1" w:styleId="Spacer">
    <w:name w:val="Spacer"/>
    <w:basedOn w:val="Normal"/>
    <w:rsid w:val="001F320A"/>
    <w:rPr>
      <w:sz w:val="2"/>
      <w:szCs w:val="2"/>
    </w:rPr>
  </w:style>
  <w:style w:type="character" w:customStyle="1" w:styleId="Small">
    <w:name w:val="Small"/>
    <w:basedOn w:val="DefaultParagraphFont"/>
    <w:rsid w:val="001F320A"/>
    <w:rPr>
      <w:sz w:val="16"/>
    </w:rPr>
  </w:style>
  <w:style w:type="paragraph" w:customStyle="1" w:styleId="WideTable">
    <w:name w:val="Wide Table"/>
    <w:basedOn w:val="Normal"/>
    <w:rsid w:val="001F320A"/>
    <w:pPr>
      <w:ind w:left="-1418"/>
    </w:pPr>
    <w:rPr>
      <w:sz w:val="2"/>
      <w:szCs w:val="2"/>
    </w:rPr>
  </w:style>
  <w:style w:type="character" w:styleId="PageNumber">
    <w:name w:val="page number"/>
    <w:basedOn w:val="DefaultParagraphFont"/>
    <w:rsid w:val="001F320A"/>
  </w:style>
  <w:style w:type="paragraph" w:styleId="Quote">
    <w:name w:val="Quote"/>
    <w:basedOn w:val="Heading1"/>
    <w:link w:val="QuoteChar"/>
    <w:qFormat/>
    <w:rsid w:val="001F320A"/>
    <w:rPr>
      <w:b w:val="0"/>
      <w:sz w:val="72"/>
      <w:szCs w:val="72"/>
      <w:lang w:val="en-NZ"/>
    </w:rPr>
  </w:style>
  <w:style w:type="character" w:customStyle="1" w:styleId="QuoteChar">
    <w:name w:val="Quote Char"/>
    <w:basedOn w:val="DefaultParagraphFont"/>
    <w:link w:val="Quote"/>
    <w:rsid w:val="001F3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20A"/>
    <w:pPr>
      <w:pageBreakBefore/>
    </w:pPr>
  </w:style>
  <w:style w:type="paragraph" w:customStyle="1" w:styleId="Border">
    <w:name w:val="Border"/>
    <w:basedOn w:val="Normal"/>
    <w:qFormat/>
    <w:rsid w:val="001F3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20A"/>
    <w:rPr>
      <w:b/>
      <w:bCs/>
      <w:i/>
      <w:iCs/>
      <w:color w:val="auto"/>
    </w:rPr>
  </w:style>
  <w:style w:type="paragraph" w:styleId="IntenseQuote">
    <w:name w:val="Intense Quote"/>
    <w:basedOn w:val="Normal"/>
    <w:next w:val="Normal"/>
    <w:link w:val="IntenseQuoteChar"/>
    <w:uiPriority w:val="30"/>
    <w:qFormat/>
    <w:rsid w:val="001F3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2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20A"/>
    <w:rPr>
      <w:smallCaps/>
      <w:color w:val="auto"/>
      <w:u w:val="single"/>
    </w:rPr>
  </w:style>
  <w:style w:type="character" w:styleId="IntenseReference">
    <w:name w:val="Intense Reference"/>
    <w:basedOn w:val="DefaultParagraphFont"/>
    <w:uiPriority w:val="32"/>
    <w:qFormat/>
    <w:rsid w:val="001F320A"/>
    <w:rPr>
      <w:b/>
      <w:bCs/>
      <w:smallCaps/>
      <w:color w:val="auto"/>
      <w:spacing w:val="5"/>
      <w:u w:val="single"/>
    </w:rPr>
  </w:style>
  <w:style w:type="paragraph" w:customStyle="1" w:styleId="2ColumnHeading">
    <w:name w:val="2Column Heading"/>
    <w:basedOn w:val="BodyText"/>
    <w:qFormat/>
    <w:rsid w:val="001F320A"/>
    <w:pPr>
      <w:spacing w:after="60"/>
      <w:ind w:left="-2268"/>
    </w:pPr>
    <w:rPr>
      <w:b/>
    </w:rPr>
  </w:style>
  <w:style w:type="paragraph" w:customStyle="1" w:styleId="Heading1TOC">
    <w:name w:val="Heading1 TOC"/>
    <w:basedOn w:val="Normal"/>
    <w:qFormat/>
    <w:rsid w:val="001F320A"/>
    <w:pPr>
      <w:spacing w:before="240" w:after="120"/>
    </w:pPr>
    <w:rPr>
      <w:rFonts w:ascii="Times New Roman" w:hAnsi="Times New Roman"/>
      <w:b/>
      <w:sz w:val="32"/>
    </w:rPr>
  </w:style>
  <w:style w:type="paragraph" w:customStyle="1" w:styleId="Heading2TOC">
    <w:name w:val="Heading2 TOC"/>
    <w:basedOn w:val="Normal"/>
    <w:qFormat/>
    <w:rsid w:val="001F320A"/>
    <w:pPr>
      <w:spacing w:before="240" w:after="60"/>
    </w:pPr>
    <w:rPr>
      <w:rFonts w:ascii="Times New Roman" w:hAnsi="Times New Roman"/>
      <w:b/>
      <w:sz w:val="28"/>
    </w:rPr>
  </w:style>
  <w:style w:type="character" w:customStyle="1" w:styleId="Underline">
    <w:name w:val="Underline"/>
    <w:basedOn w:val="DefaultParagraphFont"/>
    <w:qFormat/>
    <w:rsid w:val="001F320A"/>
    <w:rPr>
      <w:u w:val="single"/>
    </w:rPr>
  </w:style>
  <w:style w:type="character" w:customStyle="1" w:styleId="BoldandItalics">
    <w:name w:val="Bold and Italics"/>
    <w:qFormat/>
    <w:rsid w:val="001F320A"/>
    <w:rPr>
      <w:b/>
      <w:i/>
      <w:u w:val="none"/>
    </w:rPr>
  </w:style>
  <w:style w:type="paragraph" w:styleId="BalloonText">
    <w:name w:val="Balloon Text"/>
    <w:basedOn w:val="Normal"/>
    <w:link w:val="BalloonTextChar"/>
    <w:rsid w:val="001F320A"/>
    <w:rPr>
      <w:rFonts w:ascii="Tahoma" w:hAnsi="Tahoma" w:cs="Tahoma"/>
      <w:sz w:val="16"/>
      <w:szCs w:val="16"/>
    </w:rPr>
  </w:style>
  <w:style w:type="character" w:customStyle="1" w:styleId="BalloonTextChar">
    <w:name w:val="Balloon Text Char"/>
    <w:basedOn w:val="DefaultParagraphFont"/>
    <w:link w:val="BalloonText"/>
    <w:rsid w:val="001F32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2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2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20A"/>
    <w:rPr>
      <w:b/>
      <w:color w:val="660033"/>
      <w:spacing w:val="0"/>
    </w:rPr>
  </w:style>
  <w:style w:type="paragraph" w:customStyle="1" w:styleId="Nameditemlist">
    <w:name w:val="Named item list"/>
    <w:basedOn w:val="BodyText"/>
    <w:qFormat/>
    <w:rsid w:val="001F320A"/>
    <w:pPr>
      <w:tabs>
        <w:tab w:val="left" w:pos="2835"/>
      </w:tabs>
      <w:ind w:left="2835" w:hanging="2835"/>
    </w:pPr>
  </w:style>
  <w:style w:type="paragraph" w:customStyle="1" w:styleId="BodyTextnopadding">
    <w:name w:val="Body Text no padding"/>
    <w:basedOn w:val="BodyText"/>
    <w:qFormat/>
    <w:rsid w:val="001F320A"/>
    <w:pPr>
      <w:spacing w:before="0" w:after="0"/>
    </w:pPr>
  </w:style>
  <w:style w:type="paragraph" w:customStyle="1" w:styleId="BodyTextBold">
    <w:name w:val="Body Text Bold"/>
    <w:basedOn w:val="BodyText"/>
    <w:qFormat/>
    <w:rsid w:val="001F320A"/>
    <w:rPr>
      <w:b/>
    </w:rPr>
  </w:style>
  <w:style w:type="character" w:styleId="Hyperlink">
    <w:name w:val="Hyperlink"/>
    <w:basedOn w:val="DefaultParagraphFont"/>
    <w:uiPriority w:val="99"/>
    <w:unhideWhenUsed/>
    <w:rsid w:val="00C54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1868</Words>
  <Characters>11793</Characters>
  <Application>Microsoft Office Word</Application>
  <DocSecurity>0</DocSecurity>
  <Lines>393</Lines>
  <Paragraphs>262</Paragraphs>
  <ScaleCrop>false</ScaleCrop>
  <Company>Author-it Software Corporation Ltd.</Company>
  <LinksUpToDate>false</LinksUpToDate>
  <CharactersWithSpaces>13399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PMC553020 Prepare moulds and dies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