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AC9" w:rsidP="00E41AC9">
      <w:pPr>
        <w:pStyle w:val="Title"/>
      </w:pPr>
      <w:r>
        <w:fldChar w:fldCharType="begin"/>
      </w:r>
      <w:r>
        <w:instrText xml:space="preserve"> TITLE   \* MERGEFORMAT </w:instrText>
      </w:r>
      <w:r>
        <w:fldChar w:fldCharType="separate"/>
      </w:r>
      <w:r>
        <w:t>PMC552008 Operate crushing equipment</w:t>
      </w:r>
      <w:r>
        <w:fldChar w:fldCharType="end"/>
      </w:r>
    </w:p>
    <w:p w:rsidR="00E41AC9" w:rsidP="00E41AC9">
      <w:pPr>
        <w:pStyle w:val="Version"/>
        <w:sectPr w:rsidSect="00B576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7684" w:rsidP="00B57684">
      <w:pPr>
        <w:pStyle w:val="SuperHeading"/>
      </w:pPr>
      <w:r w:rsidRPr="00B57684">
        <w:t>PMC552008 Operate crushing equipment</w:t>
      </w:r>
    </w:p>
    <w:p w:rsidR="00000000" w:rsidRPr="00B57684" w:rsidP="00B57684">
      <w:pPr>
        <w:pStyle w:val="Heading1"/>
      </w:pPr>
      <w:bookmarkStart w:id="1" w:name="O_928167"/>
      <w:bookmarkEnd w:id="1"/>
      <w:r w:rsidRPr="00B57684">
        <w:t>Modification History</w:t>
      </w:r>
    </w:p>
    <w:p w:rsidR="00000000" w:rsidRPr="00B57684" w:rsidP="00E41AC9">
      <w:pPr>
        <w:pStyle w:val="BodyText"/>
      </w:pPr>
      <w:r w:rsidRPr="00B57684">
        <w:t xml:space="preserve">Release 1. Supersedes and is equivalent to PMC552008B Operate crushing equipment. </w:t>
      </w:r>
    </w:p>
    <w:p w:rsidR="00000000" w:rsidRPr="00B57684" w:rsidP="00B57684">
      <w:pPr>
        <w:pStyle w:val="Heading1"/>
      </w:pPr>
      <w:bookmarkStart w:id="2" w:name="O_928175"/>
      <w:bookmarkEnd w:id="2"/>
      <w:r w:rsidRPr="00B57684">
        <w:t>Application</w:t>
      </w:r>
    </w:p>
    <w:p w:rsidR="00000000" w:rsidRPr="00B57684" w:rsidP="00E41AC9">
      <w:pPr>
        <w:pStyle w:val="BodyText"/>
      </w:pPr>
      <w:r w:rsidRPr="00B57684">
        <w:t>This unit of competency covers the skills and knowledge required to operate crushing equipment and ancillary equipment that</w:t>
      </w:r>
      <w:r w:rsidRPr="00B57684">
        <w:t xml:space="preserve"> is integral to the process. Crushing is typically applied in the manufacture minerals products industry to raw materials, materials in process, product and scrap/recycled material. </w:t>
      </w:r>
    </w:p>
    <w:p w:rsidR="00000000" w:rsidRPr="00B57684" w:rsidP="00E41AC9">
      <w:pPr>
        <w:pStyle w:val="BodyText"/>
      </w:pPr>
      <w:r w:rsidRPr="00B57684">
        <w:t>This unit of competency applies to operators who are required to prepare</w:t>
      </w:r>
      <w:r w:rsidRPr="00B57684">
        <w:t xml:space="preserve"> the equipment, maintain supply of materials, monitor and adjust the equipment and rectify routine problems.  </w:t>
      </w:r>
    </w:p>
    <w:p w:rsidR="00000000" w:rsidRPr="00B57684" w:rsidP="00E41AC9">
      <w:pPr>
        <w:pStyle w:val="BodyText"/>
      </w:pPr>
      <w:r w:rsidRPr="00B57684">
        <w:t>This unit of competency applies to an individual working alone or as part of a team or group and working in liaison with other shift team member</w:t>
      </w:r>
      <w:r w:rsidRPr="00B57684">
        <w:t>s, team leader and supervisor, as appropriate.</w:t>
      </w:r>
    </w:p>
    <w:p w:rsidR="00000000" w:rsidRPr="00B57684" w:rsidP="00E41AC9">
      <w:pPr>
        <w:pStyle w:val="BodyText"/>
      </w:pPr>
      <w:r w:rsidRPr="00B57684">
        <w:t>No licensing, legislative or certification requirements apply to this unit at the time of publication.</w:t>
      </w:r>
    </w:p>
    <w:p w:rsidR="00000000" w:rsidRPr="00B57684" w:rsidP="00B57684">
      <w:pPr>
        <w:pStyle w:val="Heading1"/>
      </w:pPr>
      <w:bookmarkStart w:id="3" w:name="O_928174"/>
      <w:bookmarkEnd w:id="3"/>
      <w:r w:rsidRPr="00B57684">
        <w:t>Pre-requisite Unit</w:t>
      </w:r>
    </w:p>
    <w:p w:rsidR="00000000" w:rsidRPr="00B57684" w:rsidP="00E41AC9">
      <w:pPr>
        <w:pStyle w:val="BodyText"/>
      </w:pPr>
      <w:r w:rsidRPr="00B57684">
        <w:t>Nil</w:t>
      </w:r>
    </w:p>
    <w:p w:rsidR="00000000" w:rsidRPr="00B57684" w:rsidP="00B57684">
      <w:pPr>
        <w:pStyle w:val="Heading1"/>
      </w:pPr>
      <w:bookmarkStart w:id="4" w:name="O_928173"/>
      <w:bookmarkEnd w:id="4"/>
      <w:r w:rsidRPr="00B57684">
        <w:t>Competency Field</w:t>
      </w:r>
    </w:p>
    <w:p w:rsidR="00000000" w:rsidRPr="00B57684" w:rsidP="00E41AC9">
      <w:pPr>
        <w:pStyle w:val="BodyText"/>
      </w:pPr>
      <w:r w:rsidRPr="00B57684">
        <w:t xml:space="preserve">Operations </w:t>
      </w:r>
    </w:p>
    <w:p w:rsidR="00000000" w:rsidRPr="00B57684" w:rsidP="00B57684">
      <w:pPr>
        <w:pStyle w:val="Heading1"/>
      </w:pPr>
      <w:bookmarkStart w:id="5" w:name="O_928172"/>
      <w:bookmarkEnd w:id="5"/>
      <w:r w:rsidRPr="00B57684">
        <w:t>Un</w:t>
      </w:r>
      <w:r w:rsidRPr="00B57684">
        <w:t>it Sector</w:t>
      </w:r>
    </w:p>
    <w:p w:rsidR="00000000" w:rsidRPr="00B57684" w:rsidP="00E41AC9">
      <w:pPr>
        <w:pStyle w:val="BodyText"/>
      </w:pPr>
      <w:r w:rsidRPr="00B57684">
        <w:t>Not applicable</w:t>
      </w:r>
    </w:p>
    <w:p w:rsidR="00000000" w:rsidRPr="00B57684" w:rsidP="00B57684">
      <w:pPr>
        <w:pStyle w:val="Heading1"/>
      </w:pPr>
      <w:bookmarkStart w:id="6" w:name="O_928171"/>
      <w:bookmarkEnd w:id="6"/>
      <w:r w:rsidRPr="00B5768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5768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Performance criteria describe the performance needed to demonstrate achievement of the element.</w:t>
            </w:r>
          </w:p>
        </w:tc>
      </w:tr>
      <w:tr w:rsidTr="00B576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7684" w:rsidP="00B57684">
            <w:pPr>
              <w:pStyle w:val="BodyText"/>
            </w:pPr>
            <w:r w:rsidRPr="00B57684">
              <w:t>1</w:t>
            </w:r>
          </w:p>
        </w:tc>
        <w:tc>
          <w:tcPr>
            <w:tcW w:w="1962" w:type="dxa"/>
            <w:vMerge w:val="restart"/>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rPr>
                <w:rStyle w:val="SpecialBold"/>
              </w:rPr>
              <w:t xml:space="preserve">Prepare to crush </w:t>
            </w:r>
            <w:r w:rsidRPr="00B57684">
              <w:rPr>
                <w:rStyle w:val="SpecialBold"/>
              </w:rPr>
              <w:t>materials</w:t>
            </w:r>
          </w:p>
        </w:tc>
        <w:tc>
          <w:tcPr>
            <w:tcW w:w="77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1.1</w:t>
            </w:r>
          </w:p>
        </w:tc>
        <w:tc>
          <w:tcPr>
            <w:tcW w:w="561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 xml:space="preserve">Check equipment for hazards, danger and isolation tags </w:t>
            </w:r>
            <w:r w:rsidRPr="00B57684">
              <w:t>in accordance with standard operating procedures (SOPs)</w:t>
            </w:r>
          </w:p>
        </w:tc>
      </w:tr>
      <w:tr w:rsidTr="00B576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1.2</w:t>
            </w:r>
          </w:p>
        </w:tc>
        <w:tc>
          <w:tcPr>
            <w:tcW w:w="561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Perform checks to ensure all doors, inspection openings and guards are in position and secure</w:t>
            </w:r>
          </w:p>
        </w:tc>
      </w:tr>
      <w:tr w:rsidTr="00B576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1.3</w:t>
            </w:r>
          </w:p>
        </w:tc>
        <w:tc>
          <w:tcPr>
            <w:tcW w:w="561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Make adjustments to equipment settings to ensure conformance with SOPs</w:t>
            </w:r>
          </w:p>
        </w:tc>
      </w:tr>
      <w:tr w:rsidTr="00B576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1.4</w:t>
            </w:r>
          </w:p>
        </w:tc>
        <w:tc>
          <w:tcPr>
            <w:tcW w:w="561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Notify appropriate personnel of intention to start equipment</w:t>
            </w:r>
          </w:p>
        </w:tc>
      </w:tr>
      <w:tr w:rsidTr="00B576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1.5</w:t>
            </w:r>
          </w:p>
        </w:tc>
        <w:tc>
          <w:tcPr>
            <w:tcW w:w="561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Conduct additional pre-start checks as required in accordance with SOPs</w:t>
            </w:r>
          </w:p>
        </w:tc>
      </w:tr>
      <w:tr w:rsidTr="00B576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1.6</w:t>
            </w:r>
          </w:p>
        </w:tc>
        <w:tc>
          <w:tcPr>
            <w:tcW w:w="561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Ensure an adequate supply of ma</w:t>
            </w:r>
            <w:r w:rsidRPr="00B57684">
              <w:t>terials is available to meet production requirements</w:t>
            </w:r>
          </w:p>
        </w:tc>
      </w:tr>
      <w:tr w:rsidTr="00B576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57684">
            <w:pPr>
              <w:pStyle w:val="BodyText"/>
              <w:rPr>
                <w:lang w:val="en-NZ"/>
              </w:rPr>
            </w:pPr>
          </w:p>
        </w:tc>
      </w:tr>
      <w:tr w:rsidTr="00B576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7684" w:rsidP="00B57684">
            <w:pPr>
              <w:pStyle w:val="BodyText"/>
            </w:pPr>
            <w:r w:rsidRPr="00B57684">
              <w:t>2</w:t>
            </w:r>
          </w:p>
        </w:tc>
        <w:tc>
          <w:tcPr>
            <w:tcW w:w="1962" w:type="dxa"/>
            <w:vMerge w:val="restart"/>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rPr>
                <w:rStyle w:val="SpecialBold"/>
              </w:rPr>
              <w:t>Crush materials</w:t>
            </w:r>
          </w:p>
        </w:tc>
        <w:tc>
          <w:tcPr>
            <w:tcW w:w="77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2.1</w:t>
            </w:r>
          </w:p>
        </w:tc>
        <w:tc>
          <w:tcPr>
            <w:tcW w:w="561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Start equipment in sequence in accordance with SOPs</w:t>
            </w:r>
          </w:p>
        </w:tc>
      </w:tr>
      <w:tr w:rsidTr="00B576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2.2</w:t>
            </w:r>
          </w:p>
        </w:tc>
        <w:tc>
          <w:tcPr>
            <w:tcW w:w="561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Monitor instrument/control panels and adjust equipment/controls/feed as necessary to remain within specified operating parameters</w:t>
            </w:r>
          </w:p>
        </w:tc>
      </w:tr>
      <w:tr w:rsidTr="00B576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2.3</w:t>
            </w:r>
          </w:p>
        </w:tc>
        <w:tc>
          <w:tcPr>
            <w:tcW w:w="561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Make physical inspections of plant and equipment at specified intervals as required by SOPs</w:t>
            </w:r>
          </w:p>
        </w:tc>
      </w:tr>
      <w:tr w:rsidTr="00B576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2.4</w:t>
            </w:r>
          </w:p>
        </w:tc>
        <w:tc>
          <w:tcPr>
            <w:tcW w:w="561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Maximise product throughput and efficiency to maintain target parameters</w:t>
            </w:r>
          </w:p>
        </w:tc>
      </w:tr>
      <w:tr w:rsidTr="00B576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2.5</w:t>
            </w:r>
          </w:p>
        </w:tc>
        <w:tc>
          <w:tcPr>
            <w:tcW w:w="561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Check screens and screened material to procedures</w:t>
            </w:r>
          </w:p>
        </w:tc>
      </w:tr>
      <w:tr w:rsidTr="00B576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2.6</w:t>
            </w:r>
          </w:p>
        </w:tc>
        <w:tc>
          <w:tcPr>
            <w:tcW w:w="561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Communicate with appropriate personnel regarding the status of operations in line with enterprise requirements</w:t>
            </w:r>
          </w:p>
        </w:tc>
      </w:tr>
      <w:tr w:rsidTr="00B576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2.7</w:t>
            </w:r>
          </w:p>
        </w:tc>
        <w:tc>
          <w:tcPr>
            <w:tcW w:w="561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Make adjustments as appropriate to achieve required output</w:t>
            </w:r>
          </w:p>
        </w:tc>
      </w:tr>
      <w:tr w:rsidTr="00B576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2.8</w:t>
            </w:r>
          </w:p>
        </w:tc>
        <w:tc>
          <w:tcPr>
            <w:tcW w:w="561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Employ working practices which conform with work health and safety (WHS) and enterprise requirements</w:t>
            </w:r>
          </w:p>
        </w:tc>
      </w:tr>
      <w:tr w:rsidTr="00B576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2.9</w:t>
            </w:r>
          </w:p>
        </w:tc>
        <w:tc>
          <w:tcPr>
            <w:tcW w:w="561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Distribute material as required</w:t>
            </w:r>
          </w:p>
        </w:tc>
      </w:tr>
      <w:tr w:rsidTr="00B576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57684">
            <w:pPr>
              <w:pStyle w:val="BodyText"/>
              <w:rPr>
                <w:lang w:val="en-NZ"/>
              </w:rPr>
            </w:pPr>
          </w:p>
        </w:tc>
      </w:tr>
      <w:tr w:rsidTr="00B576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7684" w:rsidP="00B57684">
            <w:pPr>
              <w:pStyle w:val="BodyText"/>
            </w:pPr>
            <w:r w:rsidRPr="00B57684">
              <w:t>3</w:t>
            </w:r>
          </w:p>
        </w:tc>
        <w:tc>
          <w:tcPr>
            <w:tcW w:w="1962" w:type="dxa"/>
            <w:vMerge w:val="restart"/>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3.1</w:t>
            </w:r>
          </w:p>
        </w:tc>
        <w:tc>
          <w:tcPr>
            <w:tcW w:w="561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Identify the range of faults that can occur during the operation</w:t>
            </w:r>
          </w:p>
        </w:tc>
      </w:tr>
      <w:tr w:rsidTr="00B576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3.2</w:t>
            </w:r>
          </w:p>
        </w:tc>
        <w:tc>
          <w:tcPr>
            <w:tcW w:w="561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Determine and rectify fault causes by procedures/work instructions</w:t>
            </w:r>
          </w:p>
        </w:tc>
      </w:tr>
      <w:tr w:rsidTr="00B576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3.3</w:t>
            </w:r>
          </w:p>
        </w:tc>
        <w:tc>
          <w:tcPr>
            <w:tcW w:w="561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Identify and rectify equipment failure causes in accordance with procedures/work instructions</w:t>
            </w:r>
          </w:p>
        </w:tc>
      </w:tr>
      <w:tr w:rsidTr="00B576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3.4</w:t>
            </w:r>
          </w:p>
        </w:tc>
        <w:tc>
          <w:tcPr>
            <w:tcW w:w="561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Ensure appropriate records and log books of equipment operations are maintained to meet procedures/work instructions</w:t>
            </w:r>
          </w:p>
        </w:tc>
      </w:tr>
      <w:tr w:rsidTr="00B576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3.5</w:t>
            </w:r>
          </w:p>
        </w:tc>
        <w:tc>
          <w:tcPr>
            <w:tcW w:w="561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Identify non-routine problems and report to designated person</w:t>
            </w:r>
          </w:p>
        </w:tc>
      </w:tr>
      <w:tr w:rsidTr="00B576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57684">
            <w:pPr>
              <w:pStyle w:val="BodyText"/>
              <w:rPr>
                <w:lang w:val="en-NZ"/>
              </w:rPr>
            </w:pPr>
          </w:p>
        </w:tc>
      </w:tr>
      <w:tr w:rsidTr="00B576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7684" w:rsidP="00B57684">
            <w:pPr>
              <w:pStyle w:val="BodyText"/>
            </w:pPr>
            <w:r w:rsidRPr="00B57684">
              <w:t>4</w:t>
            </w:r>
          </w:p>
        </w:tc>
        <w:tc>
          <w:tcPr>
            <w:tcW w:w="1962" w:type="dxa"/>
            <w:vMerge w:val="restart"/>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4.1</w:t>
            </w:r>
          </w:p>
        </w:tc>
        <w:tc>
          <w:tcPr>
            <w:tcW w:w="561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Identify hazards in the crushing work area</w:t>
            </w:r>
          </w:p>
        </w:tc>
      </w:tr>
      <w:tr w:rsidTr="00B576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4.2</w:t>
            </w:r>
          </w:p>
        </w:tc>
        <w:tc>
          <w:tcPr>
            <w:tcW w:w="561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Assess the risks arising from those hazards</w:t>
            </w:r>
          </w:p>
        </w:tc>
      </w:tr>
      <w:tr w:rsidTr="00B576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4.3</w:t>
            </w:r>
          </w:p>
        </w:tc>
        <w:tc>
          <w:tcPr>
            <w:tcW w:w="5610" w:type="dxa"/>
            <w:tcBorders>
              <w:top w:val="nil"/>
              <w:left w:val="nil"/>
              <w:bottom w:val="nil"/>
              <w:right w:val="nil"/>
            </w:tcBorders>
            <w:tcMar>
              <w:top w:w="0" w:type="dxa"/>
              <w:left w:w="62" w:type="dxa"/>
              <w:bottom w:w="0" w:type="dxa"/>
              <w:right w:w="62" w:type="dxa"/>
            </w:tcMar>
          </w:tcPr>
          <w:p w:rsidR="00000000" w:rsidRPr="00B57684" w:rsidP="00B57684">
            <w:pPr>
              <w:pStyle w:val="BodyText"/>
            </w:pPr>
            <w:r w:rsidRPr="00B57684">
              <w:t>Implement measures to control those risks in line with procedures and duty of care</w:t>
            </w:r>
          </w:p>
        </w:tc>
      </w:tr>
    </w:tbl>
    <w:p w:rsidR="00000000" w:rsidRPr="00B57684" w:rsidP="00B57684">
      <w:pPr>
        <w:pStyle w:val="BodyText"/>
      </w:pPr>
    </w:p>
    <w:p w:rsidR="00000000" w:rsidRPr="00B57684" w:rsidP="00B57684">
      <w:pPr>
        <w:pStyle w:val="AllowPageBreak"/>
      </w:pPr>
    </w:p>
    <w:p w:rsidR="00000000" w:rsidRPr="00B57684" w:rsidP="00B57684">
      <w:pPr>
        <w:pStyle w:val="Heading1"/>
      </w:pPr>
      <w:bookmarkStart w:id="7" w:name="O_928170"/>
      <w:bookmarkEnd w:id="7"/>
      <w:r w:rsidRPr="00B57684">
        <w:t>Foundation Skills</w:t>
      </w:r>
    </w:p>
    <w:p w:rsidR="00000000" w:rsidRPr="00B57684" w:rsidP="00E41AC9">
      <w:pPr>
        <w:pStyle w:val="BodyText"/>
      </w:pPr>
      <w:r w:rsidRPr="00B57684">
        <w:t>This section describes those required skills (language, literacy and numeracy) that are essential to performance.</w:t>
      </w:r>
    </w:p>
    <w:p w:rsidR="00000000" w:rsidRPr="00B57684" w:rsidP="00E41AC9">
      <w:pPr>
        <w:pStyle w:val="BodyText"/>
      </w:pPr>
      <w:r w:rsidRPr="00B57684">
        <w:t>Foundation skills essential to performance are explicit in the performance criteria of this unit of competency.</w:t>
      </w:r>
    </w:p>
    <w:p w:rsidR="00000000" w:rsidRPr="00B57684" w:rsidP="00B57684">
      <w:pPr>
        <w:pStyle w:val="Heading1"/>
      </w:pPr>
      <w:bookmarkStart w:id="8" w:name="O_928169"/>
      <w:bookmarkEnd w:id="8"/>
      <w:r w:rsidRPr="00B57684">
        <w:t>Range of Con</w:t>
      </w:r>
      <w:r w:rsidRPr="00B57684">
        <w:t>ditions</w:t>
      </w:r>
    </w:p>
    <w:tbl>
      <w:tblPr>
        <w:tblW w:w="0" w:type="auto"/>
        <w:tblCellMar>
          <w:left w:w="62" w:type="dxa"/>
          <w:right w:w="62" w:type="dxa"/>
        </w:tblCellMar>
        <w:tblLook w:val="0000"/>
      </w:tblPr>
      <w:tblGrid>
        <w:gridCol w:w="2163"/>
        <w:gridCol w:w="7033"/>
      </w:tblGrid>
      <w:tr w:rsidTr="00E41AC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t>This field allows for different work environments and conditions that may affect performance. Essential operating conditions that may be present (depending on the work situation, needs of the candidate, accessibility of the item, and local industry</w:t>
            </w:r>
            <w:r w:rsidRPr="00B57684">
              <w:t xml:space="preserve"> and regional contexts) are included.</w:t>
            </w:r>
          </w:p>
        </w:tc>
      </w:tr>
      <w:tr w:rsidTr="00E41A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57684" w:rsidP="00B57684">
            <w:pPr>
              <w:pStyle w:val="BodyText"/>
            </w:pPr>
            <w:r w:rsidRPr="00B57684">
              <w:rPr>
                <w:rStyle w:val="SpecialBold"/>
              </w:rPr>
              <w:t>Regulatory framework</w:t>
            </w:r>
            <w:r w:rsidRPr="00B57684">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57684" w:rsidP="00B57684">
            <w:pPr>
              <w:pStyle w:val="BodyText"/>
            </w:pPr>
            <w:r w:rsidRPr="00B57684">
              <w:t>The latest version of all legislation, regulations, industry codes of practice and Australian/international standards, or the version specified by the local regulatory authority, must be used.</w:t>
            </w:r>
          </w:p>
          <w:p w:rsidR="00000000" w:rsidRPr="00B57684" w:rsidP="00B57684">
            <w:pPr>
              <w:pStyle w:val="BodyText"/>
            </w:pPr>
          </w:p>
          <w:p w:rsidR="00000000" w:rsidRPr="00B57684" w:rsidP="00B57684">
            <w:pPr>
              <w:pStyle w:val="BodyText"/>
            </w:pPr>
            <w:r w:rsidRPr="00B57684">
              <w:t>Applicable legislation, regulations, standards and codes of practice include:</w:t>
            </w:r>
          </w:p>
          <w:p w:rsidR="00000000" w:rsidRPr="00B57684" w:rsidP="00B57684">
            <w:pPr>
              <w:pStyle w:val="ListBullet"/>
            </w:pPr>
            <w:r w:rsidRPr="00B57684">
              <w:t>health, safety and environmental (HSE) legislation, regulations and codes of practice relevant to the workplace, equipment and production processes and hazardous materials</w:t>
            </w:r>
          </w:p>
          <w:p w:rsidR="00000000" w:rsidRPr="00B57684" w:rsidP="00B57684">
            <w:pPr>
              <w:pStyle w:val="ListBullet"/>
            </w:pPr>
            <w:r w:rsidRPr="00B57684">
              <w:t>Aust</w:t>
            </w:r>
            <w:r w:rsidRPr="00B57684">
              <w:t xml:space="preserve">ralian/international standards relevant to the materials being used and products being made </w:t>
            </w:r>
          </w:p>
          <w:p w:rsidR="00000000" w:rsidRPr="00B57684" w:rsidP="00B57684">
            <w:pPr>
              <w:pStyle w:val="ListBullet"/>
            </w:pPr>
            <w:r w:rsidRPr="00B57684">
              <w:t>any relevant licence and certification requirements.</w:t>
            </w:r>
          </w:p>
          <w:p w:rsidR="00000000" w:rsidRPr="00B57684" w:rsidP="00B57684">
            <w:pPr>
              <w:pStyle w:val="BodyText"/>
            </w:pPr>
          </w:p>
          <w:p w:rsidR="00000000" w:rsidRPr="00B57684" w:rsidP="00B57684">
            <w:pPr>
              <w:pStyle w:val="BodyText"/>
            </w:pPr>
            <w:r w:rsidRPr="00B57684">
              <w:t>All operations to which this unit applies are subject to stringent HSE requirements, which may be imposed thr</w:t>
            </w:r>
            <w:r w:rsidRPr="00B57684">
              <w:t>ough state/territory or federal legislation, and these must not be compromised at any time. Where there is an apparent conflict between performance criteria and such requirements the legislative requirements take precedence.</w:t>
            </w:r>
          </w:p>
          <w:p w:rsidR="00000000" w:rsidP="00B57684">
            <w:pPr>
              <w:pStyle w:val="BodyText"/>
              <w:rPr>
                <w:lang w:val="en-NZ"/>
              </w:rPr>
            </w:pPr>
          </w:p>
        </w:tc>
      </w:tr>
      <w:tr w:rsidTr="00E41A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57684" w:rsidP="00B57684">
            <w:pPr>
              <w:pStyle w:val="BodyText"/>
            </w:pPr>
            <w:r w:rsidRPr="00B57684">
              <w:t>All operations must be performed in accordance with relevant procedures.</w:t>
            </w:r>
          </w:p>
          <w:p w:rsidR="00000000" w:rsidRPr="00B57684" w:rsidP="00B57684">
            <w:pPr>
              <w:pStyle w:val="BodyText"/>
            </w:pPr>
          </w:p>
          <w:p w:rsidR="00000000" w:rsidRPr="00B57684" w:rsidP="00B57684">
            <w:pPr>
              <w:pStyle w:val="BodyText"/>
            </w:pPr>
            <w:r w:rsidRPr="00B57684">
              <w:t>Procedures are written, verbal, visual, computer-based or in some other form, and include one or any combination of:</w:t>
            </w:r>
          </w:p>
          <w:p w:rsidR="00000000" w:rsidRPr="00B57684" w:rsidP="00B57684">
            <w:pPr>
              <w:pStyle w:val="ListBullet"/>
            </w:pPr>
            <w:r w:rsidRPr="00B57684">
              <w:t>job cards</w:t>
            </w:r>
          </w:p>
          <w:p w:rsidR="00000000" w:rsidRPr="00B57684" w:rsidP="00B57684">
            <w:pPr>
              <w:pStyle w:val="ListBullet"/>
            </w:pPr>
            <w:r w:rsidRPr="00B57684">
              <w:t>emergency procedures</w:t>
            </w:r>
          </w:p>
          <w:p w:rsidR="00000000" w:rsidRPr="00B57684" w:rsidP="00B57684">
            <w:pPr>
              <w:pStyle w:val="ListBullet"/>
            </w:pPr>
            <w:r w:rsidRPr="00B57684">
              <w:t>work instructions</w:t>
            </w:r>
          </w:p>
          <w:p w:rsidR="00000000" w:rsidRPr="00B57684" w:rsidP="00B57684">
            <w:pPr>
              <w:pStyle w:val="ListBullet"/>
            </w:pPr>
            <w:r w:rsidRPr="00B57684">
              <w:t>SOPs</w:t>
            </w:r>
          </w:p>
          <w:p w:rsidR="00000000" w:rsidRPr="00B57684" w:rsidP="00B57684">
            <w:pPr>
              <w:pStyle w:val="ListBullet"/>
            </w:pPr>
            <w:r w:rsidRPr="00B57684">
              <w:t xml:space="preserve">safe work </w:t>
            </w:r>
            <w:r w:rsidRPr="00B57684">
              <w:t>method statements (SWMS)</w:t>
            </w:r>
          </w:p>
          <w:p w:rsidR="00000000" w:rsidRPr="00B57684" w:rsidP="00B57684">
            <w:pPr>
              <w:pStyle w:val="ListBullet"/>
            </w:pPr>
            <w:r w:rsidRPr="00B57684">
              <w:t>formulas/recipes</w:t>
            </w:r>
          </w:p>
          <w:p w:rsidR="00000000" w:rsidRPr="00B57684" w:rsidP="00B57684">
            <w:pPr>
              <w:pStyle w:val="ListBullet"/>
            </w:pPr>
            <w:r w:rsidRPr="00B57684">
              <w:t>batch sheets</w:t>
            </w:r>
          </w:p>
          <w:p w:rsidR="00000000" w:rsidRPr="00B57684" w:rsidP="00B57684">
            <w:pPr>
              <w:pStyle w:val="ListBullet"/>
            </w:pPr>
            <w:r w:rsidRPr="00B57684">
              <w:t>temporary instructions</w:t>
            </w:r>
          </w:p>
          <w:p w:rsidR="00000000" w:rsidRPr="00B57684" w:rsidP="00B57684">
            <w:pPr>
              <w:pStyle w:val="ListBullet"/>
            </w:pPr>
            <w:r w:rsidRPr="00B57684">
              <w:t>any similar instructions provided for the smooth running of the plant.</w:t>
            </w:r>
          </w:p>
          <w:p w:rsidR="00000000" w:rsidP="00B57684">
            <w:pPr>
              <w:pStyle w:val="BodyText"/>
              <w:rPr>
                <w:lang w:val="en-NZ"/>
              </w:rPr>
            </w:pPr>
          </w:p>
        </w:tc>
      </w:tr>
      <w:tr w:rsidTr="00E41A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B57684" w:rsidP="00B57684">
            <w:pPr>
              <w:pStyle w:val="BodyText"/>
            </w:pPr>
            <w:r w:rsidRPr="00B57684">
              <w:t>Tools and equipment include:</w:t>
            </w:r>
          </w:p>
          <w:p w:rsidR="00000000" w:rsidRPr="00B57684" w:rsidP="00B57684">
            <w:pPr>
              <w:pStyle w:val="ListBullet"/>
            </w:pPr>
            <w:r w:rsidRPr="00B57684">
              <w:t>one or more of:</w:t>
            </w:r>
          </w:p>
          <w:p w:rsidR="00000000" w:rsidRPr="00B57684" w:rsidP="00B57684">
            <w:pPr>
              <w:pStyle w:val="ListBullet2"/>
            </w:pPr>
            <w:r w:rsidRPr="00B57684">
              <w:t xml:space="preserve">jaw crushers </w:t>
            </w:r>
          </w:p>
          <w:p w:rsidR="00000000" w:rsidRPr="00B57684" w:rsidP="00B57684">
            <w:pPr>
              <w:pStyle w:val="ListBullet2"/>
            </w:pPr>
            <w:r w:rsidRPr="00B57684">
              <w:t>cone crushers</w:t>
            </w:r>
          </w:p>
          <w:p w:rsidR="00000000" w:rsidRPr="00B57684" w:rsidP="00B57684">
            <w:pPr>
              <w:pStyle w:val="ListBullet2"/>
            </w:pPr>
            <w:r w:rsidRPr="00B57684">
              <w:t>grizzlies</w:t>
            </w:r>
          </w:p>
          <w:p w:rsidR="00000000" w:rsidRPr="00B57684" w:rsidP="00B57684">
            <w:pPr>
              <w:pStyle w:val="ListBullet2"/>
            </w:pPr>
            <w:r w:rsidRPr="00B57684">
              <w:t>grids</w:t>
            </w:r>
          </w:p>
          <w:p w:rsidR="00000000" w:rsidRPr="00B57684" w:rsidP="00B57684">
            <w:pPr>
              <w:pStyle w:val="ListBullet"/>
            </w:pPr>
            <w:r w:rsidRPr="00B57684">
              <w:t xml:space="preserve">ancillary equipment that is integral to the process. </w:t>
            </w:r>
          </w:p>
          <w:p w:rsidR="00000000" w:rsidP="00B57684">
            <w:pPr>
              <w:pStyle w:val="BodyText"/>
              <w:rPr>
                <w:lang w:val="en-NZ"/>
              </w:rPr>
            </w:pPr>
          </w:p>
        </w:tc>
      </w:tr>
      <w:tr w:rsidTr="00E41A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B57684" w:rsidP="00B57684">
            <w:pPr>
              <w:pStyle w:val="BodyText"/>
            </w:pPr>
            <w:r w:rsidRPr="00B57684">
              <w:t xml:space="preserve">Routine problems must be resolved by applying known solutions. </w:t>
            </w:r>
          </w:p>
          <w:p w:rsidR="00000000" w:rsidRPr="00B57684" w:rsidP="00B57684">
            <w:pPr>
              <w:pStyle w:val="BodyText"/>
            </w:pPr>
          </w:p>
          <w:p w:rsidR="00000000" w:rsidRPr="00B57684" w:rsidP="00B57684">
            <w:pPr>
              <w:pStyle w:val="BodyText"/>
            </w:pPr>
            <w:r w:rsidRPr="00B57684">
              <w:t>Routine problems are predictable and include one or more of:</w:t>
            </w:r>
          </w:p>
          <w:p w:rsidR="00000000" w:rsidRPr="00B57684" w:rsidP="00B57684">
            <w:pPr>
              <w:pStyle w:val="ListBullet"/>
            </w:pPr>
            <w:r w:rsidRPr="00B57684">
              <w:t>difficult material to be crushed</w:t>
            </w:r>
          </w:p>
          <w:p w:rsidR="00000000" w:rsidRPr="00B57684" w:rsidP="00B57684">
            <w:pPr>
              <w:pStyle w:val="ListBullet"/>
            </w:pPr>
            <w:r w:rsidRPr="00B57684">
              <w:t>variations in temperature and moisture</w:t>
            </w:r>
          </w:p>
          <w:p w:rsidR="00000000" w:rsidRPr="00B57684" w:rsidP="00B57684">
            <w:pPr>
              <w:pStyle w:val="ListBullet"/>
            </w:pPr>
            <w:r w:rsidRPr="00B57684">
              <w:t>variations in feed</w:t>
            </w:r>
          </w:p>
          <w:p w:rsidR="00000000" w:rsidRPr="00B57684" w:rsidP="00B57684">
            <w:pPr>
              <w:pStyle w:val="ListBullet"/>
            </w:pPr>
            <w:r w:rsidRPr="00B57684">
              <w:t>product discharge problems</w:t>
            </w:r>
          </w:p>
          <w:p w:rsidR="00000000" w:rsidRPr="00B57684" w:rsidP="00B57684">
            <w:pPr>
              <w:pStyle w:val="ListBullet"/>
            </w:pPr>
            <w:r w:rsidRPr="00B57684">
              <w:t>blocked screens</w:t>
            </w:r>
          </w:p>
          <w:p w:rsidR="00000000" w:rsidRPr="00B57684" w:rsidP="00B57684">
            <w:pPr>
              <w:pStyle w:val="ListBullet"/>
            </w:pPr>
            <w:r w:rsidRPr="00B57684">
              <w:t>oversized feed.</w:t>
            </w:r>
          </w:p>
          <w:p w:rsidR="00000000" w:rsidRPr="00B57684" w:rsidP="00B57684">
            <w:pPr>
              <w:pStyle w:val="BodyText"/>
            </w:pPr>
          </w:p>
          <w:p w:rsidR="00000000" w:rsidRPr="00B57684" w:rsidP="00B57684">
            <w:pPr>
              <w:pStyle w:val="BodyText"/>
            </w:pPr>
            <w:r w:rsidRPr="00B57684">
              <w:t>Known solutions are drawn from one or more of:</w:t>
            </w:r>
          </w:p>
          <w:p w:rsidR="00000000" w:rsidRPr="00B57684" w:rsidP="00B57684">
            <w:pPr>
              <w:pStyle w:val="ListBullet"/>
            </w:pPr>
            <w:r w:rsidRPr="00B57684">
              <w:t>procedures</w:t>
            </w:r>
          </w:p>
          <w:p w:rsidR="00000000" w:rsidRPr="00B57684" w:rsidP="00B57684">
            <w:pPr>
              <w:pStyle w:val="ListBullet"/>
            </w:pPr>
            <w:r w:rsidRPr="00B57684">
              <w:t>training</w:t>
            </w:r>
          </w:p>
          <w:p w:rsidR="00000000" w:rsidRPr="00B57684" w:rsidP="00B57684">
            <w:pPr>
              <w:pStyle w:val="ListBullet"/>
            </w:pPr>
            <w:r w:rsidRPr="00B57684">
              <w:t>remembered experience.</w:t>
            </w:r>
          </w:p>
          <w:p w:rsidR="00000000" w:rsidRPr="00B57684" w:rsidP="00B57684">
            <w:pPr>
              <w:pStyle w:val="BodyText"/>
            </w:pPr>
          </w:p>
          <w:p w:rsidR="00000000" w:rsidP="00B57684">
            <w:pPr>
              <w:pStyle w:val="BodyText"/>
              <w:rPr>
                <w:lang w:val="en-NZ"/>
              </w:rPr>
            </w:pPr>
            <w:r w:rsidRPr="00B57684">
              <w:t>Non-routine problems must be reported accordin</w:t>
            </w:r>
            <w:r w:rsidRPr="00B57684">
              <w:t>g to according to relevant procedures.</w:t>
            </w:r>
          </w:p>
        </w:tc>
      </w:tr>
      <w:tr w:rsidTr="00E41A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57684" w:rsidP="00B57684">
            <w:pPr>
              <w:pStyle w:val="BodyText"/>
            </w:pPr>
            <w:r w:rsidRPr="00B57684">
              <w:t>Hazards must be identified and controlled. Identifying hazards requires consideration of:</w:t>
            </w:r>
          </w:p>
          <w:p w:rsidR="00000000" w:rsidRPr="00B57684" w:rsidP="00B57684">
            <w:pPr>
              <w:pStyle w:val="ListBullet"/>
            </w:pPr>
            <w:r w:rsidRPr="00B57684">
              <w:t>smoke, dust, vapours or other atmospheric hazards</w:t>
            </w:r>
          </w:p>
          <w:p w:rsidR="00000000" w:rsidRPr="00B57684" w:rsidP="00B57684">
            <w:pPr>
              <w:pStyle w:val="ListBullet"/>
            </w:pPr>
            <w:r w:rsidRPr="00B57684">
              <w:t>weight, shape, volume of materials to be handled</w:t>
            </w:r>
          </w:p>
          <w:p w:rsidR="00000000" w:rsidRPr="00B57684" w:rsidP="00B57684">
            <w:pPr>
              <w:pStyle w:val="ListBullet"/>
            </w:pPr>
            <w:r w:rsidRPr="00B57684">
              <w:t>hazardous products and materials</w:t>
            </w:r>
          </w:p>
          <w:p w:rsidR="00000000" w:rsidRPr="00B57684" w:rsidP="00B57684">
            <w:pPr>
              <w:pStyle w:val="ListBullet"/>
            </w:pPr>
            <w:r w:rsidRPr="00B57684">
              <w:t>sharp edges, protrusions or obstructions</w:t>
            </w:r>
          </w:p>
          <w:p w:rsidR="00000000" w:rsidRPr="00B57684" w:rsidP="00B57684">
            <w:pPr>
              <w:pStyle w:val="ListBullet"/>
            </w:pPr>
            <w:r w:rsidRPr="00B57684">
              <w:t>slippery surfaces, spills or leaks</w:t>
            </w:r>
          </w:p>
          <w:p w:rsidR="00000000" w:rsidRPr="00B57684" w:rsidP="00B57684">
            <w:pPr>
              <w:pStyle w:val="ListBullet"/>
            </w:pPr>
            <w:r w:rsidRPr="00B57684">
              <w:t>electricity</w:t>
            </w:r>
          </w:p>
          <w:p w:rsidR="00000000" w:rsidRPr="00B57684" w:rsidP="00B57684">
            <w:pPr>
              <w:pStyle w:val="ListBullet"/>
            </w:pPr>
            <w:r w:rsidRPr="00B57684">
              <w:t>gas</w:t>
            </w:r>
          </w:p>
          <w:p w:rsidR="00000000" w:rsidRPr="00B57684" w:rsidP="00B57684">
            <w:pPr>
              <w:pStyle w:val="ListBullet"/>
            </w:pPr>
            <w:r w:rsidRPr="00B57684">
              <w:t xml:space="preserve">gases and liquids under pressure </w:t>
            </w:r>
          </w:p>
          <w:p w:rsidR="00000000" w:rsidRPr="00B57684" w:rsidP="00B57684">
            <w:pPr>
              <w:pStyle w:val="ListBullet"/>
            </w:pPr>
            <w:r w:rsidRPr="00B57684">
              <w:t>noise</w:t>
            </w:r>
          </w:p>
          <w:p w:rsidR="00000000" w:rsidRPr="00B57684" w:rsidP="00B57684">
            <w:pPr>
              <w:pStyle w:val="ListBullet"/>
            </w:pPr>
            <w:r w:rsidRPr="00B57684">
              <w:t>rotational equipment or vibration</w:t>
            </w:r>
          </w:p>
          <w:p w:rsidR="00000000" w:rsidRPr="00B57684" w:rsidP="00B57684">
            <w:pPr>
              <w:pStyle w:val="ListBullet"/>
            </w:pPr>
            <w:r w:rsidRPr="00B57684">
              <w:t>plant services (steam, condensate, cooling water, etc)</w:t>
            </w:r>
          </w:p>
          <w:p w:rsidR="00000000" w:rsidRPr="00B57684" w:rsidP="00B57684">
            <w:pPr>
              <w:pStyle w:val="ListBullet"/>
            </w:pPr>
            <w:r w:rsidRPr="00B57684">
              <w:t>st</w:t>
            </w:r>
            <w:r w:rsidRPr="00B57684">
              <w:t>ructural hazards</w:t>
            </w:r>
          </w:p>
          <w:p w:rsidR="00000000" w:rsidRPr="00B57684" w:rsidP="00B57684">
            <w:pPr>
              <w:pStyle w:val="ListBullet"/>
            </w:pPr>
            <w:r w:rsidRPr="00B57684">
              <w:t>equipment failures</w:t>
            </w:r>
          </w:p>
          <w:p w:rsidR="00000000" w:rsidRPr="00B57684" w:rsidP="00B57684">
            <w:pPr>
              <w:pStyle w:val="ListBullet"/>
            </w:pPr>
            <w:r w:rsidRPr="00B57684">
              <w:t>machinery, equipment and product mass</w:t>
            </w:r>
          </w:p>
          <w:p w:rsidR="00000000" w:rsidRPr="00B57684" w:rsidP="00B57684">
            <w:pPr>
              <w:pStyle w:val="ListBullet"/>
            </w:pPr>
            <w:r w:rsidRPr="00B57684">
              <w:t xml:space="preserve">limited head spaces or overhangs </w:t>
            </w:r>
          </w:p>
          <w:p w:rsidR="00000000" w:rsidRPr="00B57684" w:rsidP="00B57684">
            <w:pPr>
              <w:pStyle w:val="ListBullet"/>
            </w:pPr>
            <w:r w:rsidRPr="00B57684">
              <w:t>working at heights</w:t>
            </w:r>
          </w:p>
          <w:p w:rsidR="00000000" w:rsidRPr="00B57684" w:rsidP="00B57684">
            <w:pPr>
              <w:pStyle w:val="ListBullet"/>
            </w:pPr>
            <w:r w:rsidRPr="00B57684">
              <w:t>working in restricted or confined spaces</w:t>
            </w:r>
          </w:p>
          <w:p w:rsidR="00000000" w:rsidRPr="00B57684" w:rsidP="00B57684">
            <w:pPr>
              <w:pStyle w:val="ListBullet"/>
            </w:pPr>
            <w:r w:rsidRPr="00B57684">
              <w:t>other hazards that might arise.</w:t>
            </w:r>
          </w:p>
          <w:p w:rsidR="00000000" w:rsidP="00B57684">
            <w:pPr>
              <w:pStyle w:val="BodyText"/>
              <w:rPr>
                <w:lang w:val="en-NZ"/>
              </w:rPr>
            </w:pPr>
          </w:p>
        </w:tc>
      </w:tr>
      <w:tr w:rsidTr="00E41A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7684">
            <w:pPr>
              <w:pStyle w:val="BodyText"/>
              <w:rPr>
                <w:lang w:val="en-NZ"/>
              </w:rPr>
            </w:pPr>
            <w:r w:rsidRPr="00B57684">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B57684" w:rsidP="00B57684">
            <w:pPr>
              <w:pStyle w:val="BodyText"/>
            </w:pPr>
            <w:r w:rsidRPr="00B57684">
              <w:t>Records include one or more of:</w:t>
            </w:r>
          </w:p>
          <w:p w:rsidR="00000000" w:rsidRPr="00B57684" w:rsidP="00B57684">
            <w:pPr>
              <w:pStyle w:val="ListBullet"/>
            </w:pPr>
            <w:r w:rsidRPr="00B57684">
              <w:t>log books/sheets</w:t>
            </w:r>
          </w:p>
          <w:p w:rsidR="00000000" w:rsidRPr="00B57684" w:rsidP="00B57684">
            <w:pPr>
              <w:pStyle w:val="ListBullet"/>
            </w:pPr>
            <w:r w:rsidRPr="00B57684">
              <w:t>electronic records</w:t>
            </w:r>
          </w:p>
          <w:p w:rsidR="00000000" w:rsidRPr="00B57684" w:rsidP="00B57684">
            <w:pPr>
              <w:pStyle w:val="ListBullet"/>
            </w:pPr>
            <w:r w:rsidRPr="00B57684">
              <w:t>job/work sheets</w:t>
            </w:r>
          </w:p>
          <w:p w:rsidR="00000000" w:rsidRPr="00B57684" w:rsidP="00B57684">
            <w:pPr>
              <w:pStyle w:val="ListBullet"/>
            </w:pPr>
            <w:r w:rsidRPr="00B57684">
              <w:t>other records used for the smooth running of the plant.</w:t>
            </w:r>
          </w:p>
          <w:p w:rsidR="00000000" w:rsidRPr="00B57684" w:rsidP="00B57684">
            <w:pPr>
              <w:pStyle w:val="BodyText"/>
            </w:pPr>
          </w:p>
          <w:p w:rsidR="00000000" w:rsidRPr="00B57684" w:rsidP="00B57684">
            <w:pPr>
              <w:pStyle w:val="BodyText"/>
            </w:pPr>
            <w:r w:rsidRPr="00B57684">
              <w:t>Reports include one or more of:</w:t>
            </w:r>
          </w:p>
          <w:p w:rsidR="00000000" w:rsidRPr="00B57684" w:rsidP="00B57684">
            <w:pPr>
              <w:pStyle w:val="ListBullet"/>
            </w:pPr>
            <w:r w:rsidRPr="00B57684">
              <w:t>paper or electronic-based logs and reports</w:t>
            </w:r>
          </w:p>
          <w:p w:rsidR="00000000" w:rsidRPr="00B57684" w:rsidP="00B57684">
            <w:pPr>
              <w:pStyle w:val="ListBullet"/>
            </w:pPr>
            <w:r w:rsidRPr="00B57684">
              <w:t>verbal/radio reports</w:t>
            </w:r>
          </w:p>
          <w:p w:rsidR="00000000" w:rsidRPr="00B57684" w:rsidP="00B57684">
            <w:pPr>
              <w:pStyle w:val="ListBullet"/>
            </w:pPr>
            <w:r w:rsidRPr="00B57684">
              <w:t>reporting items found which require action.</w:t>
            </w:r>
          </w:p>
        </w:tc>
      </w:tr>
    </w:tbl>
    <w:p w:rsidR="00000000" w:rsidRPr="00B57684" w:rsidP="00B57684">
      <w:pPr>
        <w:pStyle w:val="BodyText"/>
      </w:pPr>
    </w:p>
    <w:p w:rsidR="00000000" w:rsidRPr="00B57684" w:rsidP="00B57684">
      <w:pPr>
        <w:pStyle w:val="AllowPageBreak"/>
      </w:pPr>
    </w:p>
    <w:p w:rsidR="00000000" w:rsidRPr="00B57684" w:rsidP="00B57684">
      <w:pPr>
        <w:pStyle w:val="Heading1"/>
      </w:pPr>
      <w:bookmarkStart w:id="9" w:name="O_928168"/>
      <w:bookmarkEnd w:id="9"/>
      <w:r w:rsidRPr="00B57684">
        <w:t>Unit Mapping Information</w:t>
      </w:r>
    </w:p>
    <w:p w:rsidR="00000000" w:rsidRPr="00B57684" w:rsidP="00E41AC9">
      <w:pPr>
        <w:pStyle w:val="BodyText"/>
      </w:pPr>
      <w:r w:rsidRPr="00B57684">
        <w:t xml:space="preserve">Release 1. Supersedes and is equivalent to PMC552008B Operate crushing equipment. </w:t>
      </w:r>
    </w:p>
    <w:p w:rsidR="00000000" w:rsidRPr="00B57684" w:rsidP="00B57684">
      <w:pPr>
        <w:pStyle w:val="Heading1"/>
      </w:pPr>
      <w:bookmarkStart w:id="10" w:name="O_928161"/>
      <w:bookmarkEnd w:id="10"/>
      <w:r w:rsidRPr="00B57684">
        <w:t>Links</w:t>
      </w:r>
    </w:p>
    <w:p w:rsidR="00000000" w:rsidRPr="00B57684" w:rsidP="00E41AC9">
      <w:pPr>
        <w:pStyle w:val="BodyText"/>
      </w:pPr>
      <w:r w:rsidRPr="00B57684">
        <w:t>Companion Volume implementation guides are fou</w:t>
      </w:r>
      <w:r w:rsidRPr="00B57684">
        <w:t xml:space="preserve">nd in VETNet - </w:t>
      </w:r>
      <w:r>
        <w:fldChar w:fldCharType="begin"/>
      </w:r>
      <w:r>
        <w:instrText xml:space="preserve"> HYPERLINK "https://vetnet.gov.au/Pages/TrainingDocs.aspx?q=45a7f1d5-61a5-447a-9688-7abbd7e1a5c7" </w:instrText>
      </w:r>
      <w:r>
        <w:fldChar w:fldCharType="separate"/>
      </w:r>
      <w:r w:rsidRPr="002355F6">
        <w:rPr>
          <w:rStyle w:val="Hyperlink"/>
        </w:rPr>
        <w:t>https://vetnet.gov.au/Pages/TrainingDocs.aspx?q=45a7f1d5-61a5-447a-9688-7abbd7e1a5c7</w:t>
      </w:r>
      <w:r>
        <w:fldChar w:fldCharType="end"/>
      </w:r>
    </w:p>
    <w:p w:rsidR="00000000" w:rsidRPr="00B57684" w:rsidP="00E41AC9">
      <w:pPr>
        <w:pStyle w:val="BodyText"/>
        <w:sectPr w:rsidSect="00B57684">
          <w:headerReference w:type="default" r:id="rId10"/>
          <w:footerReference w:type="default" r:id="rId11"/>
          <w:pgSz w:w="11908" w:h="16833"/>
          <w:pgMar w:top="1702" w:right="1418" w:bottom="1702" w:left="1418" w:header="992" w:footer="992" w:gutter="0"/>
          <w:cols w:space="720"/>
          <w:noEndnote/>
          <w:docGrid w:linePitch="299"/>
        </w:sectPr>
      </w:pPr>
    </w:p>
    <w:p w:rsidR="00000000" w:rsidRPr="00B57684" w:rsidP="00B57684">
      <w:pPr>
        <w:pStyle w:val="SuperHeading"/>
      </w:pPr>
      <w:r w:rsidRPr="00B57684">
        <w:t>Assessment Requirements for PMC552008 Operate crushing equipment</w:t>
      </w:r>
    </w:p>
    <w:p w:rsidR="00000000" w:rsidRPr="00B57684" w:rsidP="00B57684">
      <w:pPr>
        <w:pStyle w:val="Heading1"/>
      </w:pPr>
      <w:bookmarkStart w:id="11" w:name="O_928163"/>
      <w:bookmarkEnd w:id="11"/>
      <w:r w:rsidRPr="00B57684">
        <w:t>Modification History</w:t>
      </w:r>
    </w:p>
    <w:p w:rsidR="00000000" w:rsidRPr="00B57684" w:rsidP="00E41AC9">
      <w:pPr>
        <w:pStyle w:val="BodyText"/>
      </w:pPr>
      <w:r w:rsidRPr="00B57684">
        <w:t xml:space="preserve">Release 1. Supersedes and is equivalent to PMC552008B Operate crushing equipment. </w:t>
      </w:r>
    </w:p>
    <w:p w:rsidR="00000000" w:rsidRPr="00B57684" w:rsidP="00B57684">
      <w:pPr>
        <w:pStyle w:val="Heading1"/>
      </w:pPr>
      <w:bookmarkStart w:id="12" w:name="O_928166"/>
      <w:bookmarkEnd w:id="12"/>
      <w:r w:rsidRPr="00B57684">
        <w:t>Performance Evidence</w:t>
      </w:r>
    </w:p>
    <w:p w:rsidR="00000000" w:rsidRPr="00B57684" w:rsidP="00E41AC9">
      <w:pPr>
        <w:pStyle w:val="BodyText"/>
      </w:pPr>
      <w:r w:rsidRPr="00B57684">
        <w:t>Evidence required to demonstrate competence in this unit must be relevant to and satisfy the requirements of the elements and performan</w:t>
      </w:r>
      <w:r w:rsidRPr="00B57684">
        <w:t>ce criteria and demonstrate the ability to:</w:t>
      </w:r>
    </w:p>
    <w:p w:rsidR="00000000" w:rsidRPr="00B57684" w:rsidP="00B57684">
      <w:pPr>
        <w:pStyle w:val="ListBullet"/>
      </w:pPr>
      <w:r w:rsidRPr="00B57684">
        <w:t>set up, configure, start and operate the crushing equipment according to procedures</w:t>
      </w:r>
    </w:p>
    <w:p w:rsidR="00000000" w:rsidRPr="00B57684" w:rsidP="00B57684">
      <w:pPr>
        <w:pStyle w:val="ListBullet"/>
      </w:pPr>
      <w:r w:rsidRPr="00B57684">
        <w:t>monitor and adjust the equipment to meet product quality and production output specifications</w:t>
      </w:r>
    </w:p>
    <w:p w:rsidR="00000000" w:rsidRPr="00B57684" w:rsidP="00B57684">
      <w:pPr>
        <w:pStyle w:val="ListBullet"/>
      </w:pPr>
      <w:r w:rsidRPr="00B57684">
        <w:t>maintain supply of materials</w:t>
      </w:r>
    </w:p>
    <w:p w:rsidR="00000000" w:rsidRPr="00B57684" w:rsidP="00B57684">
      <w:pPr>
        <w:pStyle w:val="ListBullet"/>
      </w:pPr>
      <w:r w:rsidRPr="00B57684">
        <w:t>shut</w:t>
      </w:r>
      <w:r w:rsidRPr="00B57684">
        <w:t xml:space="preserve"> down equipment in normal and abnormal circumstances</w:t>
      </w:r>
    </w:p>
    <w:p w:rsidR="00000000" w:rsidRPr="00B57684" w:rsidP="00B57684">
      <w:pPr>
        <w:pStyle w:val="ListBullet"/>
      </w:pPr>
      <w:r w:rsidRPr="00B57684">
        <w:t>identify hazards and apply relevant hazard controls</w:t>
      </w:r>
    </w:p>
    <w:p w:rsidR="00000000" w:rsidRPr="00B57684" w:rsidP="00B57684">
      <w:pPr>
        <w:pStyle w:val="ListBullet"/>
      </w:pPr>
      <w:r w:rsidRPr="00B57684">
        <w:t>apply safety procedures</w:t>
      </w:r>
    </w:p>
    <w:p w:rsidR="00000000" w:rsidRPr="00B57684" w:rsidP="00E41AC9">
      <w:pPr>
        <w:pStyle w:val="BodyText"/>
      </w:pPr>
      <w:r w:rsidRPr="00B57684">
        <w:t>recognise out-of-specification products, process problems and materials faults</w:t>
      </w:r>
    </w:p>
    <w:p w:rsidR="00000000" w:rsidRPr="00B57684" w:rsidP="00B57684">
      <w:pPr>
        <w:pStyle w:val="ListBullet"/>
      </w:pPr>
      <w:r w:rsidRPr="00B57684">
        <w:t>recognise routine and non-routine problems</w:t>
      </w:r>
    </w:p>
    <w:p w:rsidR="00000000" w:rsidRPr="00B57684" w:rsidP="00E41AC9">
      <w:pPr>
        <w:pStyle w:val="BodyText"/>
      </w:pPr>
      <w:r w:rsidRPr="00B57684">
        <w:t>iden</w:t>
      </w:r>
      <w:r w:rsidRPr="00B57684">
        <w:t>tify when the operator is able to rectify problems, when assistance is required and who is the appropriate source for assistance</w:t>
      </w:r>
    </w:p>
    <w:p w:rsidR="00000000" w:rsidRPr="00B57684" w:rsidP="00E41AC9">
      <w:pPr>
        <w:pStyle w:val="BodyText"/>
      </w:pPr>
      <w:r w:rsidRPr="00B57684">
        <w:t>take action to resolve problems or report them to appropriate personnel</w:t>
      </w:r>
    </w:p>
    <w:p w:rsidR="00000000" w:rsidRPr="00B57684" w:rsidP="00B57684">
      <w:pPr>
        <w:pStyle w:val="ListBullet"/>
      </w:pPr>
      <w:r w:rsidRPr="00B57684">
        <w:t>distinguish between possible causes of routine problems, including:</w:t>
      </w:r>
    </w:p>
    <w:p w:rsidR="00000000" w:rsidRPr="00B57684" w:rsidP="00B57684">
      <w:pPr>
        <w:pStyle w:val="ListBullet2"/>
      </w:pPr>
      <w:r w:rsidRPr="00B57684">
        <w:t>raw material variations</w:t>
      </w:r>
    </w:p>
    <w:p w:rsidR="00000000" w:rsidRPr="00B57684" w:rsidP="00B57684">
      <w:pPr>
        <w:pStyle w:val="ListBullet2"/>
      </w:pPr>
      <w:r w:rsidRPr="00B57684">
        <w:t>mechanical abnormalities</w:t>
      </w:r>
    </w:p>
    <w:p w:rsidR="00000000" w:rsidRPr="00B57684" w:rsidP="00B57684">
      <w:pPr>
        <w:pStyle w:val="ListBullet2"/>
      </w:pPr>
      <w:r w:rsidRPr="00B57684">
        <w:t>electrical/instrument reading variations</w:t>
      </w:r>
    </w:p>
    <w:p w:rsidR="00000000" w:rsidRPr="00B57684" w:rsidP="00B57684">
      <w:pPr>
        <w:pStyle w:val="ListBullet"/>
      </w:pPr>
      <w:r w:rsidRPr="00B57684">
        <w:t>communicate effectively with team/work group and supervisors</w:t>
      </w:r>
    </w:p>
    <w:p w:rsidR="00000000" w:rsidRPr="00B57684" w:rsidP="00B57684">
      <w:pPr>
        <w:pStyle w:val="ListBullet"/>
      </w:pPr>
      <w:r w:rsidRPr="00B57684">
        <w:t>read and interpret product specific</w:t>
      </w:r>
      <w:r w:rsidRPr="00B57684">
        <w:t xml:space="preserve">ations, job sheets, procedures, material labels and safety information </w:t>
      </w:r>
    </w:p>
    <w:p w:rsidR="00000000" w:rsidRPr="00B57684" w:rsidP="00B57684">
      <w:pPr>
        <w:pStyle w:val="ListBullet"/>
      </w:pPr>
      <w:r w:rsidRPr="00B57684">
        <w:t>complete workplace records</w:t>
      </w:r>
    </w:p>
    <w:p w:rsidR="00000000" w:rsidRPr="00B57684" w:rsidP="00B57684">
      <w:pPr>
        <w:pStyle w:val="ListBullet"/>
      </w:pPr>
      <w:r w:rsidRPr="00B57684">
        <w:t>do basic arithmetical manipulations, including additions, subtractions, divisions, fractions and percentages.</w:t>
      </w:r>
    </w:p>
    <w:p w:rsidR="00000000" w:rsidRPr="00B57684" w:rsidP="00B57684">
      <w:pPr>
        <w:pStyle w:val="AllowPageBreak"/>
      </w:pPr>
    </w:p>
    <w:p w:rsidR="00000000" w:rsidRPr="00B57684" w:rsidP="00B57684">
      <w:pPr>
        <w:pStyle w:val="Heading1"/>
      </w:pPr>
      <w:bookmarkStart w:id="13" w:name="O_928165"/>
      <w:bookmarkEnd w:id="13"/>
      <w:r w:rsidRPr="00B57684">
        <w:t>Knowledge Evidence</w:t>
      </w:r>
    </w:p>
    <w:p w:rsidR="00000000" w:rsidRPr="00B57684" w:rsidP="00E41AC9">
      <w:pPr>
        <w:pStyle w:val="BodyText"/>
      </w:pPr>
      <w:r w:rsidRPr="00B57684">
        <w:t>Must provid</w:t>
      </w:r>
      <w:r w:rsidRPr="00B57684">
        <w:t>e evidence that demonstrates knowledge relevant to their job sufficient to operate under routine only supervision and to solve routine problems, including knowledge of:</w:t>
      </w:r>
    </w:p>
    <w:p w:rsidR="00000000" w:rsidRPr="00B57684" w:rsidP="00B57684">
      <w:pPr>
        <w:pStyle w:val="ListBullet"/>
      </w:pPr>
      <w:r w:rsidRPr="00B57684">
        <w:t>principles of crushing process</w:t>
      </w:r>
    </w:p>
    <w:p w:rsidR="00000000" w:rsidRPr="00B57684" w:rsidP="00B57684">
      <w:pPr>
        <w:pStyle w:val="ListBullet"/>
      </w:pPr>
      <w:r w:rsidRPr="00B57684">
        <w:t>principles of control of process</w:t>
      </w:r>
    </w:p>
    <w:p w:rsidR="00000000" w:rsidRPr="00B57684" w:rsidP="00B57684">
      <w:pPr>
        <w:pStyle w:val="ListBullet"/>
      </w:pPr>
      <w:r w:rsidRPr="00B57684">
        <w:t xml:space="preserve">functions, limitations and principles of operation of crushing equipment </w:t>
      </w:r>
    </w:p>
    <w:p w:rsidR="00000000" w:rsidRPr="00B57684" w:rsidP="00B57684">
      <w:pPr>
        <w:pStyle w:val="ListBullet"/>
      </w:pPr>
      <w:r w:rsidRPr="00B57684">
        <w:t>types of materials commonly crushed</w:t>
      </w:r>
    </w:p>
    <w:p w:rsidR="00000000" w:rsidRPr="00B57684" w:rsidP="00B57684">
      <w:pPr>
        <w:pStyle w:val="ListBullet"/>
      </w:pPr>
      <w:r w:rsidRPr="00B57684">
        <w:t xml:space="preserve">basic physics, and where appropriate chemistry, relevant to the equipment/process </w:t>
      </w:r>
    </w:p>
    <w:p w:rsidR="00000000" w:rsidRPr="00B57684" w:rsidP="00B57684">
      <w:pPr>
        <w:pStyle w:val="ListBullet"/>
      </w:pPr>
      <w:r w:rsidRPr="00B57684">
        <w:t>the potential effects of variations in raw materials and equipm</w:t>
      </w:r>
      <w:r w:rsidRPr="00B57684">
        <w:t>ent operation in relation to quality of product/output</w:t>
      </w:r>
    </w:p>
    <w:p w:rsidR="00000000" w:rsidRPr="00B57684" w:rsidP="00B57684">
      <w:pPr>
        <w:pStyle w:val="ListBullet"/>
      </w:pPr>
      <w:r w:rsidRPr="00B57684">
        <w:t xml:space="preserve">factors which may affect product quality or production output and appropriate remedies </w:t>
      </w:r>
    </w:p>
    <w:p w:rsidR="00000000" w:rsidRPr="00B57684" w:rsidP="00B57684">
      <w:pPr>
        <w:pStyle w:val="ListBullet"/>
      </w:pPr>
      <w:r w:rsidRPr="00B57684">
        <w:t>routine problems, their probable causes and relevant corrective actions</w:t>
      </w:r>
    </w:p>
    <w:p w:rsidR="00000000" w:rsidRPr="00B57684" w:rsidP="00B57684">
      <w:pPr>
        <w:pStyle w:val="ListBullet"/>
      </w:pPr>
      <w:r w:rsidRPr="00B57684">
        <w:t xml:space="preserve">startup and shutdown processes </w:t>
      </w:r>
    </w:p>
    <w:p w:rsidR="00000000" w:rsidRPr="00B57684" w:rsidP="00B57684">
      <w:pPr>
        <w:pStyle w:val="ListBullet"/>
      </w:pPr>
      <w:r w:rsidRPr="00B57684">
        <w:t xml:space="preserve">sequence </w:t>
      </w:r>
      <w:r w:rsidRPr="00B57684">
        <w:t>of isolation procedures and related hazards</w:t>
      </w:r>
    </w:p>
    <w:p w:rsidR="00000000" w:rsidRPr="00B57684" w:rsidP="00B57684">
      <w:pPr>
        <w:pStyle w:val="ListBullet"/>
      </w:pPr>
      <w:r w:rsidRPr="00B57684">
        <w:t>signals and alarms</w:t>
      </w:r>
    </w:p>
    <w:p w:rsidR="00000000" w:rsidRPr="00B57684" w:rsidP="00B57684">
      <w:pPr>
        <w:pStyle w:val="ListBullet"/>
      </w:pPr>
      <w:r w:rsidRPr="00B57684">
        <w:t>enterprise production schedules</w:t>
      </w:r>
    </w:p>
    <w:p w:rsidR="00000000" w:rsidRPr="00B57684" w:rsidP="00B57684">
      <w:pPr>
        <w:pStyle w:val="ListBullet"/>
      </w:pPr>
      <w:r w:rsidRPr="00B57684">
        <w:t>organisation procedures relevant to the work environment/job role</w:t>
      </w:r>
    </w:p>
    <w:p w:rsidR="00000000" w:rsidRPr="00B57684" w:rsidP="00B57684">
      <w:pPr>
        <w:pStyle w:val="ListBullet"/>
      </w:pPr>
      <w:r w:rsidRPr="00B57684">
        <w:t>hierarchy of control</w:t>
      </w:r>
    </w:p>
    <w:p w:rsidR="00000000" w:rsidRPr="00B57684" w:rsidP="00B57684">
      <w:pPr>
        <w:pStyle w:val="ListBullet"/>
      </w:pPr>
      <w:r w:rsidRPr="00B57684">
        <w:t>hazards that may arise in the job/work environment and:</w:t>
      </w:r>
    </w:p>
    <w:p w:rsidR="00000000" w:rsidRPr="00B57684" w:rsidP="00B57684">
      <w:pPr>
        <w:pStyle w:val="ListBullet2"/>
      </w:pPr>
      <w:r w:rsidRPr="00B57684">
        <w:t>their possible ca</w:t>
      </w:r>
      <w:r w:rsidRPr="00B57684">
        <w:t xml:space="preserve">uses </w:t>
      </w:r>
    </w:p>
    <w:p w:rsidR="00000000" w:rsidRPr="00B57684" w:rsidP="00B57684">
      <w:pPr>
        <w:pStyle w:val="ListBullet2"/>
      </w:pPr>
      <w:r w:rsidRPr="00B57684">
        <w:t>potential consequences</w:t>
      </w:r>
    </w:p>
    <w:p w:rsidR="00000000" w:rsidRPr="00B57684" w:rsidP="00B57684">
      <w:pPr>
        <w:pStyle w:val="ListBullet2"/>
      </w:pPr>
      <w:r w:rsidRPr="00B57684">
        <w:t>appropriate risk controls.</w:t>
      </w:r>
    </w:p>
    <w:p w:rsidR="00000000" w:rsidRPr="00B57684" w:rsidP="00B57684">
      <w:pPr>
        <w:pStyle w:val="AllowPageBreak"/>
      </w:pPr>
    </w:p>
    <w:p w:rsidR="00000000" w:rsidRPr="00B57684" w:rsidP="00B57684">
      <w:pPr>
        <w:pStyle w:val="Heading1"/>
      </w:pPr>
      <w:bookmarkStart w:id="14" w:name="O_928164"/>
      <w:bookmarkEnd w:id="14"/>
      <w:r w:rsidRPr="00B57684">
        <w:t>Assessment Conditions</w:t>
      </w:r>
    </w:p>
    <w:p w:rsidR="00000000" w:rsidRPr="00B57684" w:rsidP="00B57684">
      <w:pPr>
        <w:pStyle w:val="ListBullet"/>
      </w:pPr>
      <w:r w:rsidRPr="00B57684">
        <w:t xml:space="preserve">The unit should be assessed holistically and the judgement of competence shall be based on a holistic assessment of the evidence. </w:t>
      </w:r>
    </w:p>
    <w:p w:rsidR="00000000" w:rsidRPr="00B57684" w:rsidP="00B57684">
      <w:pPr>
        <w:pStyle w:val="ListBullet"/>
      </w:pPr>
      <w:r w:rsidRPr="00B57684">
        <w:t>The collection of performance evidence:</w:t>
      </w:r>
    </w:p>
    <w:p w:rsidR="00000000" w:rsidRPr="00B57684" w:rsidP="00B57684">
      <w:pPr>
        <w:pStyle w:val="ListBullet2"/>
      </w:pPr>
      <w:r w:rsidRPr="00B57684">
        <w:t>should occur over a range of situations which include typical disruptions to normal, smooth operation of an operating plant</w:t>
      </w:r>
    </w:p>
    <w:p w:rsidR="00000000" w:rsidRPr="00B57684" w:rsidP="00B57684">
      <w:pPr>
        <w:pStyle w:val="ListBullet2"/>
      </w:pPr>
      <w:r w:rsidRPr="00B57684">
        <w:t>will typically include a supervisor/third-party report or other evidence, focusing on consi</w:t>
      </w:r>
      <w:r w:rsidRPr="00B57684">
        <w:t>stent performance and problem recognition and solving. A supervisor/third-party report must be prepared by someone who has a direct, relevant, current relationship with the person being assessed and who is in a position to form a judgement on workplace per</w:t>
      </w:r>
      <w:r w:rsidRPr="00B57684">
        <w:t xml:space="preserve">formance relevant to the unit of competency </w:t>
      </w:r>
    </w:p>
    <w:p w:rsidR="00000000" w:rsidRPr="00B57684" w:rsidP="00B57684">
      <w:pPr>
        <w:pStyle w:val="ListBullet2"/>
      </w:pPr>
      <w:r w:rsidRPr="00B57684">
        <w:t>must include the use of an appropriate industrial item/s of equipment requiring demonstration of operation, start-up and shutdown procedures and responding to problems</w:t>
      </w:r>
    </w:p>
    <w:p w:rsidR="00000000" w:rsidRPr="00B57684" w:rsidP="00B57684">
      <w:pPr>
        <w:pStyle w:val="ListBullet2"/>
      </w:pPr>
      <w:r w:rsidRPr="00B57684">
        <w:t>may use industry-based simulation for all o</w:t>
      </w:r>
      <w:r w:rsidRPr="00B57684">
        <w:t>r part of the unit particularly where safety, lack of opportunity or significant cost is an issue.</w:t>
      </w:r>
    </w:p>
    <w:p w:rsidR="00000000" w:rsidRPr="00B57684" w:rsidP="00B57684">
      <w:pPr>
        <w:pStyle w:val="ListBullet"/>
      </w:pPr>
      <w:r w:rsidRPr="00B57684">
        <w:t>Assessment should occur in operational workplace situations. Where this is not possible or where personal safety or environmental damage are limiting factor</w:t>
      </w:r>
      <w:r w:rsidRPr="00B57684">
        <w:t>s assessment must occur in a sufficiently rigorous simulated environment that reflects realistic operational workplace conditions. This must cover all aspects of workplace performance, including environment, task skills, task management skills, contingency</w:t>
      </w:r>
      <w:r w:rsidRPr="00B57684">
        <w:t xml:space="preserve"> management skills and job role environment skills.</w:t>
      </w:r>
    </w:p>
    <w:p w:rsidR="00000000" w:rsidRPr="00B57684" w:rsidP="00B57684">
      <w:pPr>
        <w:pStyle w:val="ListBullet"/>
      </w:pPr>
      <w:r w:rsidRPr="00B57684">
        <w:t xml:space="preserve">Assessment in a simulated environment should use evidence collected from demonstration of skills and one or more of: </w:t>
      </w:r>
    </w:p>
    <w:p w:rsidR="00000000" w:rsidRPr="00B57684" w:rsidP="00B57684">
      <w:pPr>
        <w:pStyle w:val="ListBullet2"/>
      </w:pPr>
      <w:r w:rsidRPr="00B57684">
        <w:t>walk-throughs</w:t>
      </w:r>
    </w:p>
    <w:p w:rsidR="00000000" w:rsidRPr="00B57684" w:rsidP="00B57684">
      <w:pPr>
        <w:pStyle w:val="ListBullet2"/>
      </w:pPr>
      <w:r w:rsidRPr="00B57684">
        <w:t>pilot plant operation</w:t>
      </w:r>
    </w:p>
    <w:p w:rsidR="00000000" w:rsidRPr="00B57684" w:rsidP="00B57684">
      <w:pPr>
        <w:pStyle w:val="ListBullet2"/>
      </w:pPr>
      <w:r w:rsidRPr="00B57684">
        <w:t xml:space="preserve">industry-based case studies/scenarios </w:t>
      </w:r>
    </w:p>
    <w:p w:rsidR="00000000" w:rsidRPr="00B57684" w:rsidP="00B57684">
      <w:pPr>
        <w:pStyle w:val="ListBullet2"/>
      </w:pPr>
      <w:r w:rsidRPr="00B57684">
        <w:t>‘what ifs’</w:t>
      </w:r>
      <w:r w:rsidRPr="00B57684">
        <w:t>.</w:t>
      </w:r>
    </w:p>
    <w:p w:rsidR="00000000" w:rsidRPr="00B57684" w:rsidP="00B57684">
      <w:pPr>
        <w:pStyle w:val="ListBullet"/>
      </w:pPr>
      <w:r w:rsidRPr="00B57684">
        <w:t>Knowledge evidence may be collected concurrently with performance evidence (provided a record is kept) or through an independent process such as workbooks, written assessments or interviews (provided a record is kept).</w:t>
      </w:r>
    </w:p>
    <w:p w:rsidR="00000000" w:rsidRPr="00B57684" w:rsidP="00B57684">
      <w:pPr>
        <w:pStyle w:val="ListBullet"/>
      </w:pPr>
      <w:r w:rsidRPr="00B57684">
        <w:t>Assessment processes and technique</w:t>
      </w:r>
      <w:r w:rsidRPr="00B57684">
        <w:t>s must be appropriate to the language, literacy and numeracy requirements of the work being performed and the needs of the candidate.</w:t>
      </w:r>
    </w:p>
    <w:p w:rsidR="00000000" w:rsidRPr="00B57684" w:rsidP="00B57684">
      <w:pPr>
        <w:pStyle w:val="ListBullet"/>
      </w:pPr>
      <w:r w:rsidRPr="00B57684">
        <w:t>Conditions for assessment must include access to all tools, equipment, materials and documentation required, including rel</w:t>
      </w:r>
      <w:r w:rsidRPr="00B57684">
        <w:t>evant workplace procedures, product and manufacturing specifications associated with this unit.</w:t>
      </w:r>
    </w:p>
    <w:p w:rsidR="00000000" w:rsidRPr="00B57684" w:rsidP="00B57684">
      <w:pPr>
        <w:pStyle w:val="ListBullet"/>
      </w:pPr>
      <w:r w:rsidRPr="00B57684">
        <w:t>The regulatory framework will be reflected in workplace policies and procedures and is not required to be independently assessed.</w:t>
      </w:r>
    </w:p>
    <w:p w:rsidR="00000000" w:rsidRPr="00B57684" w:rsidP="00B57684">
      <w:pPr>
        <w:pStyle w:val="ListBullet"/>
      </w:pPr>
      <w:r w:rsidRPr="00B57684">
        <w:t>Foundation skills are integral</w:t>
      </w:r>
      <w:r w:rsidRPr="00B57684">
        <w:t xml:space="preserve"> to competent performance of the unit and should not be assessed separately.</w:t>
      </w:r>
    </w:p>
    <w:p w:rsidR="00000000" w:rsidRPr="00B57684" w:rsidP="00B57684">
      <w:pPr>
        <w:pStyle w:val="ListBullet"/>
      </w:pPr>
      <w:r w:rsidRPr="00B57684">
        <w:t xml:space="preserve">Assessors must satisfy the assessor competency requirements that are in place at the time of the </w:t>
      </w:r>
      <w:r w:rsidRPr="00B57684">
        <w:t>assessment as set by the VET regulator.</w:t>
      </w:r>
    </w:p>
    <w:p w:rsidR="00000000" w:rsidRPr="00B57684" w:rsidP="00B57684">
      <w:pPr>
        <w:pStyle w:val="ListBullet"/>
      </w:pPr>
      <w:r w:rsidRPr="00B57684">
        <w:t xml:space="preserve">In addition the assessor or anyone acting </w:t>
      </w:r>
      <w:r w:rsidRPr="00B57684">
        <w:t xml:space="preserve">in subject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B57684" w:rsidP="00B57684">
      <w:pPr>
        <w:pStyle w:val="ListBullet"/>
      </w:pPr>
      <w:r w:rsidRPr="00B57684">
        <w:t>Tec</w:t>
      </w:r>
      <w:r w:rsidRPr="00B57684">
        <w:t>hnical competence can be demonstrated through one or more of:</w:t>
      </w:r>
    </w:p>
    <w:p w:rsidR="00000000" w:rsidRPr="00B57684" w:rsidP="00B57684">
      <w:pPr>
        <w:pStyle w:val="ListBullet2"/>
      </w:pPr>
      <w:r w:rsidRPr="00B57684">
        <w:t xml:space="preserve">relevant VET or other qualification/Statement of Attainment </w:t>
      </w:r>
    </w:p>
    <w:p w:rsidR="00000000" w:rsidRPr="00B57684" w:rsidP="00B57684">
      <w:pPr>
        <w:pStyle w:val="ListBullet2"/>
      </w:pPr>
      <w:r w:rsidRPr="00B57684">
        <w:t xml:space="preserve">appropriate workplace experience undertaking the type of work being assessed under routine and non-routine conditions </w:t>
      </w:r>
    </w:p>
    <w:p w:rsidR="00000000" w:rsidRPr="00B57684" w:rsidP="00B57684">
      <w:pPr>
        <w:pStyle w:val="ListBullet2"/>
      </w:pPr>
      <w:r w:rsidRPr="00B57684">
        <w:t>appropriate workplace experience supervising/evaluating the type of work being assessed under routine and non-routine conditions</w:t>
      </w:r>
    </w:p>
    <w:p w:rsidR="00000000" w:rsidRPr="00B57684" w:rsidP="00B57684">
      <w:pPr>
        <w:pStyle w:val="ListBullet"/>
      </w:pPr>
      <w:r w:rsidRPr="00B57684">
        <w:t>Currency can be demonstrated through one or more of:</w:t>
      </w:r>
    </w:p>
    <w:p w:rsidR="00000000" w:rsidRPr="00B57684" w:rsidP="00B57684">
      <w:pPr>
        <w:pStyle w:val="ListBullet2"/>
      </w:pPr>
      <w:r w:rsidRPr="00B57684">
        <w:t xml:space="preserve">being currently employed undertaking the type of work being assessed </w:t>
      </w:r>
    </w:p>
    <w:p w:rsidR="00000000" w:rsidRPr="00B57684" w:rsidP="00B57684">
      <w:pPr>
        <w:pStyle w:val="ListBullet2"/>
      </w:pPr>
      <w:r w:rsidRPr="00B57684">
        <w:t>be</w:t>
      </w:r>
      <w:r w:rsidRPr="00B57684">
        <w:t xml:space="preserve">ing employed by the organisation undertaking the type of work being assessed and having maintained currency in accordance with that organisation’s policies and procedures </w:t>
      </w:r>
    </w:p>
    <w:p w:rsidR="00000000" w:rsidRPr="00B57684" w:rsidP="00B57684">
      <w:pPr>
        <w:pStyle w:val="ListBullet2"/>
      </w:pPr>
      <w:r w:rsidRPr="00B57684">
        <w:t>having consulted/had contact with an organisation undertaking the type of work being</w:t>
      </w:r>
      <w:r w:rsidRPr="00B57684">
        <w:t xml:space="preserve"> assessed within the last twelve months, the consultation/contact being related to assessment </w:t>
      </w:r>
    </w:p>
    <w:p w:rsidR="00000000" w:rsidRPr="00B57684" w:rsidP="00B57684">
      <w:pPr>
        <w:pStyle w:val="ListBullet2"/>
      </w:pPr>
      <w:r w:rsidRPr="00B57684">
        <w:t xml:space="preserve">conducting on the job training/assessments of the type of work being assessed </w:t>
      </w:r>
    </w:p>
    <w:p w:rsidR="00000000" w:rsidRPr="00B57684" w:rsidP="00B57684">
      <w:pPr>
        <w:pStyle w:val="ListBullet2"/>
      </w:pPr>
      <w:r w:rsidRPr="00B57684">
        <w:t>being an active member of a relevant professional body and participating in activi</w:t>
      </w:r>
      <w:r w:rsidRPr="00B57684">
        <w:t>ties relevant to the assessment of this type of work.</w:t>
      </w:r>
    </w:p>
    <w:p w:rsidR="00000000" w:rsidRPr="00B57684" w:rsidP="00B57684">
      <w:pPr>
        <w:pStyle w:val="AllowPageBreak"/>
      </w:pPr>
    </w:p>
    <w:p w:rsidR="00000000" w:rsidRPr="00B57684" w:rsidP="00B57684">
      <w:pPr>
        <w:pStyle w:val="Heading1"/>
      </w:pPr>
      <w:bookmarkStart w:id="15" w:name="O_928162"/>
      <w:bookmarkEnd w:id="15"/>
      <w:r w:rsidRPr="00B57684">
        <w:t>Links</w:t>
      </w:r>
    </w:p>
    <w:p w:rsidR="00000000" w:rsidRPr="00B57684" w:rsidP="00E41AC9">
      <w:pPr>
        <w:pStyle w:val="BodyText"/>
      </w:pPr>
      <w:r w:rsidRPr="00B57684">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2355F6">
        <w:rPr>
          <w:rStyle w:val="Hyperlink"/>
        </w:rPr>
        <w:t>https://vetnet.gov.au/Pages/TrainingDocs.aspx?q=45a7f1d5-61a5-447a-9688-7abbd7e1a5c7</w:t>
      </w:r>
      <w:r>
        <w:fldChar w:fldCharType="end"/>
      </w:r>
    </w:p>
    <w:p w:rsidR="00000000" w:rsidRPr="00B57684" w:rsidP="00B57684"/>
    <w:sectPr w:rsidSect="00B576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6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684" w:rsidRPr="00E41AC9" w:rsidP="00E41A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6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C9" w:rsidP="00B576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41AC9" w:rsidP="00B576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41AC9" w:rsidP="00B576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684" w:rsidP="00B57684">
    <w:pPr>
      <w:pStyle w:val="Footer"/>
      <w:framePr w:wrap="around"/>
    </w:pPr>
    <w:r>
      <w:fldChar w:fldCharType="begin"/>
    </w:r>
    <w:r>
      <w:instrText xml:space="preserve"> DOCPROPERTY  Subject  \* MERGEFORMAT </w:instrText>
    </w:r>
    <w:r>
      <w:fldChar w:fldCharType="separate"/>
    </w:r>
    <w:r w:rsidR="00E41AC9">
      <w:t>Approved</w:t>
    </w:r>
    <w:r w:rsidR="00E41AC9">
      <w:fldChar w:fldCharType="end"/>
    </w:r>
    <w:r>
      <w:tab/>
      <w:t xml:space="preserve">Page </w:t>
    </w:r>
    <w:r>
      <w:fldChar w:fldCharType="begin"/>
    </w:r>
    <w:r>
      <w:instrText xml:space="preserve"> PAGE  \* Arabic  \* MERGEFORMAT </w:instrText>
    </w:r>
    <w:r>
      <w:fldChar w:fldCharType="separate"/>
    </w:r>
    <w:r w:rsidR="00E41AC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1AC9">
      <w:rPr>
        <w:noProof/>
      </w:rPr>
      <w:t>7</w:t>
    </w:r>
    <w:r>
      <w:rPr>
        <w:noProof/>
      </w:rPr>
      <w:fldChar w:fldCharType="end"/>
    </w:r>
  </w:p>
  <w:p w:rsidR="00B57684" w:rsidP="00B57684">
    <w:pPr>
      <w:pStyle w:val="Footer"/>
      <w:framePr w:wrap="around"/>
    </w:pPr>
    <w:r>
      <w:t xml:space="preserve">© Commonwealth of Australia, </w:t>
    </w:r>
    <w:r>
      <w:fldChar w:fldCharType="begin"/>
    </w:r>
    <w:r>
      <w:instrText xml:space="preserve"> DATE  \@ "yyyy"  \* MERGEFORMAT </w:instrText>
    </w:r>
    <w:r>
      <w:fldChar w:fldCharType="separate"/>
    </w:r>
    <w:r w:rsidR="00E41AC9">
      <w:rPr>
        <w:noProof/>
      </w:rPr>
      <w:t>2025</w:t>
    </w:r>
    <w:r>
      <w:fldChar w:fldCharType="end"/>
    </w:r>
    <w:r>
      <w:tab/>
    </w:r>
    <w:r>
      <w:fldChar w:fldCharType="begin"/>
    </w:r>
    <w:r>
      <w:instrText xml:space="preserve"> DOCPROPERTY  Author  \* MERGEFORMAT </w:instrText>
    </w:r>
    <w:r>
      <w:fldChar w:fldCharType="separate"/>
    </w:r>
    <w:r w:rsidR="00E41AC9">
      <w:t>Manufacturing Industry Skills Alliance</w:t>
    </w:r>
    <w:r w:rsidR="00E41AC9">
      <w:fldChar w:fldCharType="end"/>
    </w:r>
  </w:p>
  <w:p w:rsidR="00B57684" w:rsidP="00B576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6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7684" w:rsidRPr="00E41AC9" w:rsidP="00E41A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6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C9" w:rsidRPr="002D2AF8" w:rsidP="00B57684">
    <w:pPr>
      <w:pStyle w:val="Header"/>
      <w:framePr w:wrap="around"/>
    </w:pPr>
    <w:r>
      <w:fldChar w:fldCharType="begin"/>
    </w:r>
    <w:r>
      <w:instrText xml:space="preserve"> TITLE   \* MERGEFORMAT </w:instrText>
    </w:r>
    <w:r>
      <w:fldChar w:fldCharType="separate"/>
    </w:r>
    <w:r>
      <w:t>PMC552008 Operate crushing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1AC9" w:rsidP="00B576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684" w:rsidRPr="002D2AF8" w:rsidP="00B57684">
    <w:pPr>
      <w:pStyle w:val="Header"/>
      <w:framePr w:wrap="around"/>
    </w:pPr>
    <w:r>
      <w:fldChar w:fldCharType="begin"/>
    </w:r>
    <w:r>
      <w:instrText xml:space="preserve"> TITLE   \* MERGEFORMAT </w:instrText>
    </w:r>
    <w:r>
      <w:fldChar w:fldCharType="separate"/>
    </w:r>
    <w:r w:rsidR="00E41AC9">
      <w:t>PMC552008 Operate crushing equipment</w:t>
    </w:r>
    <w:r w:rsidR="00E41AC9">
      <w:fldChar w:fldCharType="end"/>
    </w:r>
    <w:r>
      <w:tab/>
      <w:t xml:space="preserve">Date this document was generated: </w:t>
    </w:r>
    <w:r>
      <w:fldChar w:fldCharType="begin"/>
    </w:r>
    <w:r>
      <w:instrText xml:space="preserve"> CREATEDATE  \@ "d MMMM yyyy"  \* MERGEFORMAT </w:instrText>
    </w:r>
    <w:r>
      <w:fldChar w:fldCharType="separate"/>
    </w:r>
    <w:r w:rsidR="00E41AC9">
      <w:rPr>
        <w:noProof/>
      </w:rPr>
      <w:t>2 March 2025</w:t>
    </w:r>
    <w:r>
      <w:fldChar w:fldCharType="end"/>
    </w:r>
  </w:p>
  <w:p w:rsidR="00B57684" w:rsidP="00B576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C860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4491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2CE9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6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7684"/>
    <w:pPr>
      <w:spacing w:before="360" w:after="60"/>
      <w:outlineLvl w:val="0"/>
    </w:pPr>
    <w:rPr>
      <w:sz w:val="32"/>
    </w:rPr>
  </w:style>
  <w:style w:type="paragraph" w:styleId="Heading2">
    <w:name w:val="heading 2"/>
    <w:basedOn w:val="HeadingBase"/>
    <w:next w:val="BodyText"/>
    <w:link w:val="Heading2Char"/>
    <w:qFormat/>
    <w:rsid w:val="00B57684"/>
    <w:pPr>
      <w:keepLines/>
      <w:spacing w:before="240" w:after="120"/>
      <w:outlineLvl w:val="1"/>
    </w:pPr>
    <w:rPr>
      <w:sz w:val="28"/>
      <w:szCs w:val="40"/>
    </w:rPr>
  </w:style>
  <w:style w:type="paragraph" w:styleId="Heading3">
    <w:name w:val="heading 3"/>
    <w:basedOn w:val="HeadingBase"/>
    <w:next w:val="BodyText"/>
    <w:link w:val="Heading3Char"/>
    <w:qFormat/>
    <w:rsid w:val="00B57684"/>
    <w:pPr>
      <w:spacing w:before="180" w:after="120"/>
      <w:outlineLvl w:val="2"/>
    </w:pPr>
    <w:rPr>
      <w:spacing w:val="-10"/>
      <w:kern w:val="32"/>
    </w:rPr>
  </w:style>
  <w:style w:type="paragraph" w:styleId="Heading4">
    <w:name w:val="heading 4"/>
    <w:basedOn w:val="HeadingBase"/>
    <w:next w:val="BodyText"/>
    <w:link w:val="Heading4Char"/>
    <w:qFormat/>
    <w:rsid w:val="00B57684"/>
    <w:pPr>
      <w:spacing w:before="160" w:after="120"/>
      <w:outlineLvl w:val="3"/>
    </w:pPr>
    <w:rPr>
      <w:sz w:val="22"/>
    </w:rPr>
  </w:style>
  <w:style w:type="paragraph" w:styleId="Heading5">
    <w:name w:val="heading 5"/>
    <w:basedOn w:val="HeadingBase"/>
    <w:next w:val="Normal"/>
    <w:link w:val="Heading5Char"/>
    <w:qFormat/>
    <w:rsid w:val="00B57684"/>
    <w:pPr>
      <w:spacing w:before="80"/>
      <w:outlineLvl w:val="4"/>
    </w:pPr>
    <w:rPr>
      <w:color w:val="918585"/>
      <w:sz w:val="20"/>
    </w:rPr>
  </w:style>
  <w:style w:type="paragraph" w:styleId="Heading6">
    <w:name w:val="heading 6"/>
    <w:basedOn w:val="HeadingBase"/>
    <w:next w:val="Normal"/>
    <w:link w:val="Heading6Char"/>
    <w:qFormat/>
    <w:rsid w:val="00B57684"/>
    <w:pPr>
      <w:spacing w:before="60"/>
      <w:outlineLvl w:val="5"/>
    </w:pPr>
    <w:rPr>
      <w:color w:val="918585"/>
      <w:sz w:val="20"/>
    </w:rPr>
  </w:style>
  <w:style w:type="paragraph" w:styleId="Heading7">
    <w:name w:val="heading 7"/>
    <w:basedOn w:val="Normal"/>
    <w:next w:val="Normal"/>
    <w:link w:val="Heading7Char"/>
    <w:qFormat/>
    <w:rsid w:val="00B57684"/>
    <w:pPr>
      <w:ind w:left="720"/>
      <w:outlineLvl w:val="6"/>
    </w:pPr>
    <w:rPr>
      <w:i/>
    </w:rPr>
  </w:style>
  <w:style w:type="paragraph" w:styleId="Heading8">
    <w:name w:val="heading 8"/>
    <w:basedOn w:val="Normal"/>
    <w:next w:val="Normal"/>
    <w:link w:val="Heading8Char"/>
    <w:qFormat/>
    <w:rsid w:val="00B57684"/>
    <w:pPr>
      <w:ind w:left="720"/>
      <w:outlineLvl w:val="7"/>
    </w:pPr>
    <w:rPr>
      <w:i/>
    </w:rPr>
  </w:style>
  <w:style w:type="paragraph" w:styleId="Heading9">
    <w:name w:val="heading 9"/>
    <w:basedOn w:val="Normal"/>
    <w:next w:val="Normal"/>
    <w:link w:val="Heading9Char"/>
    <w:qFormat/>
    <w:rsid w:val="00B57684"/>
    <w:pPr>
      <w:ind w:left="720"/>
      <w:outlineLvl w:val="8"/>
    </w:pPr>
    <w:rPr>
      <w:i/>
    </w:rPr>
  </w:style>
  <w:style w:type="character" w:default="1" w:styleId="DefaultParagraphFont">
    <w:name w:val="Default Paragraph Font"/>
    <w:uiPriority w:val="1"/>
    <w:unhideWhenUsed/>
    <w:rsid w:val="00B576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7684"/>
  </w:style>
  <w:style w:type="character" w:customStyle="1" w:styleId="Heading1Char">
    <w:name w:val="Heading 1 Char"/>
    <w:basedOn w:val="DefaultParagraphFont"/>
    <w:link w:val="Heading1"/>
    <w:rsid w:val="00B57684"/>
    <w:rPr>
      <w:rFonts w:ascii="Times New Roman" w:eastAsia="Times New Roman" w:hAnsi="Times New Roman" w:cs="Times New Roman"/>
      <w:b/>
      <w:sz w:val="32"/>
      <w:szCs w:val="20"/>
      <w:lang w:eastAsia="en-US"/>
    </w:rPr>
  </w:style>
  <w:style w:type="paragraph" w:styleId="BodyText">
    <w:name w:val="Body Text"/>
    <w:basedOn w:val="Normal"/>
    <w:link w:val="BodyTextChar"/>
    <w:rsid w:val="00B576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7684"/>
    <w:rPr>
      <w:rFonts w:ascii="Times New Roman" w:eastAsia="Times New Roman" w:hAnsi="Times New Roman" w:cs="Times New Roman"/>
      <w:sz w:val="24"/>
      <w:lang w:eastAsia="en-US"/>
    </w:rPr>
  </w:style>
  <w:style w:type="paragraph" w:styleId="ListBullet">
    <w:name w:val="List Bullet"/>
    <w:basedOn w:val="List"/>
    <w:rsid w:val="00B57684"/>
    <w:pPr>
      <w:numPr>
        <w:numId w:val="12"/>
      </w:numPr>
      <w:tabs>
        <w:tab w:val="clear" w:pos="340"/>
      </w:tabs>
      <w:spacing w:before="40" w:after="40"/>
    </w:pPr>
  </w:style>
  <w:style w:type="character" w:customStyle="1" w:styleId="SpecialBold">
    <w:name w:val="Special Bold"/>
    <w:basedOn w:val="DefaultParagraphFont"/>
    <w:rsid w:val="00B57684"/>
    <w:rPr>
      <w:b/>
      <w:spacing w:val="0"/>
    </w:rPr>
  </w:style>
  <w:style w:type="paragraph" w:styleId="ListBullet2">
    <w:name w:val="List Bullet 2"/>
    <w:basedOn w:val="List2"/>
    <w:rsid w:val="00B57684"/>
    <w:pPr>
      <w:numPr>
        <w:numId w:val="13"/>
      </w:numPr>
      <w:tabs>
        <w:tab w:val="clear" w:pos="680"/>
      </w:tabs>
    </w:pPr>
  </w:style>
  <w:style w:type="paragraph" w:customStyle="1" w:styleId="SuperHeading">
    <w:name w:val="SuperHeading"/>
    <w:basedOn w:val="Normal"/>
    <w:rsid w:val="00B57684"/>
    <w:pPr>
      <w:spacing w:before="240" w:after="120"/>
      <w:outlineLvl w:val="0"/>
    </w:pPr>
    <w:rPr>
      <w:rFonts w:ascii="Times New Roman" w:hAnsi="Times New Roman"/>
      <w:b/>
      <w:sz w:val="32"/>
    </w:rPr>
  </w:style>
  <w:style w:type="paragraph" w:customStyle="1" w:styleId="AllowPageBreak">
    <w:name w:val="AllowPageBreak"/>
    <w:rsid w:val="00B576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76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76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76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76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76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76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76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7684"/>
    <w:rPr>
      <w:rFonts w:ascii="Courier New" w:eastAsia="Times New Roman" w:hAnsi="Courier New" w:cs="Times New Roman"/>
      <w:i/>
      <w:szCs w:val="20"/>
      <w:lang w:eastAsia="en-US"/>
    </w:rPr>
  </w:style>
  <w:style w:type="paragraph" w:customStyle="1" w:styleId="HeadingBase">
    <w:name w:val="Heading Base"/>
    <w:rsid w:val="00B576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7684"/>
    <w:pPr>
      <w:tabs>
        <w:tab w:val="right" w:leader="dot" w:pos="9072"/>
      </w:tabs>
      <w:ind w:left="567"/>
    </w:pPr>
    <w:rPr>
      <w:szCs w:val="22"/>
    </w:rPr>
  </w:style>
  <w:style w:type="paragraph" w:customStyle="1" w:styleId="TOCBase">
    <w:name w:val="TOC Base"/>
    <w:rsid w:val="00B576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7684"/>
    <w:pPr>
      <w:tabs>
        <w:tab w:val="right" w:leader="dot" w:pos="9072"/>
      </w:tabs>
      <w:spacing w:before="40" w:after="40"/>
      <w:ind w:left="284"/>
    </w:pPr>
    <w:rPr>
      <w:rFonts w:ascii="Times New Roman" w:hAnsi="Times New Roman"/>
    </w:rPr>
  </w:style>
  <w:style w:type="paragraph" w:styleId="TOC1">
    <w:name w:val="toc 1"/>
    <w:basedOn w:val="TOCBase"/>
    <w:next w:val="Normal"/>
    <w:rsid w:val="00B576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76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7684"/>
    <w:rPr>
      <w:rFonts w:ascii="Times New Roman" w:eastAsia="Times New Roman" w:hAnsi="Times New Roman" w:cs="Times New Roman"/>
      <w:sz w:val="16"/>
      <w:lang w:eastAsia="en-US"/>
    </w:rPr>
  </w:style>
  <w:style w:type="paragraph" w:styleId="Title">
    <w:name w:val="Title"/>
    <w:basedOn w:val="HeadingBase"/>
    <w:link w:val="TitleChar"/>
    <w:qFormat/>
    <w:rsid w:val="00B57684"/>
    <w:pPr>
      <w:spacing w:before="5040"/>
      <w:jc w:val="center"/>
    </w:pPr>
    <w:rPr>
      <w:sz w:val="48"/>
      <w:szCs w:val="72"/>
      <w:lang w:val="en-US"/>
    </w:rPr>
  </w:style>
  <w:style w:type="character" w:customStyle="1" w:styleId="TitleChar">
    <w:name w:val="Title Char"/>
    <w:basedOn w:val="DefaultParagraphFont"/>
    <w:link w:val="Title"/>
    <w:rsid w:val="00B576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7684"/>
    <w:pPr>
      <w:tabs>
        <w:tab w:val="left" w:pos="3600"/>
        <w:tab w:val="left" w:pos="3958"/>
      </w:tabs>
    </w:pPr>
  </w:style>
  <w:style w:type="paragraph" w:styleId="List">
    <w:name w:val="List"/>
    <w:basedOn w:val="BodyText"/>
    <w:next w:val="BodyText"/>
    <w:rsid w:val="00B57684"/>
    <w:pPr>
      <w:tabs>
        <w:tab w:val="left" w:pos="340"/>
      </w:tabs>
      <w:spacing w:before="60" w:after="60"/>
      <w:ind w:left="340" w:hanging="340"/>
    </w:pPr>
  </w:style>
  <w:style w:type="paragraph" w:customStyle="1" w:styleId="Note">
    <w:name w:val="Note"/>
    <w:basedOn w:val="BodyText"/>
    <w:rsid w:val="00B576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7684"/>
    <w:pPr>
      <w:framePr w:wrap="auto" w:hAnchor="text" w:y="6049"/>
    </w:pPr>
    <w:rPr>
      <w:color w:val="000000"/>
      <w:sz w:val="40"/>
    </w:rPr>
  </w:style>
  <w:style w:type="paragraph" w:customStyle="1" w:styleId="TOCTitle">
    <w:name w:val="TOCTitle"/>
    <w:basedOn w:val="Heading1"/>
    <w:rsid w:val="00B57684"/>
    <w:pPr>
      <w:spacing w:after="240"/>
      <w:jc w:val="center"/>
      <w:outlineLvl w:val="9"/>
    </w:pPr>
    <w:rPr>
      <w:caps/>
    </w:rPr>
  </w:style>
  <w:style w:type="paragraph" w:customStyle="1" w:styleId="Version">
    <w:name w:val="Version"/>
    <w:rsid w:val="00B576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7684"/>
    <w:pPr>
      <w:keepNext w:val="0"/>
      <w:tabs>
        <w:tab w:val="right" w:pos="4176"/>
      </w:tabs>
      <w:ind w:left="198" w:hanging="198"/>
    </w:pPr>
    <w:rPr>
      <w:rFonts w:ascii="Garamond" w:hAnsi="Garamond"/>
    </w:rPr>
  </w:style>
  <w:style w:type="paragraph" w:styleId="IndexHeading">
    <w:name w:val="index heading"/>
    <w:basedOn w:val="Normal"/>
    <w:next w:val="Index1"/>
    <w:semiHidden/>
    <w:rsid w:val="00B57684"/>
    <w:pPr>
      <w:spacing w:before="120" w:after="120"/>
    </w:pPr>
    <w:rPr>
      <w:rFonts w:ascii="Arial" w:hAnsi="Arial"/>
      <w:b/>
      <w:color w:val="918585"/>
      <w:sz w:val="24"/>
    </w:rPr>
  </w:style>
  <w:style w:type="paragraph" w:styleId="Header">
    <w:name w:val="header"/>
    <w:basedOn w:val="Normal"/>
    <w:link w:val="HeaderChar"/>
    <w:rsid w:val="00B576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7684"/>
    <w:rPr>
      <w:rFonts w:ascii="Times New Roman" w:eastAsia="Times New Roman" w:hAnsi="Times New Roman" w:cs="Times New Roman"/>
      <w:sz w:val="16"/>
      <w:szCs w:val="20"/>
      <w:lang w:val="en-GB" w:eastAsia="en-US"/>
    </w:rPr>
  </w:style>
  <w:style w:type="paragraph" w:customStyle="1" w:styleId="Chapter">
    <w:name w:val="Chapter"/>
    <w:basedOn w:val="Normal"/>
    <w:rsid w:val="00B57684"/>
    <w:pPr>
      <w:spacing w:before="240"/>
    </w:pPr>
    <w:rPr>
      <w:rFonts w:ascii="Times New Roman" w:hAnsi="Times New Roman"/>
      <w:smallCaps/>
      <w:spacing w:val="80"/>
      <w:sz w:val="28"/>
    </w:rPr>
  </w:style>
  <w:style w:type="paragraph" w:customStyle="1" w:styleId="InChapter">
    <w:name w:val="InChapter"/>
    <w:basedOn w:val="Heading3"/>
    <w:rsid w:val="00B57684"/>
    <w:pPr>
      <w:spacing w:after="240"/>
      <w:outlineLvl w:val="9"/>
    </w:pPr>
    <w:rPr>
      <w:noProof/>
    </w:rPr>
  </w:style>
  <w:style w:type="paragraph" w:styleId="Index2">
    <w:name w:val="index 2"/>
    <w:basedOn w:val="Normal"/>
    <w:next w:val="Normal"/>
    <w:semiHidden/>
    <w:rsid w:val="00B57684"/>
    <w:pPr>
      <w:tabs>
        <w:tab w:val="right" w:pos="4176"/>
      </w:tabs>
      <w:ind w:left="568" w:hanging="284"/>
    </w:pPr>
    <w:rPr>
      <w:rFonts w:ascii="Garamond" w:hAnsi="Garamond"/>
    </w:rPr>
  </w:style>
  <w:style w:type="paragraph" w:customStyle="1" w:styleId="Byline">
    <w:name w:val="Byline"/>
    <w:rsid w:val="00B576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7684"/>
    <w:pPr>
      <w:tabs>
        <w:tab w:val="clear" w:pos="3600"/>
        <w:tab w:val="clear" w:pos="3958"/>
      </w:tabs>
      <w:jc w:val="right"/>
    </w:pPr>
  </w:style>
  <w:style w:type="character" w:styleId="Emphasis">
    <w:name w:val="Emphasis"/>
    <w:basedOn w:val="DefaultParagraphFont"/>
    <w:qFormat/>
    <w:rsid w:val="00B57684"/>
    <w:rPr>
      <w:i/>
    </w:rPr>
  </w:style>
  <w:style w:type="paragraph" w:styleId="Caption">
    <w:name w:val="caption"/>
    <w:basedOn w:val="BodyText"/>
    <w:next w:val="Normal"/>
    <w:qFormat/>
    <w:rsid w:val="00B57684"/>
    <w:pPr>
      <w:framePr w:w="2268" w:hSpace="181" w:vSpace="181" w:wrap="around" w:vAnchor="text" w:hAnchor="page" w:x="1135" w:y="285" w:anchorLock="1"/>
    </w:pPr>
    <w:rPr>
      <w:i/>
    </w:rPr>
  </w:style>
  <w:style w:type="paragraph" w:customStyle="1" w:styleId="MiniTOCTitle">
    <w:name w:val="MiniTOCTitle"/>
    <w:basedOn w:val="Heading4"/>
    <w:rsid w:val="00B57684"/>
    <w:pPr>
      <w:spacing w:before="240"/>
      <w:outlineLvl w:val="9"/>
    </w:pPr>
    <w:rPr>
      <w:noProof/>
      <w:sz w:val="24"/>
    </w:rPr>
  </w:style>
  <w:style w:type="paragraph" w:customStyle="1" w:styleId="MiniTOCItem">
    <w:name w:val="MiniTOCItem"/>
    <w:basedOn w:val="ListBullet"/>
    <w:rsid w:val="00B57684"/>
    <w:pPr>
      <w:numPr>
        <w:numId w:val="0"/>
      </w:numPr>
      <w:tabs>
        <w:tab w:val="right" w:leader="dot" w:pos="6521"/>
      </w:tabs>
      <w:spacing w:before="0" w:after="0"/>
    </w:pPr>
  </w:style>
  <w:style w:type="paragraph" w:customStyle="1" w:styleId="TOFTitle">
    <w:name w:val="TOFTitle"/>
    <w:basedOn w:val="TOCTitle"/>
    <w:rsid w:val="00B57684"/>
  </w:style>
  <w:style w:type="paragraph" w:styleId="TableofFigures">
    <w:name w:val="table of figures"/>
    <w:basedOn w:val="Normal"/>
    <w:next w:val="Normal"/>
    <w:semiHidden/>
    <w:rsid w:val="00B57684"/>
    <w:pPr>
      <w:tabs>
        <w:tab w:val="right" w:leader="dot" w:pos="9072"/>
      </w:tabs>
      <w:ind w:left="970" w:hanging="403"/>
    </w:pPr>
    <w:rPr>
      <w:rFonts w:ascii="Times New Roman" w:hAnsi="Times New Roman"/>
      <w:b/>
    </w:rPr>
  </w:style>
  <w:style w:type="paragraph" w:styleId="ListNumber">
    <w:name w:val="List Number"/>
    <w:basedOn w:val="List"/>
    <w:rsid w:val="00B57684"/>
    <w:pPr>
      <w:numPr>
        <w:numId w:val="15"/>
      </w:numPr>
      <w:tabs>
        <w:tab w:val="clear" w:pos="340"/>
      </w:tabs>
    </w:pPr>
  </w:style>
  <w:style w:type="character" w:customStyle="1" w:styleId="WingdingSymbols">
    <w:name w:val="Wingding Symbols"/>
    <w:rsid w:val="00B57684"/>
    <w:rPr>
      <w:rFonts w:ascii="Wingdings" w:hAnsi="Wingdings"/>
    </w:rPr>
  </w:style>
  <w:style w:type="paragraph" w:customStyle="1" w:styleId="TableHeading">
    <w:name w:val="Table Heading"/>
    <w:basedOn w:val="HeadingBase"/>
    <w:rsid w:val="00B57684"/>
    <w:pPr>
      <w:keepLines/>
      <w:pBdr>
        <w:bottom w:val="single" w:sz="6" w:space="1" w:color="918585"/>
      </w:pBdr>
      <w:spacing w:before="240"/>
    </w:pPr>
  </w:style>
  <w:style w:type="character" w:customStyle="1" w:styleId="HotSpot">
    <w:name w:val="HotSpot"/>
    <w:rsid w:val="00B57684"/>
    <w:rPr>
      <w:color w:val="0033CC"/>
      <w:u w:val="none"/>
    </w:rPr>
  </w:style>
  <w:style w:type="paragraph" w:customStyle="1" w:styleId="BodyTextRight">
    <w:name w:val="Body Text Right"/>
    <w:basedOn w:val="BodyText"/>
    <w:rsid w:val="00B57684"/>
    <w:pPr>
      <w:spacing w:before="0" w:after="0"/>
      <w:jc w:val="right"/>
    </w:pPr>
  </w:style>
  <w:style w:type="paragraph" w:styleId="Index3">
    <w:name w:val="index 3"/>
    <w:basedOn w:val="ListNumber2"/>
    <w:next w:val="Normal"/>
    <w:semiHidden/>
    <w:rsid w:val="00B57684"/>
    <w:pPr>
      <w:numPr>
        <w:numId w:val="0"/>
      </w:numPr>
      <w:tabs>
        <w:tab w:val="right" w:leader="dot" w:pos="4176"/>
      </w:tabs>
    </w:pPr>
  </w:style>
  <w:style w:type="paragraph" w:styleId="ListNumber2">
    <w:name w:val="List Number 2"/>
    <w:basedOn w:val="List2"/>
    <w:rsid w:val="00B57684"/>
    <w:pPr>
      <w:numPr>
        <w:numId w:val="10"/>
      </w:numPr>
      <w:tabs>
        <w:tab w:val="clear" w:pos="1060"/>
      </w:tabs>
    </w:pPr>
  </w:style>
  <w:style w:type="paragraph" w:customStyle="1" w:styleId="MarginNote">
    <w:name w:val="Margin Note"/>
    <w:basedOn w:val="BodyText"/>
    <w:rsid w:val="00B576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76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76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7684"/>
    <w:rPr>
      <w:sz w:val="32"/>
    </w:rPr>
  </w:style>
  <w:style w:type="paragraph" w:customStyle="1" w:styleId="HeadingProcedure">
    <w:name w:val="Heading Procedure"/>
    <w:basedOn w:val="HeadingBase"/>
    <w:next w:val="Normal"/>
    <w:rsid w:val="00B57684"/>
    <w:pPr>
      <w:tabs>
        <w:tab w:val="left" w:pos="0"/>
      </w:tabs>
      <w:spacing w:before="120" w:after="60"/>
    </w:pPr>
    <w:rPr>
      <w:i/>
      <w:color w:val="918585"/>
      <w:sz w:val="22"/>
    </w:rPr>
  </w:style>
  <w:style w:type="paragraph" w:customStyle="1" w:styleId="TableBodyText">
    <w:name w:val="Table Body Text"/>
    <w:basedOn w:val="BodyText"/>
    <w:rsid w:val="00B57684"/>
    <w:pPr>
      <w:spacing w:before="60" w:after="60"/>
    </w:pPr>
  </w:style>
  <w:style w:type="paragraph" w:styleId="ListContinue">
    <w:name w:val="List Continue"/>
    <w:basedOn w:val="List"/>
    <w:rsid w:val="00B57684"/>
    <w:pPr>
      <w:ind w:firstLine="0"/>
    </w:pPr>
  </w:style>
  <w:style w:type="paragraph" w:customStyle="1" w:styleId="ListNote">
    <w:name w:val="List Note"/>
    <w:basedOn w:val="List"/>
    <w:rsid w:val="00B57684"/>
    <w:pPr>
      <w:pBdr>
        <w:top w:val="single" w:sz="6" w:space="2" w:color="918585"/>
        <w:bottom w:val="single" w:sz="6" w:space="2" w:color="918585"/>
      </w:pBdr>
      <w:tabs>
        <w:tab w:val="left" w:pos="1021"/>
      </w:tabs>
      <w:ind w:firstLine="0"/>
    </w:pPr>
  </w:style>
  <w:style w:type="paragraph" w:customStyle="1" w:styleId="Warning">
    <w:name w:val="Warning"/>
    <w:basedOn w:val="BodyText"/>
    <w:rsid w:val="00B57684"/>
    <w:pPr>
      <w:shd w:val="clear" w:color="auto" w:fill="D9D9D9"/>
      <w:tabs>
        <w:tab w:val="left" w:pos="992"/>
      </w:tabs>
      <w:ind w:left="119" w:right="119"/>
    </w:pPr>
    <w:rPr>
      <w:sz w:val="20"/>
    </w:rPr>
  </w:style>
  <w:style w:type="paragraph" w:customStyle="1" w:styleId="MarginIcons">
    <w:name w:val="Margin Icons"/>
    <w:basedOn w:val="BodyText"/>
    <w:rsid w:val="00B576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7684"/>
    <w:rPr>
      <w:rFonts w:ascii="Courier New" w:hAnsi="Courier New"/>
    </w:rPr>
  </w:style>
  <w:style w:type="paragraph" w:customStyle="1" w:styleId="NoteBullet">
    <w:name w:val="Note Bullet"/>
    <w:basedOn w:val="Note"/>
    <w:rsid w:val="00B57684"/>
    <w:pPr>
      <w:tabs>
        <w:tab w:val="clear" w:pos="680"/>
      </w:tabs>
      <w:spacing w:before="60" w:after="60"/>
    </w:pPr>
  </w:style>
  <w:style w:type="paragraph" w:customStyle="1" w:styleId="SubHeading2">
    <w:name w:val="SubHeading2"/>
    <w:basedOn w:val="HeadingBase"/>
    <w:rsid w:val="00B57684"/>
    <w:pPr>
      <w:spacing w:before="240" w:after="60"/>
    </w:pPr>
    <w:rPr>
      <w:sz w:val="20"/>
    </w:rPr>
  </w:style>
  <w:style w:type="paragraph" w:customStyle="1" w:styleId="SubHeading1">
    <w:name w:val="SubHeading1"/>
    <w:basedOn w:val="HeadingBase"/>
    <w:rsid w:val="00B57684"/>
    <w:pPr>
      <w:spacing w:before="240" w:after="60"/>
    </w:pPr>
    <w:rPr>
      <w:color w:val="918585"/>
      <w:sz w:val="22"/>
    </w:rPr>
  </w:style>
  <w:style w:type="paragraph" w:customStyle="1" w:styleId="SideHeading">
    <w:name w:val="Side Heading"/>
    <w:basedOn w:val="HeadingBase"/>
    <w:rsid w:val="00B576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7684"/>
    <w:pPr>
      <w:tabs>
        <w:tab w:val="num" w:pos="360"/>
      </w:tabs>
    </w:pPr>
  </w:style>
  <w:style w:type="paragraph" w:styleId="PlainText">
    <w:name w:val="Plain Text"/>
    <w:basedOn w:val="Normal"/>
    <w:link w:val="PlainTextChar"/>
    <w:rsid w:val="00B57684"/>
    <w:rPr>
      <w:sz w:val="20"/>
    </w:rPr>
  </w:style>
  <w:style w:type="character" w:customStyle="1" w:styleId="PlainTextChar">
    <w:name w:val="Plain Text Char"/>
    <w:basedOn w:val="DefaultParagraphFont"/>
    <w:link w:val="PlainText"/>
    <w:rsid w:val="00B57684"/>
    <w:rPr>
      <w:rFonts w:ascii="Courier New" w:eastAsia="Times New Roman" w:hAnsi="Courier New" w:cs="Times New Roman"/>
      <w:sz w:val="20"/>
      <w:szCs w:val="20"/>
      <w:lang w:eastAsia="en-US"/>
    </w:rPr>
  </w:style>
  <w:style w:type="character" w:customStyle="1" w:styleId="MenuOption">
    <w:name w:val="Menu Option"/>
    <w:basedOn w:val="DefaultParagraphFont"/>
    <w:rsid w:val="00B57684"/>
    <w:rPr>
      <w:b/>
      <w:smallCaps/>
    </w:rPr>
  </w:style>
  <w:style w:type="paragraph" w:customStyle="1" w:styleId="TableListNumber">
    <w:name w:val="Table List Number"/>
    <w:basedOn w:val="ListNumber"/>
    <w:rsid w:val="00B57684"/>
    <w:pPr>
      <w:numPr>
        <w:numId w:val="0"/>
      </w:numPr>
    </w:pPr>
  </w:style>
  <w:style w:type="paragraph" w:styleId="TOC4">
    <w:name w:val="toc 4"/>
    <w:basedOn w:val="TOCBase"/>
    <w:next w:val="Normal"/>
    <w:semiHidden/>
    <w:rsid w:val="00B57684"/>
    <w:pPr>
      <w:tabs>
        <w:tab w:val="right" w:leader="dot" w:pos="9071"/>
      </w:tabs>
      <w:ind w:left="1701"/>
    </w:pPr>
  </w:style>
  <w:style w:type="paragraph" w:customStyle="1" w:styleId="ListAlpha">
    <w:name w:val="List Alpha"/>
    <w:basedOn w:val="List"/>
    <w:rsid w:val="00B57684"/>
    <w:pPr>
      <w:numPr>
        <w:numId w:val="9"/>
      </w:numPr>
    </w:pPr>
  </w:style>
  <w:style w:type="paragraph" w:customStyle="1" w:styleId="ListAlpha2">
    <w:name w:val="List Alpha 2"/>
    <w:basedOn w:val="List2"/>
    <w:rsid w:val="00B57684"/>
    <w:pPr>
      <w:numPr>
        <w:numId w:val="8"/>
      </w:numPr>
    </w:pPr>
  </w:style>
  <w:style w:type="paragraph" w:styleId="List2">
    <w:name w:val="List 2"/>
    <w:basedOn w:val="BodyText"/>
    <w:rsid w:val="00B57684"/>
    <w:pPr>
      <w:tabs>
        <w:tab w:val="left" w:pos="680"/>
      </w:tabs>
      <w:spacing w:before="60" w:after="60"/>
      <w:ind w:left="680" w:hanging="340"/>
    </w:pPr>
  </w:style>
  <w:style w:type="paragraph" w:styleId="List3">
    <w:name w:val="List 3"/>
    <w:basedOn w:val="BodyText"/>
    <w:rsid w:val="00B57684"/>
    <w:pPr>
      <w:tabs>
        <w:tab w:val="left" w:pos="1021"/>
      </w:tabs>
      <w:spacing w:before="60" w:after="60"/>
      <w:ind w:left="1020" w:hanging="340"/>
    </w:pPr>
  </w:style>
  <w:style w:type="paragraph" w:styleId="List4">
    <w:name w:val="List 4"/>
    <w:basedOn w:val="BodyText"/>
    <w:rsid w:val="00B57684"/>
    <w:pPr>
      <w:tabs>
        <w:tab w:val="left" w:pos="1361"/>
      </w:tabs>
      <w:spacing w:before="60" w:after="60"/>
      <w:ind w:left="1361" w:hanging="340"/>
    </w:pPr>
  </w:style>
  <w:style w:type="paragraph" w:styleId="List5">
    <w:name w:val="List 5"/>
    <w:basedOn w:val="BodyText"/>
    <w:rsid w:val="00B57684"/>
    <w:pPr>
      <w:tabs>
        <w:tab w:val="left" w:pos="1701"/>
      </w:tabs>
      <w:spacing w:before="60" w:after="60"/>
      <w:ind w:left="1701" w:hanging="340"/>
    </w:pPr>
  </w:style>
  <w:style w:type="paragraph" w:styleId="ListBullet3">
    <w:name w:val="List Bullet 3"/>
    <w:basedOn w:val="List3"/>
    <w:rsid w:val="00B57684"/>
    <w:pPr>
      <w:numPr>
        <w:numId w:val="14"/>
      </w:numPr>
      <w:tabs>
        <w:tab w:val="clear" w:pos="1021"/>
      </w:tabs>
      <w:ind w:left="1037" w:hanging="357"/>
    </w:pPr>
  </w:style>
  <w:style w:type="paragraph" w:styleId="ListBullet4">
    <w:name w:val="List Bullet 4"/>
    <w:basedOn w:val="List4"/>
    <w:rsid w:val="00B57684"/>
    <w:pPr>
      <w:numPr>
        <w:numId w:val="3"/>
      </w:numPr>
      <w:tabs>
        <w:tab w:val="clear" w:pos="1361"/>
      </w:tabs>
    </w:pPr>
  </w:style>
  <w:style w:type="paragraph" w:styleId="ListBullet5">
    <w:name w:val="List Bullet 5"/>
    <w:basedOn w:val="List5"/>
    <w:rsid w:val="00B57684"/>
    <w:pPr>
      <w:numPr>
        <w:numId w:val="4"/>
      </w:numPr>
    </w:pPr>
  </w:style>
  <w:style w:type="paragraph" w:styleId="ListContinue2">
    <w:name w:val="List Continue 2"/>
    <w:basedOn w:val="List2"/>
    <w:rsid w:val="00B57684"/>
    <w:pPr>
      <w:ind w:firstLine="0"/>
    </w:pPr>
  </w:style>
  <w:style w:type="paragraph" w:styleId="ListContinue3">
    <w:name w:val="List Continue 3"/>
    <w:basedOn w:val="List3"/>
    <w:rsid w:val="00B57684"/>
    <w:pPr>
      <w:ind w:left="1021" w:firstLine="0"/>
    </w:pPr>
  </w:style>
  <w:style w:type="paragraph" w:styleId="ListContinue4">
    <w:name w:val="List Continue 4"/>
    <w:basedOn w:val="List4"/>
    <w:rsid w:val="00B57684"/>
    <w:pPr>
      <w:ind w:firstLine="0"/>
    </w:pPr>
  </w:style>
  <w:style w:type="paragraph" w:styleId="ListContinue5">
    <w:name w:val="List Continue 5"/>
    <w:basedOn w:val="List5"/>
    <w:rsid w:val="00B57684"/>
    <w:pPr>
      <w:ind w:firstLine="0"/>
    </w:pPr>
  </w:style>
  <w:style w:type="paragraph" w:styleId="ListNumber3">
    <w:name w:val="List Number 3"/>
    <w:basedOn w:val="List3"/>
    <w:rsid w:val="00B57684"/>
    <w:pPr>
      <w:numPr>
        <w:numId w:val="5"/>
      </w:numPr>
    </w:pPr>
  </w:style>
  <w:style w:type="paragraph" w:styleId="ListNumber4">
    <w:name w:val="List Number 4"/>
    <w:basedOn w:val="List4"/>
    <w:rsid w:val="00B57684"/>
    <w:pPr>
      <w:numPr>
        <w:numId w:val="6"/>
      </w:numPr>
    </w:pPr>
  </w:style>
  <w:style w:type="paragraph" w:styleId="ListNumber5">
    <w:name w:val="List Number 5"/>
    <w:basedOn w:val="List5"/>
    <w:rsid w:val="00B57684"/>
    <w:pPr>
      <w:numPr>
        <w:numId w:val="7"/>
      </w:numPr>
    </w:pPr>
  </w:style>
  <w:style w:type="paragraph" w:styleId="BlockText">
    <w:name w:val="Block Text"/>
    <w:basedOn w:val="Normal"/>
    <w:rsid w:val="00B57684"/>
    <w:pPr>
      <w:spacing w:after="120"/>
      <w:ind w:left="1440" w:right="1440"/>
    </w:pPr>
  </w:style>
  <w:style w:type="character" w:customStyle="1" w:styleId="Subscript">
    <w:name w:val="Subscript"/>
    <w:basedOn w:val="DefaultParagraphFont"/>
    <w:rsid w:val="00B57684"/>
    <w:rPr>
      <w:sz w:val="16"/>
      <w:vertAlign w:val="subscript"/>
    </w:rPr>
  </w:style>
  <w:style w:type="character" w:customStyle="1" w:styleId="Superscript">
    <w:name w:val="Superscript"/>
    <w:basedOn w:val="DefaultParagraphFont"/>
    <w:rsid w:val="00B57684"/>
    <w:rPr>
      <w:sz w:val="16"/>
      <w:vertAlign w:val="superscript"/>
    </w:rPr>
  </w:style>
  <w:style w:type="character" w:customStyle="1" w:styleId="Symbols">
    <w:name w:val="Symbols"/>
    <w:basedOn w:val="DefaultParagraphFont"/>
    <w:rsid w:val="00B57684"/>
    <w:rPr>
      <w:rFonts w:ascii="Symbol" w:hAnsi="Symbol"/>
    </w:rPr>
  </w:style>
  <w:style w:type="character" w:customStyle="1" w:styleId="MenuOptions">
    <w:name w:val="Menu Options"/>
    <w:basedOn w:val="DefaultParagraphFont"/>
    <w:rsid w:val="00B57684"/>
    <w:rPr>
      <w:rFonts w:ascii="Arial Narrow" w:hAnsi="Arial Narrow"/>
      <w:smallCaps/>
    </w:rPr>
  </w:style>
  <w:style w:type="character" w:customStyle="1" w:styleId="Buttons">
    <w:name w:val="Buttons"/>
    <w:basedOn w:val="DefaultParagraphFont"/>
    <w:rsid w:val="00B57684"/>
    <w:rPr>
      <w:b/>
    </w:rPr>
  </w:style>
  <w:style w:type="character" w:customStyle="1" w:styleId="Underlined">
    <w:name w:val="Underlined"/>
    <w:basedOn w:val="DefaultParagraphFont"/>
    <w:rsid w:val="00B57684"/>
    <w:rPr>
      <w:u w:val="single"/>
    </w:rPr>
  </w:style>
  <w:style w:type="paragraph" w:customStyle="1" w:styleId="TableBodyTextRight">
    <w:name w:val="Table Body Text Right"/>
    <w:basedOn w:val="TableBodyText"/>
    <w:rsid w:val="00B57684"/>
    <w:pPr>
      <w:widowControl w:val="0"/>
      <w:autoSpaceDE w:val="0"/>
      <w:autoSpaceDN w:val="0"/>
      <w:adjustRightInd w:val="0"/>
      <w:jc w:val="right"/>
    </w:pPr>
    <w:rPr>
      <w:rFonts w:cs="Arial"/>
      <w:szCs w:val="18"/>
    </w:rPr>
  </w:style>
  <w:style w:type="paragraph" w:customStyle="1" w:styleId="CopyrightText">
    <w:name w:val="Copyright Text"/>
    <w:basedOn w:val="BodyText"/>
    <w:rsid w:val="00B57684"/>
    <w:rPr>
      <w:sz w:val="18"/>
    </w:rPr>
  </w:style>
  <w:style w:type="paragraph" w:customStyle="1" w:styleId="BodySmallRight">
    <w:name w:val="Body Small Right"/>
    <w:basedOn w:val="BodyTextRight"/>
    <w:rsid w:val="00B57684"/>
    <w:rPr>
      <w:sz w:val="18"/>
      <w:szCs w:val="18"/>
    </w:rPr>
  </w:style>
  <w:style w:type="paragraph" w:customStyle="1" w:styleId="MarginEdition">
    <w:name w:val="Margin Edition"/>
    <w:basedOn w:val="MarginNote"/>
    <w:rsid w:val="00B57684"/>
    <w:pPr>
      <w:spacing w:before="0" w:after="0"/>
    </w:pPr>
    <w:rPr>
      <w:rFonts w:ascii="Times New Roman" w:hAnsi="Times New Roman"/>
      <w:color w:val="999999"/>
    </w:rPr>
  </w:style>
  <w:style w:type="paragraph" w:customStyle="1" w:styleId="Spacer">
    <w:name w:val="Spacer"/>
    <w:basedOn w:val="Normal"/>
    <w:rsid w:val="00B57684"/>
    <w:rPr>
      <w:sz w:val="2"/>
      <w:szCs w:val="2"/>
    </w:rPr>
  </w:style>
  <w:style w:type="character" w:customStyle="1" w:styleId="Small">
    <w:name w:val="Small"/>
    <w:basedOn w:val="DefaultParagraphFont"/>
    <w:rsid w:val="00B57684"/>
    <w:rPr>
      <w:sz w:val="16"/>
    </w:rPr>
  </w:style>
  <w:style w:type="paragraph" w:customStyle="1" w:styleId="WideTable">
    <w:name w:val="Wide Table"/>
    <w:basedOn w:val="Normal"/>
    <w:rsid w:val="00B57684"/>
    <w:pPr>
      <w:ind w:left="-1418"/>
    </w:pPr>
    <w:rPr>
      <w:sz w:val="2"/>
      <w:szCs w:val="2"/>
    </w:rPr>
  </w:style>
  <w:style w:type="character" w:styleId="PageNumber">
    <w:name w:val="page number"/>
    <w:basedOn w:val="DefaultParagraphFont"/>
    <w:rsid w:val="00B57684"/>
  </w:style>
  <w:style w:type="paragraph" w:styleId="Quote">
    <w:name w:val="Quote"/>
    <w:basedOn w:val="Heading1"/>
    <w:link w:val="QuoteChar"/>
    <w:qFormat/>
    <w:rsid w:val="00B57684"/>
    <w:rPr>
      <w:b w:val="0"/>
      <w:sz w:val="72"/>
      <w:szCs w:val="72"/>
      <w:lang w:val="en-NZ"/>
    </w:rPr>
  </w:style>
  <w:style w:type="character" w:customStyle="1" w:styleId="QuoteChar">
    <w:name w:val="Quote Char"/>
    <w:basedOn w:val="DefaultParagraphFont"/>
    <w:link w:val="Quote"/>
    <w:rsid w:val="00B576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7684"/>
    <w:pPr>
      <w:pageBreakBefore/>
    </w:pPr>
  </w:style>
  <w:style w:type="paragraph" w:customStyle="1" w:styleId="Border">
    <w:name w:val="Border"/>
    <w:basedOn w:val="Normal"/>
    <w:qFormat/>
    <w:rsid w:val="00B576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7684"/>
    <w:rPr>
      <w:b/>
      <w:bCs/>
      <w:i/>
      <w:iCs/>
      <w:color w:val="auto"/>
    </w:rPr>
  </w:style>
  <w:style w:type="paragraph" w:styleId="IntenseQuote">
    <w:name w:val="Intense Quote"/>
    <w:basedOn w:val="Normal"/>
    <w:next w:val="Normal"/>
    <w:link w:val="IntenseQuoteChar"/>
    <w:uiPriority w:val="30"/>
    <w:qFormat/>
    <w:rsid w:val="00B576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76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7684"/>
    <w:rPr>
      <w:smallCaps/>
      <w:color w:val="auto"/>
      <w:u w:val="single"/>
    </w:rPr>
  </w:style>
  <w:style w:type="character" w:styleId="IntenseReference">
    <w:name w:val="Intense Reference"/>
    <w:basedOn w:val="DefaultParagraphFont"/>
    <w:uiPriority w:val="32"/>
    <w:qFormat/>
    <w:rsid w:val="00B57684"/>
    <w:rPr>
      <w:b/>
      <w:bCs/>
      <w:smallCaps/>
      <w:color w:val="auto"/>
      <w:spacing w:val="5"/>
      <w:u w:val="single"/>
    </w:rPr>
  </w:style>
  <w:style w:type="paragraph" w:customStyle="1" w:styleId="2ColumnHeading">
    <w:name w:val="2Column Heading"/>
    <w:basedOn w:val="BodyText"/>
    <w:qFormat/>
    <w:rsid w:val="00B57684"/>
    <w:pPr>
      <w:spacing w:after="60"/>
      <w:ind w:left="-2268"/>
    </w:pPr>
    <w:rPr>
      <w:b/>
    </w:rPr>
  </w:style>
  <w:style w:type="paragraph" w:customStyle="1" w:styleId="Heading1TOC">
    <w:name w:val="Heading1 TOC"/>
    <w:basedOn w:val="Normal"/>
    <w:qFormat/>
    <w:rsid w:val="00B57684"/>
    <w:pPr>
      <w:spacing w:before="240" w:after="120"/>
    </w:pPr>
    <w:rPr>
      <w:rFonts w:ascii="Times New Roman" w:hAnsi="Times New Roman"/>
      <w:b/>
      <w:sz w:val="32"/>
    </w:rPr>
  </w:style>
  <w:style w:type="paragraph" w:customStyle="1" w:styleId="Heading2TOC">
    <w:name w:val="Heading2 TOC"/>
    <w:basedOn w:val="Normal"/>
    <w:qFormat/>
    <w:rsid w:val="00B57684"/>
    <w:pPr>
      <w:spacing w:before="240" w:after="60"/>
    </w:pPr>
    <w:rPr>
      <w:rFonts w:ascii="Times New Roman" w:hAnsi="Times New Roman"/>
      <w:b/>
      <w:sz w:val="28"/>
    </w:rPr>
  </w:style>
  <w:style w:type="character" w:customStyle="1" w:styleId="Underline">
    <w:name w:val="Underline"/>
    <w:basedOn w:val="DefaultParagraphFont"/>
    <w:qFormat/>
    <w:rsid w:val="00B57684"/>
    <w:rPr>
      <w:u w:val="single"/>
    </w:rPr>
  </w:style>
  <w:style w:type="character" w:customStyle="1" w:styleId="BoldandItalics">
    <w:name w:val="Bold and Italics"/>
    <w:qFormat/>
    <w:rsid w:val="00B57684"/>
    <w:rPr>
      <w:b/>
      <w:i/>
      <w:u w:val="none"/>
    </w:rPr>
  </w:style>
  <w:style w:type="paragraph" w:styleId="BalloonText">
    <w:name w:val="Balloon Text"/>
    <w:basedOn w:val="Normal"/>
    <w:link w:val="BalloonTextChar"/>
    <w:rsid w:val="00B57684"/>
    <w:rPr>
      <w:rFonts w:ascii="Tahoma" w:hAnsi="Tahoma" w:cs="Tahoma"/>
      <w:sz w:val="16"/>
      <w:szCs w:val="16"/>
    </w:rPr>
  </w:style>
  <w:style w:type="character" w:customStyle="1" w:styleId="BalloonTextChar">
    <w:name w:val="Balloon Text Char"/>
    <w:basedOn w:val="DefaultParagraphFont"/>
    <w:link w:val="BalloonText"/>
    <w:rsid w:val="00B576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76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76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7684"/>
    <w:rPr>
      <w:b/>
      <w:color w:val="660033"/>
      <w:spacing w:val="0"/>
    </w:rPr>
  </w:style>
  <w:style w:type="paragraph" w:customStyle="1" w:styleId="Nameditemlist">
    <w:name w:val="Named item list"/>
    <w:basedOn w:val="BodyText"/>
    <w:qFormat/>
    <w:rsid w:val="00B57684"/>
    <w:pPr>
      <w:tabs>
        <w:tab w:val="left" w:pos="2835"/>
      </w:tabs>
      <w:ind w:left="2835" w:hanging="2835"/>
    </w:pPr>
  </w:style>
  <w:style w:type="paragraph" w:customStyle="1" w:styleId="BodyTextnopadding">
    <w:name w:val="Body Text no padding"/>
    <w:basedOn w:val="BodyText"/>
    <w:qFormat/>
    <w:rsid w:val="00B57684"/>
    <w:pPr>
      <w:spacing w:before="0" w:after="0"/>
    </w:pPr>
  </w:style>
  <w:style w:type="paragraph" w:customStyle="1" w:styleId="BodyTextBold">
    <w:name w:val="Body Text Bold"/>
    <w:basedOn w:val="BodyText"/>
    <w:qFormat/>
    <w:rsid w:val="00B57684"/>
    <w:rPr>
      <w:b/>
    </w:rPr>
  </w:style>
  <w:style w:type="character" w:styleId="Hyperlink">
    <w:name w:val="Hyperlink"/>
    <w:basedOn w:val="DefaultParagraphFont"/>
    <w:uiPriority w:val="99"/>
    <w:unhideWhenUsed/>
    <w:rsid w:val="00E41A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1913</Words>
  <Characters>12153</Characters>
  <Application>Microsoft Office Word</Application>
  <DocSecurity>0</DocSecurity>
  <Lines>405</Lines>
  <Paragraphs>265</Paragraphs>
  <ScaleCrop>false</ScaleCrop>
  <Company>Author-it Software Corporation Ltd.</Company>
  <LinksUpToDate>false</LinksUpToDate>
  <CharactersWithSpaces>13801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PMC552008 Operate crushing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2025-03-02T00:23:00Z</dcterms:created>
  <dcterms:modified xsi:type="dcterms:W3CDTF">2025-03-02T00:23:00Z</dcterms:modified>
</cp:coreProperties>
</file>