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123" w:rsidP="009A1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PMC552008 Operate crushing equipment</w:t>
      </w:r>
      <w:r>
        <w:fldChar w:fldCharType="end"/>
      </w:r>
    </w:p>
    <w:p w:rsidR="009A1123" w:rsidP="009A1123">
      <w:pPr>
        <w:pStyle w:val="Version"/>
        <w:sectPr w:rsidSect="009C3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D0C" w:rsidP="009C3D0C">
      <w:pPr>
        <w:pStyle w:val="SuperHeading"/>
      </w:pPr>
      <w:r w:rsidRPr="009C3D0C">
        <w:t>Assessment Requirements for PMC552008 Operate crushing equipment</w:t>
      </w:r>
    </w:p>
    <w:p w:rsidR="00000000" w:rsidRPr="009C3D0C" w:rsidP="009C3D0C">
      <w:pPr>
        <w:pStyle w:val="Heading1"/>
      </w:pPr>
      <w:bookmarkStart w:id="1" w:name="O_928163"/>
      <w:bookmarkEnd w:id="1"/>
      <w:r w:rsidRPr="009C3D0C">
        <w:t>Modification History</w:t>
      </w:r>
    </w:p>
    <w:p w:rsidR="00000000" w:rsidRPr="009C3D0C" w:rsidP="009C3D0C">
      <w:pPr>
        <w:pStyle w:val="BodyText"/>
      </w:pPr>
      <w:r w:rsidRPr="009C3D0C">
        <w:t xml:space="preserve">Release 1. Supersedes and is equivalent to PMC552008B Operate crushing equipment. </w:t>
      </w:r>
    </w:p>
    <w:p w:rsidR="00000000" w:rsidRPr="009C3D0C" w:rsidP="009C3D0C">
      <w:pPr>
        <w:pStyle w:val="AllowPageBreak"/>
      </w:pPr>
    </w:p>
    <w:p w:rsidR="00000000" w:rsidRPr="009C3D0C" w:rsidP="009C3D0C">
      <w:pPr>
        <w:pStyle w:val="Heading1"/>
      </w:pPr>
      <w:bookmarkStart w:id="2" w:name="O_928166"/>
      <w:bookmarkEnd w:id="2"/>
      <w:r w:rsidRPr="009C3D0C">
        <w:t>Performance Evidence</w:t>
      </w:r>
    </w:p>
    <w:p w:rsidR="00000000" w:rsidRPr="009C3D0C" w:rsidP="009C3D0C">
      <w:pPr>
        <w:pStyle w:val="BodyText"/>
      </w:pPr>
      <w:r w:rsidRPr="009C3D0C">
        <w:t>Evidence required to demonstrate competence in this unit must be relevant to and satisfy the requirements of the elements and performance criteria and demonstrate the ability to:</w:t>
      </w:r>
    </w:p>
    <w:p w:rsidR="00000000" w:rsidRPr="009C3D0C" w:rsidP="009C3D0C">
      <w:pPr>
        <w:pStyle w:val="ListBullet"/>
      </w:pPr>
      <w:r w:rsidRPr="009C3D0C">
        <w:t>set up, configure, start and operate the crushing equipment according to pro</w:t>
      </w:r>
      <w:r w:rsidRPr="009C3D0C">
        <w:t>cedures</w:t>
      </w:r>
    </w:p>
    <w:p w:rsidR="00000000" w:rsidRPr="009C3D0C" w:rsidP="009C3D0C">
      <w:pPr>
        <w:pStyle w:val="ListBullet"/>
      </w:pPr>
      <w:r w:rsidRPr="009C3D0C">
        <w:t>monitor and adjust the equipment to meet product quality and production output specifications</w:t>
      </w:r>
    </w:p>
    <w:p w:rsidR="00000000" w:rsidRPr="009C3D0C" w:rsidP="009C3D0C">
      <w:pPr>
        <w:pStyle w:val="ListBullet"/>
      </w:pPr>
      <w:r w:rsidRPr="009C3D0C">
        <w:t>maintain supply of materials</w:t>
      </w:r>
    </w:p>
    <w:p w:rsidR="00000000" w:rsidRPr="009C3D0C" w:rsidP="009C3D0C">
      <w:pPr>
        <w:pStyle w:val="ListBullet"/>
      </w:pPr>
      <w:r w:rsidRPr="009C3D0C">
        <w:t>shut down equipment in normal and abnormal circumstances</w:t>
      </w:r>
    </w:p>
    <w:p w:rsidR="00000000" w:rsidRPr="009C3D0C" w:rsidP="009C3D0C">
      <w:pPr>
        <w:pStyle w:val="ListBullet"/>
      </w:pPr>
      <w:r w:rsidRPr="009C3D0C">
        <w:t>identify hazards and apply relevant hazard controls</w:t>
      </w:r>
    </w:p>
    <w:p w:rsidR="00000000" w:rsidRPr="009C3D0C" w:rsidP="009C3D0C">
      <w:pPr>
        <w:pStyle w:val="ListBullet"/>
      </w:pPr>
      <w:r w:rsidRPr="009C3D0C">
        <w:t>apply safety pro</w:t>
      </w:r>
      <w:r w:rsidRPr="009C3D0C">
        <w:t>cedures</w:t>
      </w:r>
    </w:p>
    <w:p w:rsidR="00000000" w:rsidRPr="009C3D0C" w:rsidP="009C3D0C">
      <w:pPr>
        <w:pStyle w:val="BodyText"/>
      </w:pPr>
      <w:r w:rsidRPr="009C3D0C">
        <w:t>recognise out-of-specification products, process problems and materials faults</w:t>
      </w:r>
    </w:p>
    <w:p w:rsidR="00000000" w:rsidRPr="009C3D0C" w:rsidP="009C3D0C">
      <w:pPr>
        <w:pStyle w:val="ListBullet"/>
      </w:pPr>
      <w:r w:rsidRPr="009C3D0C">
        <w:t>recognise routine and non-routine problems</w:t>
      </w:r>
    </w:p>
    <w:p w:rsidR="00000000" w:rsidRPr="009C3D0C" w:rsidP="009C3D0C">
      <w:pPr>
        <w:pStyle w:val="BodyText"/>
      </w:pPr>
      <w:r w:rsidRPr="009C3D0C">
        <w:t>identify when the operator is able to rectify problems, when assistance is required and who is the appropriate source for ass</w:t>
      </w:r>
      <w:r w:rsidRPr="009C3D0C">
        <w:t>istance</w:t>
      </w:r>
    </w:p>
    <w:p w:rsidR="00000000" w:rsidRPr="009C3D0C" w:rsidP="009C3D0C">
      <w:pPr>
        <w:pStyle w:val="BodyText"/>
      </w:pPr>
      <w:r w:rsidRPr="009C3D0C">
        <w:t>take action to resolve problems or report them to appropriate personnel</w:t>
      </w:r>
    </w:p>
    <w:p w:rsidR="00000000" w:rsidRPr="009C3D0C" w:rsidP="009C3D0C">
      <w:pPr>
        <w:pStyle w:val="ListBullet"/>
      </w:pPr>
      <w:r w:rsidRPr="009C3D0C">
        <w:t>distinguish between possible causes of routine problems, including:</w:t>
      </w:r>
    </w:p>
    <w:p w:rsidR="00000000" w:rsidRPr="009C3D0C" w:rsidP="009C3D0C">
      <w:pPr>
        <w:pStyle w:val="ListBullet2"/>
      </w:pPr>
      <w:r w:rsidRPr="009C3D0C">
        <w:t>raw material variations</w:t>
      </w:r>
    </w:p>
    <w:p w:rsidR="00000000" w:rsidRPr="009C3D0C" w:rsidP="009C3D0C">
      <w:pPr>
        <w:pStyle w:val="ListBullet2"/>
      </w:pPr>
      <w:r w:rsidRPr="009C3D0C">
        <w:t>mechanical abnormalities</w:t>
      </w:r>
    </w:p>
    <w:p w:rsidR="00000000" w:rsidRPr="009C3D0C" w:rsidP="009C3D0C">
      <w:pPr>
        <w:pStyle w:val="ListBullet2"/>
      </w:pPr>
      <w:r w:rsidRPr="009C3D0C">
        <w:t>electrical/instrument reading variations</w:t>
      </w:r>
    </w:p>
    <w:p w:rsidR="00000000" w:rsidRPr="009C3D0C" w:rsidP="009C3D0C">
      <w:pPr>
        <w:pStyle w:val="ListBullet"/>
      </w:pPr>
      <w:r w:rsidRPr="009C3D0C">
        <w:t>communicate effectively with team/work group and supervisors</w:t>
      </w:r>
    </w:p>
    <w:p w:rsidR="00000000" w:rsidRPr="009C3D0C" w:rsidP="009C3D0C">
      <w:pPr>
        <w:pStyle w:val="ListBullet"/>
      </w:pPr>
      <w:r w:rsidRPr="009C3D0C">
        <w:t xml:space="preserve">read and interpret product specifications, job sheets, procedures, material labels and safety information </w:t>
      </w:r>
    </w:p>
    <w:p w:rsidR="00000000" w:rsidRPr="009C3D0C" w:rsidP="009C3D0C">
      <w:pPr>
        <w:pStyle w:val="ListBullet"/>
      </w:pPr>
      <w:r w:rsidRPr="009C3D0C">
        <w:t>complete workplace records</w:t>
      </w:r>
    </w:p>
    <w:p w:rsidR="00000000" w:rsidRPr="009C3D0C" w:rsidP="009C3D0C">
      <w:pPr>
        <w:pStyle w:val="ListBullet"/>
      </w:pPr>
      <w:r w:rsidRPr="009C3D0C">
        <w:t>do basic arithmetical manipulations, including additions, sub</w:t>
      </w:r>
      <w:r w:rsidRPr="009C3D0C">
        <w:t>tractions, divisions, fractions and percentages.</w:t>
      </w:r>
    </w:p>
    <w:p w:rsidR="00000000" w:rsidRPr="009C3D0C" w:rsidP="009C3D0C">
      <w:pPr>
        <w:pStyle w:val="AllowPageBreak"/>
      </w:pPr>
    </w:p>
    <w:p w:rsidR="00000000" w:rsidRPr="009C3D0C" w:rsidP="009C3D0C">
      <w:pPr>
        <w:pStyle w:val="Heading1"/>
      </w:pPr>
      <w:bookmarkStart w:id="3" w:name="O_928165"/>
      <w:bookmarkEnd w:id="3"/>
      <w:r w:rsidRPr="009C3D0C">
        <w:t>Knowledge Evidence</w:t>
      </w:r>
    </w:p>
    <w:p w:rsidR="00000000" w:rsidRPr="009C3D0C" w:rsidP="009C3D0C">
      <w:pPr>
        <w:pStyle w:val="BodyText"/>
      </w:pPr>
      <w:r w:rsidRPr="009C3D0C">
        <w:t>Must provide evidence that demonstrates knowledge relevant to their job sufficient to operate under routine only supervision and to solve routine problems, including knowl</w:t>
      </w:r>
      <w:r w:rsidRPr="009C3D0C">
        <w:t>edge of:</w:t>
      </w:r>
    </w:p>
    <w:p w:rsidR="00000000" w:rsidRPr="009C3D0C" w:rsidP="009C3D0C">
      <w:pPr>
        <w:pStyle w:val="ListBullet"/>
      </w:pPr>
      <w:r w:rsidRPr="009C3D0C">
        <w:t>principles of crushing process</w:t>
      </w:r>
    </w:p>
    <w:p w:rsidR="00000000" w:rsidRPr="009C3D0C" w:rsidP="009C3D0C">
      <w:pPr>
        <w:pStyle w:val="ListBullet"/>
      </w:pPr>
      <w:r w:rsidRPr="009C3D0C">
        <w:t>principles of control of process</w:t>
      </w:r>
    </w:p>
    <w:p w:rsidR="00000000" w:rsidRPr="009C3D0C" w:rsidP="009C3D0C">
      <w:pPr>
        <w:pStyle w:val="ListBullet"/>
      </w:pPr>
      <w:r w:rsidRPr="009C3D0C">
        <w:t xml:space="preserve">functions, limitations and principles of operation of crushing equipment </w:t>
      </w:r>
    </w:p>
    <w:p w:rsidR="00000000" w:rsidRPr="009C3D0C" w:rsidP="009C3D0C">
      <w:pPr>
        <w:pStyle w:val="ListBullet"/>
      </w:pPr>
      <w:r w:rsidRPr="009C3D0C">
        <w:t>types of materials commonly crushed</w:t>
      </w:r>
    </w:p>
    <w:p w:rsidR="00000000" w:rsidRPr="009C3D0C" w:rsidP="009C3D0C">
      <w:pPr>
        <w:pStyle w:val="ListBullet"/>
      </w:pPr>
      <w:r w:rsidRPr="009C3D0C">
        <w:t xml:space="preserve">basic physics, and where appropriate chemistry, relevant to the equipment/process </w:t>
      </w:r>
    </w:p>
    <w:p w:rsidR="00000000" w:rsidRPr="009C3D0C" w:rsidP="009C3D0C">
      <w:pPr>
        <w:pStyle w:val="ListBullet"/>
      </w:pPr>
      <w:r w:rsidRPr="009C3D0C">
        <w:t>the potential effects of variations in raw materials and equipment operation in relation to quality of product/output</w:t>
      </w:r>
    </w:p>
    <w:p w:rsidR="00000000" w:rsidRPr="009C3D0C" w:rsidP="009C3D0C">
      <w:pPr>
        <w:pStyle w:val="ListBullet"/>
      </w:pPr>
      <w:r w:rsidRPr="009C3D0C">
        <w:t xml:space="preserve">factors which may affect product quality or production </w:t>
      </w:r>
      <w:r w:rsidRPr="009C3D0C">
        <w:t xml:space="preserve">output and appropriate remedies </w:t>
      </w:r>
    </w:p>
    <w:p w:rsidR="00000000" w:rsidRPr="009C3D0C" w:rsidP="009C3D0C">
      <w:pPr>
        <w:pStyle w:val="ListBullet"/>
      </w:pPr>
      <w:r w:rsidRPr="009C3D0C">
        <w:t>routine problems, their probable causes and relevant corrective actions</w:t>
      </w:r>
    </w:p>
    <w:p w:rsidR="00000000" w:rsidRPr="009C3D0C" w:rsidP="009C3D0C">
      <w:pPr>
        <w:pStyle w:val="ListBullet"/>
      </w:pPr>
      <w:r w:rsidRPr="009C3D0C">
        <w:t xml:space="preserve">startup and shutdown processes </w:t>
      </w:r>
    </w:p>
    <w:p w:rsidR="00000000" w:rsidRPr="009C3D0C" w:rsidP="009C3D0C">
      <w:pPr>
        <w:pStyle w:val="ListBullet"/>
      </w:pPr>
      <w:r w:rsidRPr="009C3D0C">
        <w:t>sequence of isolation procedures and related hazards</w:t>
      </w:r>
    </w:p>
    <w:p w:rsidR="00000000" w:rsidRPr="009C3D0C" w:rsidP="009C3D0C">
      <w:pPr>
        <w:pStyle w:val="ListBullet"/>
      </w:pPr>
      <w:r w:rsidRPr="009C3D0C">
        <w:t>signals and alarms</w:t>
      </w:r>
    </w:p>
    <w:p w:rsidR="00000000" w:rsidRPr="009C3D0C" w:rsidP="009C3D0C">
      <w:pPr>
        <w:pStyle w:val="ListBullet"/>
      </w:pPr>
      <w:r w:rsidRPr="009C3D0C">
        <w:t>enterprise production schedules</w:t>
      </w:r>
    </w:p>
    <w:p w:rsidR="00000000" w:rsidRPr="009C3D0C" w:rsidP="009C3D0C">
      <w:pPr>
        <w:pStyle w:val="ListBullet"/>
      </w:pPr>
      <w:r w:rsidRPr="009C3D0C">
        <w:t>organisation pr</w:t>
      </w:r>
      <w:r w:rsidRPr="009C3D0C">
        <w:t>ocedures relevant to the work environment/job role</w:t>
      </w:r>
    </w:p>
    <w:p w:rsidR="00000000" w:rsidRPr="009C3D0C" w:rsidP="009C3D0C">
      <w:pPr>
        <w:pStyle w:val="ListBullet"/>
      </w:pPr>
      <w:r w:rsidRPr="009C3D0C">
        <w:t>hierarchy of control</w:t>
      </w:r>
    </w:p>
    <w:p w:rsidR="00000000" w:rsidRPr="009C3D0C" w:rsidP="009C3D0C">
      <w:pPr>
        <w:pStyle w:val="ListBullet"/>
      </w:pPr>
      <w:r w:rsidRPr="009C3D0C">
        <w:t>hazards that may arise in the job/work environment and:</w:t>
      </w:r>
    </w:p>
    <w:p w:rsidR="00000000" w:rsidRPr="009C3D0C" w:rsidP="009C3D0C">
      <w:pPr>
        <w:pStyle w:val="ListBullet2"/>
      </w:pPr>
      <w:r w:rsidRPr="009C3D0C">
        <w:t xml:space="preserve">their possible causes </w:t>
      </w:r>
    </w:p>
    <w:p w:rsidR="00000000" w:rsidRPr="009C3D0C" w:rsidP="009C3D0C">
      <w:pPr>
        <w:pStyle w:val="ListBullet2"/>
      </w:pPr>
      <w:r w:rsidRPr="009C3D0C">
        <w:t>potential consequences</w:t>
      </w:r>
    </w:p>
    <w:p w:rsidR="00000000" w:rsidRPr="009C3D0C" w:rsidP="009C3D0C">
      <w:pPr>
        <w:pStyle w:val="ListBullet2"/>
      </w:pPr>
      <w:r w:rsidRPr="009C3D0C">
        <w:t>appropriate risk controls.</w:t>
      </w:r>
    </w:p>
    <w:p w:rsidR="00000000" w:rsidRPr="009C3D0C" w:rsidP="009C3D0C">
      <w:pPr>
        <w:pStyle w:val="AllowPageBreak"/>
      </w:pPr>
    </w:p>
    <w:p w:rsidR="00000000" w:rsidRPr="009C3D0C" w:rsidP="009C3D0C">
      <w:pPr>
        <w:pStyle w:val="Heading1"/>
      </w:pPr>
      <w:bookmarkStart w:id="4" w:name="O_928164"/>
      <w:bookmarkEnd w:id="4"/>
      <w:r w:rsidRPr="009C3D0C">
        <w:t>Assessment Conditions</w:t>
      </w:r>
    </w:p>
    <w:p w:rsidR="00000000" w:rsidRPr="009C3D0C" w:rsidP="009C3D0C">
      <w:pPr>
        <w:pStyle w:val="ListBullet"/>
      </w:pPr>
      <w:r w:rsidRPr="009C3D0C">
        <w:t xml:space="preserve">The unit should be assessed holistically and the judgement of competence shall be based on a holistic assessment of the evidence. </w:t>
      </w:r>
    </w:p>
    <w:p w:rsidR="00000000" w:rsidRPr="009C3D0C" w:rsidP="009C3D0C">
      <w:pPr>
        <w:pStyle w:val="ListBullet"/>
      </w:pPr>
      <w:r w:rsidRPr="009C3D0C">
        <w:t>The collection of performance evidence:</w:t>
      </w:r>
    </w:p>
    <w:p w:rsidR="00000000" w:rsidRPr="009C3D0C" w:rsidP="009C3D0C">
      <w:pPr>
        <w:pStyle w:val="ListBullet2"/>
      </w:pPr>
      <w:r w:rsidRPr="009C3D0C">
        <w:t>should occur over a range of situations which include typical disruptions to normal,</w:t>
      </w:r>
      <w:r w:rsidRPr="009C3D0C">
        <w:t xml:space="preserve"> smooth operation of an operating plant</w:t>
      </w:r>
    </w:p>
    <w:p w:rsidR="00000000" w:rsidRPr="009C3D0C" w:rsidP="009C3D0C">
      <w:pPr>
        <w:pStyle w:val="ListBullet2"/>
      </w:pPr>
      <w:r w:rsidRPr="009C3D0C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9C3D0C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9C3D0C" w:rsidP="009C3D0C">
      <w:pPr>
        <w:pStyle w:val="ListBullet2"/>
      </w:pPr>
      <w:r w:rsidRPr="009C3D0C">
        <w:t xml:space="preserve">must include the use of an appropriate industrial item/s of equipment requiring </w:t>
      </w:r>
      <w:r w:rsidRPr="009C3D0C">
        <w:t>demonstration of operation, start-up and shutdown procedures and responding to problems</w:t>
      </w:r>
    </w:p>
    <w:p w:rsidR="00000000" w:rsidRPr="009C3D0C" w:rsidP="009C3D0C">
      <w:pPr>
        <w:pStyle w:val="ListBullet2"/>
      </w:pPr>
      <w:r w:rsidRPr="009C3D0C">
        <w:t>may use industry-based simulation for all or part of the unit particularly where safety, lack of opportunity or significant cost is an issue.</w:t>
      </w:r>
    </w:p>
    <w:p w:rsidR="00000000" w:rsidRPr="009C3D0C" w:rsidP="009C3D0C">
      <w:pPr>
        <w:pStyle w:val="ListBullet"/>
      </w:pPr>
      <w:r w:rsidRPr="009C3D0C">
        <w:t>Assessment should occur i</w:t>
      </w:r>
      <w:r w:rsidRPr="009C3D0C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9C3D0C">
        <w:t>ions. This must cover all aspects of workplace performance, including environment, task skills, task management skills, contingency management skills and job role environment skills.</w:t>
      </w:r>
    </w:p>
    <w:p w:rsidR="00000000" w:rsidRPr="009C3D0C" w:rsidP="009C3D0C">
      <w:pPr>
        <w:pStyle w:val="ListBullet"/>
      </w:pPr>
      <w:r w:rsidRPr="009C3D0C">
        <w:t xml:space="preserve">Assessment in a simulated environment should use evidence collected from </w:t>
      </w:r>
      <w:r w:rsidRPr="009C3D0C">
        <w:t xml:space="preserve">demonstration of skills and one or more of: </w:t>
      </w:r>
    </w:p>
    <w:p w:rsidR="00000000" w:rsidRPr="009C3D0C" w:rsidP="009C3D0C">
      <w:pPr>
        <w:pStyle w:val="ListBullet2"/>
      </w:pPr>
      <w:r w:rsidRPr="009C3D0C">
        <w:t>walk-throughs</w:t>
      </w:r>
    </w:p>
    <w:p w:rsidR="00000000" w:rsidRPr="009C3D0C" w:rsidP="009C3D0C">
      <w:pPr>
        <w:pStyle w:val="ListBullet2"/>
      </w:pPr>
      <w:r w:rsidRPr="009C3D0C">
        <w:t>pilot plant operation</w:t>
      </w:r>
    </w:p>
    <w:p w:rsidR="00000000" w:rsidRPr="009C3D0C" w:rsidP="009C3D0C">
      <w:pPr>
        <w:pStyle w:val="ListBullet2"/>
      </w:pPr>
      <w:r w:rsidRPr="009C3D0C">
        <w:t xml:space="preserve">industry-based case studies/scenarios </w:t>
      </w:r>
    </w:p>
    <w:p w:rsidR="00000000" w:rsidRPr="009C3D0C" w:rsidP="009C3D0C">
      <w:pPr>
        <w:pStyle w:val="ListBullet2"/>
      </w:pPr>
      <w:r w:rsidRPr="009C3D0C">
        <w:t>‘what ifs’.</w:t>
      </w:r>
    </w:p>
    <w:p w:rsidR="00000000" w:rsidRPr="009C3D0C" w:rsidP="009C3D0C">
      <w:pPr>
        <w:pStyle w:val="ListBullet"/>
      </w:pPr>
      <w:r w:rsidRPr="009C3D0C">
        <w:t xml:space="preserve">Knowledge evidence may be collected concurrently with performance evidence (provided a </w:t>
      </w:r>
      <w:r w:rsidRPr="009C3D0C">
        <w:t>record is kept) or through an independent process such as workbooks, written assessments or interviews (provided a record is kept).</w:t>
      </w:r>
    </w:p>
    <w:p w:rsidR="00000000" w:rsidRPr="009C3D0C" w:rsidP="009C3D0C">
      <w:pPr>
        <w:pStyle w:val="ListBullet"/>
      </w:pPr>
      <w:r w:rsidRPr="009C3D0C">
        <w:t>Assessment processes and techniques must be appropriate to the language, literacy and numeracy requirements of the work bein</w:t>
      </w:r>
      <w:r w:rsidRPr="009C3D0C">
        <w:t>g performed and the needs of the candidate.</w:t>
      </w:r>
    </w:p>
    <w:p w:rsidR="00000000" w:rsidRPr="009C3D0C" w:rsidP="009C3D0C">
      <w:pPr>
        <w:pStyle w:val="ListBullet"/>
      </w:pPr>
      <w:r w:rsidRPr="009C3D0C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9C3D0C">
        <w:t>unit.</w:t>
      </w:r>
    </w:p>
    <w:p w:rsidR="00000000" w:rsidRPr="009C3D0C" w:rsidP="009C3D0C">
      <w:pPr>
        <w:pStyle w:val="ListBullet"/>
      </w:pPr>
      <w:r w:rsidRPr="009C3D0C">
        <w:t>The regulatory framework will be reflected in workplace policies and procedures and is not required to be independently assessed.</w:t>
      </w:r>
    </w:p>
    <w:p w:rsidR="00000000" w:rsidRPr="009C3D0C" w:rsidP="009C3D0C">
      <w:pPr>
        <w:pStyle w:val="ListBullet"/>
      </w:pPr>
      <w:r w:rsidRPr="009C3D0C">
        <w:t>Foundation skills are integral to competent performance of the unit and should not be assessed separately.</w:t>
      </w:r>
    </w:p>
    <w:p w:rsidR="00000000" w:rsidRPr="009C3D0C" w:rsidP="009C3D0C">
      <w:pPr>
        <w:pStyle w:val="ListBullet"/>
      </w:pPr>
      <w:r w:rsidRPr="009C3D0C">
        <w:t>Assessors mus</w:t>
      </w:r>
      <w:r w:rsidRPr="009C3D0C">
        <w:t>t satisfy the assessor competency requirements that are in place at the time of the assessment as set by the VET regulator.</w:t>
      </w:r>
    </w:p>
    <w:p w:rsidR="00000000" w:rsidRPr="009C3D0C" w:rsidP="009C3D0C">
      <w:pPr>
        <w:pStyle w:val="ListBullet"/>
      </w:pPr>
      <w:r w:rsidRPr="009C3D0C">
        <w:t>In addition the assessor or anyone acting in subject matter expert role in assessment shall demonstrate both technical competency an</w:t>
      </w:r>
      <w:r w:rsidRPr="009C3D0C">
        <w:t xml:space="preserve">d currency. If the assessor cannot demonstrate technical competency and currency they shall assess with a subject matter expert who does meet these requirements. </w:t>
      </w:r>
    </w:p>
    <w:p w:rsidR="00000000" w:rsidRPr="009C3D0C" w:rsidP="009C3D0C">
      <w:pPr>
        <w:pStyle w:val="ListBullet"/>
      </w:pPr>
      <w:r w:rsidRPr="009C3D0C">
        <w:t>Technical competence can be demonstrated through one or more of:</w:t>
      </w:r>
    </w:p>
    <w:p w:rsidR="00000000" w:rsidRPr="009C3D0C" w:rsidP="009C3D0C">
      <w:pPr>
        <w:pStyle w:val="ListBullet2"/>
      </w:pPr>
      <w:r w:rsidRPr="009C3D0C">
        <w:t>relevant VET or other quali</w:t>
      </w:r>
      <w:r w:rsidRPr="009C3D0C">
        <w:t xml:space="preserve">fication/Statement of Attainment </w:t>
      </w:r>
    </w:p>
    <w:p w:rsidR="00000000" w:rsidRPr="009C3D0C" w:rsidP="009C3D0C">
      <w:pPr>
        <w:pStyle w:val="ListBullet2"/>
      </w:pPr>
      <w:r w:rsidRPr="009C3D0C">
        <w:t xml:space="preserve">appropriate workplace experience undertaking the type of work being assessed under routine and non-routine conditions </w:t>
      </w:r>
    </w:p>
    <w:p w:rsidR="00000000" w:rsidRPr="009C3D0C" w:rsidP="009C3D0C">
      <w:pPr>
        <w:pStyle w:val="ListBullet2"/>
      </w:pPr>
      <w:r w:rsidRPr="009C3D0C">
        <w:t>appropriate workplace experience supervising/evaluating the type of work being assessed under routine a</w:t>
      </w:r>
      <w:r w:rsidRPr="009C3D0C">
        <w:t>nd non-routine conditions</w:t>
      </w:r>
    </w:p>
    <w:p w:rsidR="00000000" w:rsidRPr="009C3D0C" w:rsidP="009C3D0C">
      <w:pPr>
        <w:pStyle w:val="ListBullet"/>
      </w:pPr>
      <w:r w:rsidRPr="009C3D0C">
        <w:t>Currency can be demonstrated through one or more of:</w:t>
      </w:r>
    </w:p>
    <w:p w:rsidR="00000000" w:rsidRPr="009C3D0C" w:rsidP="009C3D0C">
      <w:pPr>
        <w:pStyle w:val="ListBullet2"/>
      </w:pPr>
      <w:r w:rsidRPr="009C3D0C">
        <w:t xml:space="preserve">being currently employed undertaking the type of work being assessed </w:t>
      </w:r>
    </w:p>
    <w:p w:rsidR="00000000" w:rsidRPr="009C3D0C" w:rsidP="009C3D0C">
      <w:pPr>
        <w:pStyle w:val="ListBullet2"/>
      </w:pPr>
      <w:r w:rsidRPr="009C3D0C">
        <w:t xml:space="preserve">being employed by the organisation undertaking the type of work being assessed and having </w:t>
      </w:r>
      <w:r w:rsidRPr="009C3D0C">
        <w:t xml:space="preserve">maintained currency in accordance with that organisation’s policies and procedures </w:t>
      </w:r>
    </w:p>
    <w:p w:rsidR="00000000" w:rsidRPr="009C3D0C" w:rsidP="009C3D0C">
      <w:pPr>
        <w:pStyle w:val="ListBullet2"/>
      </w:pPr>
      <w:r w:rsidRPr="009C3D0C">
        <w:t>having consulted/had contact with an organisation undertaking the type of work being assessed within the last twelve months, the consultation/contact being related to asses</w:t>
      </w:r>
      <w:r w:rsidRPr="009C3D0C">
        <w:t xml:space="preserve">sment </w:t>
      </w:r>
    </w:p>
    <w:p w:rsidR="00000000" w:rsidRPr="009C3D0C" w:rsidP="009C3D0C">
      <w:pPr>
        <w:pStyle w:val="ListBullet2"/>
      </w:pPr>
      <w:r w:rsidRPr="009C3D0C">
        <w:t xml:space="preserve">conducting on the job training/assessments of the type of work being assessed </w:t>
      </w:r>
    </w:p>
    <w:p w:rsidR="00000000" w:rsidRPr="009C3D0C" w:rsidP="009C3D0C">
      <w:pPr>
        <w:pStyle w:val="ListBullet2"/>
      </w:pPr>
      <w:r w:rsidRPr="009C3D0C">
        <w:t>being an active member of a relevant professional body and participating in activities relevant to the assessment of this type of work.</w:t>
      </w:r>
    </w:p>
    <w:p w:rsidR="00000000" w:rsidRPr="009C3D0C" w:rsidP="009C3D0C">
      <w:pPr>
        <w:pStyle w:val="AllowPageBreak"/>
      </w:pPr>
    </w:p>
    <w:p w:rsidR="00000000" w:rsidRPr="009C3D0C" w:rsidP="009C3D0C">
      <w:pPr>
        <w:pStyle w:val="Heading1"/>
      </w:pPr>
      <w:bookmarkStart w:id="5" w:name="O_928162"/>
      <w:bookmarkEnd w:id="5"/>
      <w:r w:rsidRPr="009C3D0C">
        <w:t>Links</w:t>
      </w:r>
    </w:p>
    <w:p w:rsidR="00000000" w:rsidRPr="009C3D0C" w:rsidP="009C3D0C">
      <w:pPr>
        <w:pStyle w:val="BodyText"/>
      </w:pPr>
      <w:r w:rsidRPr="009C3D0C">
        <w:t>MSA Trainin</w:t>
      </w:r>
      <w:r w:rsidRPr="009C3D0C">
        <w:t>g Package Implementation Guides - http://mskills.org.au/training-packages/info/</w:t>
      </w:r>
    </w:p>
    <w:p w:rsidR="00000000" w:rsidRPr="009C3D0C" w:rsidP="009C3D0C"/>
    <w:sectPr w:rsidSect="009C3D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0C" w:rsidRPr="009A1123" w:rsidP="009A1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23" w:rsidP="009C3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123" w:rsidP="009C3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A1123" w:rsidP="009C3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0C" w:rsidRPr="009A1123" w:rsidP="009A11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23" w:rsidRPr="002D2AF8" w:rsidP="009C3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PMC552008 Operate crushing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A1123" w:rsidP="009C3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08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CF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AC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D0C"/>
  </w:style>
  <w:style w:type="character" w:customStyle="1" w:styleId="Heading1Char">
    <w:name w:val="Heading 1 Char"/>
    <w:basedOn w:val="DefaultParagraphFont"/>
    <w:link w:val="Heading1"/>
    <w:rsid w:val="009C3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D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D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D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D0C"/>
    <w:rPr>
      <w:b/>
      <w:spacing w:val="0"/>
    </w:rPr>
  </w:style>
  <w:style w:type="paragraph" w:customStyle="1" w:styleId="SuperTitle">
    <w:name w:val="SuperTitle"/>
    <w:basedOn w:val="Title"/>
    <w:rsid w:val="009C3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D0C"/>
    <w:rPr>
      <w:i/>
    </w:rPr>
  </w:style>
  <w:style w:type="paragraph" w:styleId="Caption">
    <w:name w:val="caption"/>
    <w:basedOn w:val="BodyText"/>
    <w:next w:val="Normal"/>
    <w:qFormat/>
    <w:rsid w:val="009C3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D0C"/>
  </w:style>
  <w:style w:type="paragraph" w:styleId="TableofFigures">
    <w:name w:val="table of figures"/>
    <w:basedOn w:val="Normal"/>
    <w:next w:val="Normal"/>
    <w:semiHidden/>
    <w:rsid w:val="009C3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D0C"/>
    <w:pPr>
      <w:numPr>
        <w:numId w:val="11"/>
      </w:numPr>
    </w:pPr>
  </w:style>
  <w:style w:type="character" w:customStyle="1" w:styleId="WingdingSymbols">
    <w:name w:val="Wingding Symbols"/>
    <w:rsid w:val="009C3D0C"/>
    <w:rPr>
      <w:rFonts w:ascii="Wingdings" w:hAnsi="Wingdings"/>
    </w:rPr>
  </w:style>
  <w:style w:type="paragraph" w:customStyle="1" w:styleId="TableHeading">
    <w:name w:val="Table Heading"/>
    <w:basedOn w:val="HeadingBase"/>
    <w:rsid w:val="009C3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D0C"/>
    <w:rPr>
      <w:color w:val="0033CC"/>
      <w:u w:val="none"/>
    </w:rPr>
  </w:style>
  <w:style w:type="paragraph" w:customStyle="1" w:styleId="BodyTextRight">
    <w:name w:val="Body Text Right"/>
    <w:basedOn w:val="BodyText"/>
    <w:rsid w:val="009C3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D0C"/>
    <w:rPr>
      <w:sz w:val="32"/>
    </w:rPr>
  </w:style>
  <w:style w:type="paragraph" w:customStyle="1" w:styleId="HeadingProcedure">
    <w:name w:val="Heading Procedure"/>
    <w:basedOn w:val="HeadingBase"/>
    <w:next w:val="Normal"/>
    <w:rsid w:val="009C3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D0C"/>
    <w:pPr>
      <w:spacing w:before="60" w:after="60"/>
    </w:pPr>
  </w:style>
  <w:style w:type="paragraph" w:styleId="ListContinue">
    <w:name w:val="List Continue"/>
    <w:basedOn w:val="List"/>
    <w:rsid w:val="009C3D0C"/>
    <w:pPr>
      <w:ind w:firstLine="0"/>
    </w:pPr>
  </w:style>
  <w:style w:type="paragraph" w:customStyle="1" w:styleId="ListNote">
    <w:name w:val="List Note"/>
    <w:basedOn w:val="List"/>
    <w:rsid w:val="009C3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D0C"/>
    <w:rPr>
      <w:rFonts w:ascii="Courier New" w:hAnsi="Courier New"/>
    </w:rPr>
  </w:style>
  <w:style w:type="paragraph" w:customStyle="1" w:styleId="NoteBullet">
    <w:name w:val="Note Bullet"/>
    <w:basedOn w:val="Note"/>
    <w:rsid w:val="009C3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D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3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D0C"/>
    <w:rPr>
      <w:b/>
      <w:smallCaps/>
    </w:rPr>
  </w:style>
  <w:style w:type="paragraph" w:customStyle="1" w:styleId="TableListNumber">
    <w:name w:val="Table List Number"/>
    <w:basedOn w:val="ListNumber"/>
    <w:rsid w:val="009C3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D0C"/>
    <w:pPr>
      <w:numPr>
        <w:numId w:val="9"/>
      </w:numPr>
    </w:pPr>
  </w:style>
  <w:style w:type="paragraph" w:customStyle="1" w:styleId="ListAlpha2">
    <w:name w:val="List Alpha 2"/>
    <w:basedOn w:val="List2"/>
    <w:rsid w:val="009C3D0C"/>
    <w:pPr>
      <w:numPr>
        <w:numId w:val="8"/>
      </w:numPr>
    </w:pPr>
  </w:style>
  <w:style w:type="paragraph" w:styleId="List2">
    <w:name w:val="List 2"/>
    <w:basedOn w:val="BodyText"/>
    <w:rsid w:val="009C3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D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D0C"/>
    <w:pPr>
      <w:numPr>
        <w:numId w:val="4"/>
      </w:numPr>
    </w:pPr>
  </w:style>
  <w:style w:type="paragraph" w:styleId="ListContinue2">
    <w:name w:val="List Continue 2"/>
    <w:basedOn w:val="List2"/>
    <w:rsid w:val="009C3D0C"/>
    <w:pPr>
      <w:ind w:firstLine="0"/>
    </w:pPr>
  </w:style>
  <w:style w:type="paragraph" w:styleId="ListContinue3">
    <w:name w:val="List Continue 3"/>
    <w:basedOn w:val="List3"/>
    <w:rsid w:val="009C3D0C"/>
    <w:pPr>
      <w:ind w:left="1021" w:firstLine="0"/>
    </w:pPr>
  </w:style>
  <w:style w:type="paragraph" w:styleId="ListContinue4">
    <w:name w:val="List Continue 4"/>
    <w:basedOn w:val="List4"/>
    <w:rsid w:val="009C3D0C"/>
    <w:pPr>
      <w:ind w:firstLine="0"/>
    </w:pPr>
  </w:style>
  <w:style w:type="paragraph" w:styleId="ListContinue5">
    <w:name w:val="List Continue 5"/>
    <w:basedOn w:val="List5"/>
    <w:rsid w:val="009C3D0C"/>
    <w:pPr>
      <w:ind w:firstLine="0"/>
    </w:pPr>
  </w:style>
  <w:style w:type="paragraph" w:styleId="ListNumber3">
    <w:name w:val="List Number 3"/>
    <w:basedOn w:val="List3"/>
    <w:rsid w:val="009C3D0C"/>
    <w:pPr>
      <w:numPr>
        <w:numId w:val="5"/>
      </w:numPr>
    </w:pPr>
  </w:style>
  <w:style w:type="paragraph" w:styleId="ListNumber4">
    <w:name w:val="List Number 4"/>
    <w:basedOn w:val="List4"/>
    <w:rsid w:val="009C3D0C"/>
    <w:pPr>
      <w:numPr>
        <w:numId w:val="6"/>
      </w:numPr>
    </w:pPr>
  </w:style>
  <w:style w:type="paragraph" w:styleId="ListNumber5">
    <w:name w:val="List Number 5"/>
    <w:basedOn w:val="List5"/>
    <w:rsid w:val="009C3D0C"/>
    <w:pPr>
      <w:numPr>
        <w:numId w:val="7"/>
      </w:numPr>
    </w:pPr>
  </w:style>
  <w:style w:type="paragraph" w:styleId="BlockText">
    <w:name w:val="Block Text"/>
    <w:basedOn w:val="Normal"/>
    <w:rsid w:val="009C3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D0C"/>
    <w:rPr>
      <w:sz w:val="16"/>
      <w:vertAlign w:val="superscript"/>
    </w:rPr>
  </w:style>
  <w:style w:type="character" w:customStyle="1" w:styleId="Symbols">
    <w:name w:val="Symbols"/>
    <w:basedOn w:val="DefaultParagraphFont"/>
    <w:rsid w:val="009C3D0C"/>
    <w:rPr>
      <w:rFonts w:ascii="Symbol" w:hAnsi="Symbol"/>
    </w:rPr>
  </w:style>
  <w:style w:type="character" w:customStyle="1" w:styleId="MenuOptions">
    <w:name w:val="Menu Options"/>
    <w:basedOn w:val="DefaultParagraphFont"/>
    <w:rsid w:val="009C3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D0C"/>
    <w:rPr>
      <w:b/>
    </w:rPr>
  </w:style>
  <w:style w:type="character" w:customStyle="1" w:styleId="Underlined">
    <w:name w:val="Underlined"/>
    <w:basedOn w:val="DefaultParagraphFont"/>
    <w:rsid w:val="009C3D0C"/>
    <w:rPr>
      <w:u w:val="single"/>
    </w:rPr>
  </w:style>
  <w:style w:type="paragraph" w:customStyle="1" w:styleId="TableBodyTextRight">
    <w:name w:val="Table Body Text Right"/>
    <w:basedOn w:val="TableBodyText"/>
    <w:rsid w:val="009C3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D0C"/>
    <w:rPr>
      <w:sz w:val="18"/>
    </w:rPr>
  </w:style>
  <w:style w:type="paragraph" w:customStyle="1" w:styleId="BodySmallRight">
    <w:name w:val="Body Small Right"/>
    <w:basedOn w:val="BodyTextRight"/>
    <w:rsid w:val="009C3D0C"/>
    <w:rPr>
      <w:sz w:val="18"/>
      <w:szCs w:val="18"/>
    </w:rPr>
  </w:style>
  <w:style w:type="paragraph" w:customStyle="1" w:styleId="MarginEdition">
    <w:name w:val="Margin Edition"/>
    <w:basedOn w:val="MarginNote"/>
    <w:rsid w:val="009C3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D0C"/>
    <w:rPr>
      <w:sz w:val="2"/>
      <w:szCs w:val="2"/>
    </w:rPr>
  </w:style>
  <w:style w:type="character" w:customStyle="1" w:styleId="Small">
    <w:name w:val="Small"/>
    <w:basedOn w:val="DefaultParagraphFont"/>
    <w:rsid w:val="009C3D0C"/>
    <w:rPr>
      <w:sz w:val="16"/>
    </w:rPr>
  </w:style>
  <w:style w:type="paragraph" w:customStyle="1" w:styleId="WideTable">
    <w:name w:val="Wide Table"/>
    <w:basedOn w:val="Normal"/>
    <w:rsid w:val="009C3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D0C"/>
  </w:style>
  <w:style w:type="paragraph" w:styleId="Quote">
    <w:name w:val="Quote"/>
    <w:basedOn w:val="Heading1"/>
    <w:link w:val="QuoteChar"/>
    <w:qFormat/>
    <w:rsid w:val="009C3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D0C"/>
    <w:pPr>
      <w:pageBreakBefore/>
    </w:pPr>
  </w:style>
  <w:style w:type="paragraph" w:customStyle="1" w:styleId="Border">
    <w:name w:val="Border"/>
    <w:basedOn w:val="Normal"/>
    <w:qFormat/>
    <w:rsid w:val="009C3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D0C"/>
    <w:rPr>
      <w:u w:val="single"/>
    </w:rPr>
  </w:style>
  <w:style w:type="character" w:customStyle="1" w:styleId="BoldandItalics">
    <w:name w:val="Bold and Italics"/>
    <w:qFormat/>
    <w:rsid w:val="009C3D0C"/>
    <w:rPr>
      <w:b/>
      <w:i/>
      <w:u w:val="none"/>
    </w:rPr>
  </w:style>
  <w:style w:type="paragraph" w:styleId="BalloonText">
    <w:name w:val="Balloon Text"/>
    <w:basedOn w:val="Normal"/>
    <w:link w:val="BalloonTextChar"/>
    <w:rsid w:val="009C3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D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D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5910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PMC552008 Operate crushing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2016-06-22T08:47:00Z</dcterms:created>
  <dcterms:modified xsi:type="dcterms:W3CDTF">2016-06-22T08:47:00Z</dcterms:modified>
</cp:coreProperties>
</file>