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EBA" w:rsidP="00164EBA">
      <w:pPr>
        <w:pStyle w:val="Title"/>
      </w:pPr>
      <w:r>
        <w:fldChar w:fldCharType="begin"/>
      </w:r>
      <w:r>
        <w:instrText xml:space="preserve"> TITLE   \* MERGEFORMAT </w:instrText>
      </w:r>
      <w:r>
        <w:fldChar w:fldCharType="separate"/>
      </w:r>
      <w:r>
        <w:t>PMC50116 Diploma of Manufactured</w:t>
      </w:r>
      <w:r>
        <w:t xml:space="preserve"> Mineral Products</w:t>
      </w:r>
      <w:r>
        <w:fldChar w:fldCharType="end"/>
      </w:r>
    </w:p>
    <w:p w:rsidR="00164EBA" w:rsidP="00164EBA">
      <w:pPr>
        <w:pStyle w:val="Version"/>
        <w:sectPr w:rsidSect="00F414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45B" w:rsidP="00F4145B">
      <w:pPr>
        <w:pStyle w:val="SuperHeading"/>
      </w:pPr>
      <w:r w:rsidRPr="00F4145B">
        <w:t>PMC50116 Diploma of Manufactured Mineral Products</w:t>
      </w:r>
    </w:p>
    <w:p w:rsidR="00000000" w:rsidRPr="00F4145B" w:rsidP="00F4145B">
      <w:pPr>
        <w:pStyle w:val="Heading1"/>
      </w:pPr>
      <w:bookmarkStart w:id="1" w:name="O_929675"/>
      <w:bookmarkEnd w:id="1"/>
      <w:r w:rsidRPr="00F4145B">
        <w:t>Modification History</w:t>
      </w:r>
    </w:p>
    <w:p w:rsidR="00000000" w:rsidRPr="00F4145B" w:rsidP="00F4145B">
      <w:pPr>
        <w:pStyle w:val="BodyText"/>
      </w:pPr>
      <w:r w:rsidRPr="00F4145B">
        <w:t xml:space="preserve">Release 1. Supersedes and is equivalent toPMC50110 Diploma of Manufactured Mineral Products. </w:t>
      </w:r>
    </w:p>
    <w:p w:rsidR="00000000" w:rsidRPr="00F4145B" w:rsidP="00F4145B">
      <w:pPr>
        <w:pStyle w:val="AllowPageBreak"/>
      </w:pPr>
    </w:p>
    <w:p w:rsidR="00000000" w:rsidRPr="00F4145B" w:rsidP="00F4145B">
      <w:pPr>
        <w:pStyle w:val="Heading1"/>
      </w:pPr>
      <w:bookmarkStart w:id="2" w:name="O_929676"/>
      <w:bookmarkEnd w:id="2"/>
      <w:r w:rsidRPr="00F4145B">
        <w:t>Qualification Description</w:t>
      </w:r>
    </w:p>
    <w:p w:rsidR="00000000" w:rsidRPr="00F4145B" w:rsidP="00F4145B">
      <w:pPr>
        <w:pStyle w:val="BodyText"/>
      </w:pPr>
      <w:r w:rsidRPr="00F4145B">
        <w:t>The PMC50116 Diploma of Manufactured Mineral Products covers the skills and knowledge requ</w:t>
      </w:r>
      <w:r w:rsidRPr="00F4145B">
        <w:t>ired to perform advanced technical and para-professional operations within the manufactured mineral products industries.</w:t>
      </w:r>
    </w:p>
    <w:p w:rsidR="00000000" w:rsidRPr="00F4145B" w:rsidP="00F4145B">
      <w:pPr>
        <w:pStyle w:val="BodyText"/>
      </w:pPr>
    </w:p>
    <w:p w:rsidR="00000000" w:rsidRPr="00F4145B" w:rsidP="00F4145B">
      <w:pPr>
        <w:pStyle w:val="BodyText"/>
      </w:pPr>
      <w:r w:rsidRPr="00F4145B">
        <w:t xml:space="preserve">The qualification is suitable to develop existing workers or to prepare new entrants to perform a technologist, technician or similar </w:t>
      </w:r>
      <w:r w:rsidRPr="00F4145B">
        <w:t>role.</w:t>
      </w:r>
    </w:p>
    <w:p w:rsidR="00000000" w:rsidRPr="00F4145B" w:rsidP="00F4145B">
      <w:pPr>
        <w:pStyle w:val="BodyText"/>
      </w:pPr>
    </w:p>
    <w:p w:rsidR="00000000" w:rsidRPr="00F4145B" w:rsidP="00F4145B">
      <w:pPr>
        <w:pStyle w:val="BodyText"/>
      </w:pPr>
      <w:r w:rsidRPr="00F4145B">
        <w:t xml:space="preserve">The technologist will be able to apply in depth knowledge of products, materials, process and equipment, analyse and synthesise technical information, solve technical problems, make judgements as to actions to be taken and demonstrate leadership in </w:t>
      </w:r>
      <w:r w:rsidRPr="00F4145B">
        <w:t>technical areas.</w:t>
      </w:r>
    </w:p>
    <w:p w:rsidR="00000000" w:rsidRPr="00F4145B" w:rsidP="00F4145B">
      <w:pPr>
        <w:pStyle w:val="BodyText"/>
      </w:pPr>
    </w:p>
    <w:p w:rsidR="00000000" w:rsidRPr="00F4145B" w:rsidP="00F4145B">
      <w:pPr>
        <w:pStyle w:val="BodyText"/>
      </w:pPr>
      <w:r w:rsidRPr="00F4145B">
        <w:t>The technologist will be able to apply their skills and knowledge in areas such as analysing performance and failure in equipment and products, assisting in the development on new/modified product and providing technical expertise to proj</w:t>
      </w:r>
      <w:r w:rsidRPr="00F4145B">
        <w:t xml:space="preserve">ects. </w:t>
      </w:r>
    </w:p>
    <w:p w:rsidR="00000000" w:rsidRPr="00F4145B" w:rsidP="00F4145B">
      <w:pPr>
        <w:pStyle w:val="BodyText"/>
      </w:pPr>
    </w:p>
    <w:p w:rsidR="00000000" w:rsidRPr="00F4145B" w:rsidP="00F4145B">
      <w:pPr>
        <w:pStyle w:val="BodyText"/>
      </w:pPr>
      <w:r w:rsidRPr="00F4145B">
        <w:t>This qualification can be accessed by direct entry. However, entrants for the qualification should already possess some operational and/or technical skills from relevant experience or qualifications. For this reason the qualification is not suitabl</w:t>
      </w:r>
      <w:r w:rsidRPr="00F4145B">
        <w:t>e as an entry-level qualification for school leavers.</w:t>
      </w:r>
    </w:p>
    <w:p w:rsidR="00000000" w:rsidRPr="00F4145B" w:rsidP="00F4145B">
      <w:pPr>
        <w:pStyle w:val="BodyText"/>
      </w:pPr>
    </w:p>
    <w:p w:rsidR="00000000" w:rsidRPr="00F4145B" w:rsidP="00F4145B">
      <w:pPr>
        <w:pStyle w:val="BodyText"/>
      </w:pPr>
      <w:r w:rsidRPr="00F4145B">
        <w:t>The PMC50116 Diploma of Manufactured Mineral Products contains units of competency that can be credited towards other manufacturing qualifications such as:</w:t>
      </w:r>
    </w:p>
    <w:p w:rsidR="00000000" w:rsidRPr="00F4145B" w:rsidP="00F4145B">
      <w:pPr>
        <w:pStyle w:val="ListBullet"/>
      </w:pPr>
      <w:r w:rsidRPr="00F4145B">
        <w:t>MSS60316 Advanced Diploma of Competitive Sys</w:t>
      </w:r>
      <w:r w:rsidRPr="00F4145B">
        <w:t>tems and Practices</w:t>
      </w:r>
    </w:p>
    <w:p w:rsidR="00000000" w:rsidRPr="00F4145B" w:rsidP="00F4145B">
      <w:pPr>
        <w:pStyle w:val="ListBullet"/>
      </w:pPr>
      <w:r w:rsidRPr="00F4145B">
        <w:t>PMC60116 Advanced Diploma of Manufactured Mineral Products</w:t>
      </w:r>
    </w:p>
    <w:p w:rsidR="00000000" w:rsidRPr="00F4145B" w:rsidP="00F4145B">
      <w:pPr>
        <w:pStyle w:val="ListBullet"/>
      </w:pPr>
      <w:r w:rsidRPr="00F4145B">
        <w:t>MSS70116 Graduate Certificate in Sustainable Operations</w:t>
      </w:r>
    </w:p>
    <w:p w:rsidR="00000000" w:rsidRPr="00F4145B" w:rsidP="00F4145B">
      <w:pPr>
        <w:pStyle w:val="ListBullet"/>
      </w:pPr>
      <w:r w:rsidRPr="00F4145B">
        <w:t>other manufacturing Diplomas.</w:t>
      </w:r>
    </w:p>
    <w:p w:rsidR="00000000" w:rsidRPr="00F4145B" w:rsidP="00F4145B">
      <w:pPr>
        <w:pStyle w:val="BodyText"/>
      </w:pPr>
    </w:p>
    <w:p w:rsidR="00000000" w:rsidRPr="00F4145B" w:rsidP="00F4145B">
      <w:pPr>
        <w:pStyle w:val="BodyText"/>
      </w:pPr>
      <w:r w:rsidRPr="00F4145B">
        <w:t>There are no specific lice</w:t>
      </w:r>
      <w:r w:rsidRPr="00F4145B">
        <w:t>nses that relate to this qualification. However, some units of competency in this qualification may have licensing or regulatory requirements. Local regulations should be checked for details.</w:t>
      </w:r>
    </w:p>
    <w:p w:rsidR="00000000" w:rsidRPr="00F4145B" w:rsidP="00F4145B">
      <w:pPr>
        <w:pStyle w:val="AllowPageBreak"/>
      </w:pPr>
    </w:p>
    <w:p w:rsidR="00000000" w:rsidRPr="00F4145B" w:rsidP="00F4145B">
      <w:pPr>
        <w:pStyle w:val="Heading1"/>
      </w:pPr>
      <w:bookmarkStart w:id="3" w:name="O_929677"/>
      <w:bookmarkEnd w:id="3"/>
      <w:r w:rsidRPr="00F4145B">
        <w:t>Entry Requirements</w:t>
      </w:r>
    </w:p>
    <w:p w:rsidR="00000000" w:rsidRPr="00F4145B" w:rsidP="00F4145B">
      <w:pPr>
        <w:pStyle w:val="BodyText"/>
      </w:pPr>
      <w:r w:rsidRPr="00F4145B">
        <w:t>There are no entry requireme</w:t>
      </w:r>
      <w:r w:rsidRPr="00F4145B">
        <w:t>nts for this qualification.</w:t>
      </w:r>
    </w:p>
    <w:p w:rsidR="00000000" w:rsidRPr="00F4145B" w:rsidP="00F4145B">
      <w:pPr>
        <w:pStyle w:val="AllowPageBreak"/>
      </w:pPr>
    </w:p>
    <w:p w:rsidR="00000000" w:rsidRPr="00F4145B" w:rsidP="00F4145B">
      <w:pPr>
        <w:pStyle w:val="Heading1"/>
      </w:pPr>
      <w:bookmarkStart w:id="4" w:name="O_929678"/>
      <w:bookmarkEnd w:id="4"/>
      <w:r w:rsidRPr="00F4145B">
        <w:t>Packaging Rules</w:t>
      </w:r>
    </w:p>
    <w:tbl>
      <w:tblPr>
        <w:tblW w:w="9288" w:type="dxa"/>
        <w:tblLayout w:type="fixed"/>
        <w:tblCellMar>
          <w:left w:w="62" w:type="dxa"/>
          <w:right w:w="62" w:type="dxa"/>
        </w:tblCellMar>
        <w:tblLook w:val="0000"/>
      </w:tblPr>
      <w:tblGrid>
        <w:gridCol w:w="2238"/>
        <w:gridCol w:w="4701"/>
        <w:gridCol w:w="2349"/>
      </w:tblGrid>
      <w:tr w:rsidTr="00F4145B">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F4145B" w:rsidP="00F4145B">
            <w:pPr>
              <w:pStyle w:val="BodyText"/>
            </w:pPr>
            <w:r w:rsidRPr="00F4145B">
              <w:t xml:space="preserve">To be awarded the PMC50116 Diploma of Manufactured Mineral Products competency must be achieved in </w:t>
            </w:r>
            <w:r w:rsidRPr="00F4145B">
              <w:rPr>
                <w:rStyle w:val="SpecialBold"/>
              </w:rPr>
              <w:t>ten</w:t>
            </w:r>
            <w:r w:rsidRPr="00F4145B">
              <w:t xml:space="preserve"> (</w:t>
            </w:r>
            <w:r w:rsidRPr="00F4145B">
              <w:rPr>
                <w:rStyle w:val="SpecialBold"/>
              </w:rPr>
              <w:t>10</w:t>
            </w:r>
            <w:r w:rsidRPr="00F4145B">
              <w:t>) units of competency:</w:t>
            </w:r>
          </w:p>
          <w:p w:rsidR="00000000" w:rsidRPr="00F4145B" w:rsidP="00F4145B">
            <w:pPr>
              <w:pStyle w:val="ListBullet"/>
            </w:pPr>
            <w:r w:rsidRPr="00F4145B">
              <w:rPr>
                <w:rStyle w:val="SpecialBold"/>
              </w:rPr>
              <w:t>four</w:t>
            </w:r>
            <w:r w:rsidRPr="00F4145B">
              <w:t xml:space="preserve"> (</w:t>
            </w:r>
            <w:r w:rsidRPr="00F4145B">
              <w:rPr>
                <w:rStyle w:val="SpecialBold"/>
              </w:rPr>
              <w:t>4</w:t>
            </w:r>
            <w:r w:rsidRPr="00F4145B">
              <w:t>) core units of competency</w:t>
            </w:r>
          </w:p>
          <w:p w:rsidR="00000000" w:rsidRPr="00F4145B" w:rsidP="00F4145B">
            <w:pPr>
              <w:pStyle w:val="ListBullet"/>
            </w:pPr>
            <w:r w:rsidRPr="00F4145B">
              <w:rPr>
                <w:rStyle w:val="SpecialBold"/>
              </w:rPr>
              <w:t>six</w:t>
            </w:r>
            <w:r w:rsidRPr="00F4145B">
              <w:t xml:space="preserve"> (</w:t>
            </w:r>
            <w:r w:rsidRPr="00F4145B">
              <w:rPr>
                <w:rStyle w:val="SpecialBold"/>
              </w:rPr>
              <w:t>6</w:t>
            </w:r>
            <w:r w:rsidRPr="00F4145B">
              <w:t>) elective units of compe</w:t>
            </w:r>
            <w:r w:rsidRPr="00F4145B">
              <w:t>tency from Groups A and B, chosen as specified below.</w:t>
            </w:r>
          </w:p>
          <w:p w:rsidR="00000000" w:rsidRPr="00F4145B" w:rsidP="00F4145B">
            <w:pPr>
              <w:pStyle w:val="ListBullet2"/>
            </w:pPr>
            <w:r w:rsidRPr="00F4145B">
              <w:t xml:space="preserve">A minimum of </w:t>
            </w:r>
            <w:r w:rsidRPr="00F4145B">
              <w:rPr>
                <w:rStyle w:val="SpecialBold"/>
              </w:rPr>
              <w:t>two</w:t>
            </w:r>
            <w:r w:rsidRPr="00F4145B">
              <w:t xml:space="preserve"> (</w:t>
            </w:r>
            <w:r w:rsidRPr="00F4145B">
              <w:rPr>
                <w:rStyle w:val="SpecialBold"/>
              </w:rPr>
              <w:t>2</w:t>
            </w:r>
            <w:r w:rsidRPr="00F4145B">
              <w:t>) specialist elective units must be chosen from Group A</w:t>
            </w:r>
          </w:p>
          <w:p w:rsidR="00000000" w:rsidRPr="00F4145B" w:rsidP="00F4145B">
            <w:pPr>
              <w:pStyle w:val="ListBullet2"/>
            </w:pPr>
            <w:r w:rsidRPr="00F4145B">
              <w:t xml:space="preserve">The balance of units, to a maximum of </w:t>
            </w:r>
            <w:r w:rsidRPr="00F4145B">
              <w:rPr>
                <w:rStyle w:val="SpecialBold"/>
              </w:rPr>
              <w:t>four</w:t>
            </w:r>
            <w:r w:rsidRPr="00F4145B">
              <w:t xml:space="preserve"> (</w:t>
            </w:r>
            <w:r w:rsidRPr="00F4145B">
              <w:rPr>
                <w:rStyle w:val="SpecialBold"/>
              </w:rPr>
              <w:t>4</w:t>
            </w:r>
            <w:r w:rsidRPr="00F4145B">
              <w:t xml:space="preserve">), may be drawn from Group A or Group B to bring the total number of electives </w:t>
            </w:r>
            <w:r w:rsidRPr="00F4145B">
              <w:t xml:space="preserve">to </w:t>
            </w:r>
            <w:r w:rsidRPr="00F4145B">
              <w:rPr>
                <w:rStyle w:val="SpecialBold"/>
              </w:rPr>
              <w:t>six</w:t>
            </w:r>
            <w:r w:rsidRPr="00F4145B">
              <w:t xml:space="preserve"> (</w:t>
            </w:r>
            <w:r w:rsidRPr="00F4145B">
              <w:rPr>
                <w:rStyle w:val="SpecialBold"/>
              </w:rPr>
              <w:t>6</w:t>
            </w:r>
            <w:r w:rsidRPr="00F4145B">
              <w:t>).</w:t>
            </w:r>
          </w:p>
          <w:p w:rsidR="00000000" w:rsidRPr="00F4145B" w:rsidP="00F4145B">
            <w:pPr>
              <w:pStyle w:val="BodyText"/>
            </w:pPr>
          </w:p>
          <w:p w:rsidR="00000000" w:rsidRPr="00F4145B" w:rsidP="00F4145B">
            <w:pPr>
              <w:pStyle w:val="BodyText"/>
            </w:pPr>
            <w:r w:rsidRPr="00F4145B">
              <w:t xml:space="preserve">Up to </w:t>
            </w:r>
            <w:r w:rsidRPr="00F4145B">
              <w:rPr>
                <w:rStyle w:val="SpecialBold"/>
              </w:rPr>
              <w:t xml:space="preserve">three (3) </w:t>
            </w:r>
            <w:r w:rsidRPr="00F4145B">
              <w:t>of the elective units of competency can be chosen from other qualifications in this Training Package, other endorsed Training Packages and accredited courses, as specified in Groups</w:t>
            </w:r>
            <w:r w:rsidRPr="00F4145B">
              <w:rPr>
                <w:rStyle w:val="SpecialBold"/>
              </w:rPr>
              <w:t xml:space="preserve"> A and B.</w:t>
            </w:r>
          </w:p>
          <w:p w:rsidR="00000000" w:rsidRPr="00F4145B" w:rsidP="00F4145B">
            <w:pPr>
              <w:pStyle w:val="BodyText"/>
            </w:pPr>
          </w:p>
          <w:p w:rsidR="00000000" w:rsidP="00F4145B">
            <w:pPr>
              <w:pStyle w:val="BodyText"/>
              <w:rPr>
                <w:lang w:val="en-NZ"/>
              </w:rPr>
            </w:pPr>
            <w:r w:rsidRPr="00F4145B">
              <w:rPr>
                <w:rStyle w:val="SpecialBold"/>
              </w:rPr>
              <w:t xml:space="preserve">Note: </w:t>
            </w:r>
            <w:r w:rsidRPr="00F4145B">
              <w:t>Where prerequisite units appl</w:t>
            </w:r>
            <w:r w:rsidRPr="00F4145B">
              <w:t>y, these must be counted in the total number of units required for achievement of the qualification.</w:t>
            </w:r>
          </w:p>
        </w:tc>
      </w:tr>
      <w:tr w:rsidTr="00F4145B">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F4145B" w:rsidP="00F4145B">
            <w:pPr>
              <w:pStyle w:val="BodyText"/>
            </w:pPr>
          </w:p>
          <w:p w:rsidR="00000000" w:rsidRPr="00F4145B" w:rsidP="00F4145B">
            <w:pPr>
              <w:pStyle w:val="BodyText"/>
            </w:pPr>
            <w:r w:rsidRPr="00F4145B">
              <w:rPr>
                <w:rStyle w:val="SpecialBold"/>
              </w:rPr>
              <w:t>Core units of competency</w:t>
            </w:r>
          </w:p>
          <w:p w:rsidR="00000000">
            <w:pPr>
              <w:pStyle w:val="BodyText"/>
              <w:keepNext w:val="0"/>
              <w:keepLines w:val="0"/>
              <w:contextualSpacing w:val="0"/>
              <w:rPr>
                <w:rFonts w:ascii="Tahoma" w:hAnsi="Tahoma"/>
                <w:color w:val="000000"/>
                <w:sz w:val="20"/>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45B" w:rsidP="00F4145B">
            <w:pPr>
              <w:pStyle w:val="BodyText"/>
            </w:pPr>
            <w:r w:rsidRPr="00F4145B">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rPr>
                <w:rStyle w:val="SpecialBold"/>
              </w:rPr>
              <w:t>Unit title</w:t>
            </w: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MSMENV272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Participate in environmentally sustainable work practices</w:t>
            </w: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MSMWHS200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Work safely</w:t>
            </w: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MSMSUP200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Achieve work outcomes</w:t>
            </w: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MSMSUP210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Process and record information</w:t>
            </w:r>
          </w:p>
        </w:tc>
      </w:tr>
      <w:tr w:rsidTr="00F4145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45B" w:rsidP="00F4145B">
            <w:pPr>
              <w:pStyle w:val="BodyText"/>
            </w:pPr>
          </w:p>
          <w:p w:rsidR="00000000" w:rsidRPr="00F4145B" w:rsidP="00F4145B">
            <w:pPr>
              <w:pStyle w:val="BodyText"/>
            </w:pPr>
            <w:r w:rsidRPr="00F4145B">
              <w:rPr>
                <w:rStyle w:val="SpecialBold"/>
              </w:rPr>
              <w:t xml:space="preserve">Elective units of competency </w:t>
            </w:r>
          </w:p>
          <w:p w:rsidR="00000000" w:rsidRPr="00F4145B" w:rsidP="00F4145B">
            <w:pPr>
              <w:pStyle w:val="BodyText"/>
            </w:pPr>
          </w:p>
          <w:p w:rsidR="00000000" w:rsidRPr="00F4145B" w:rsidP="00F4145B">
            <w:pPr>
              <w:pStyle w:val="BodyText"/>
            </w:pPr>
            <w:r w:rsidRPr="00F4145B">
              <w:rPr>
                <w:rStyle w:val="SpecialBold"/>
              </w:rPr>
              <w:t>Group A</w:t>
            </w:r>
            <w:r w:rsidRPr="00F4145B">
              <w:t xml:space="preserve"> - </w:t>
            </w:r>
            <w:r w:rsidRPr="00F4145B">
              <w:rPr>
                <w:rStyle w:val="SpecialBold"/>
              </w:rPr>
              <w:t>Specialist electives</w:t>
            </w:r>
          </w:p>
          <w:p w:rsidR="00000000">
            <w:pPr>
              <w:pStyle w:val="BodyText"/>
              <w:keepNext w:val="0"/>
              <w:keepLines w:val="0"/>
              <w:contextualSpacing w:val="0"/>
              <w:rPr>
                <w:rFonts w:ascii="Tahoma" w:hAnsi="Tahoma"/>
                <w:color w:val="000000"/>
                <w:sz w:val="20"/>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45B" w:rsidP="00F4145B">
            <w:pPr>
              <w:pStyle w:val="BodyText"/>
            </w:pPr>
            <w:r w:rsidRPr="00F4145B">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45B" w:rsidP="00F4145B">
            <w:pPr>
              <w:pStyle w:val="BodyText"/>
            </w:pPr>
            <w:r w:rsidRPr="00F4145B">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rPr>
                <w:rStyle w:val="SpecialBold"/>
              </w:rPr>
              <w:t>Prerequisites</w:t>
            </w: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PMAOPS500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Optimise production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PMAOPS501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Provide operational expertise to a project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PMAOPS505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Control the process in abnormal situations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PMAOPS511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Determine energy transfer loads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PMAOPS512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Determine mass transfer loads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PMAOPS520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Manage utilities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PMAOPS521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Plan plant shutdown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PMAOPS522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Coordinate plant shutdown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PMBTECH502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Review and analyse production trials and specify retrials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MSMOPS401</w:t>
            </w: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PMC555030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Analyse equipment performance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PMC555031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Choose materials for an application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4145B" w:rsidP="00F4145B">
            <w:pPr>
              <w:pStyle w:val="BodyText"/>
            </w:pPr>
          </w:p>
          <w:p w:rsidR="00000000" w:rsidP="00F4145B">
            <w:pPr>
              <w:pStyle w:val="BodyText"/>
              <w:rPr>
                <w:lang w:val="en-NZ"/>
              </w:rPr>
            </w:pPr>
            <w:r w:rsidRPr="00F4145B">
              <w:t xml:space="preserve">Up to </w:t>
            </w:r>
            <w:r w:rsidRPr="00F4145B">
              <w:rPr>
                <w:rStyle w:val="SpecialBold"/>
              </w:rPr>
              <w:t>one</w:t>
            </w:r>
            <w:r w:rsidRPr="00F4145B">
              <w:t xml:space="preserve"> (</w:t>
            </w:r>
            <w:r w:rsidRPr="00F4145B">
              <w:rPr>
                <w:rStyle w:val="SpecialBold"/>
              </w:rPr>
              <w:t>1</w:t>
            </w:r>
            <w:r w:rsidRPr="00F4145B">
              <w:t>) specialist elective unit may be chosen from Group A in PMC60116 Advanced Diploma of Manufactured Mineral Products.</w:t>
            </w:r>
          </w:p>
        </w:tc>
      </w:tr>
      <w:tr w:rsidTr="00F4145B">
        <w:tblPrEx>
          <w:tblW w:w="9288" w:type="dxa"/>
          <w:tblLayout w:type="fixed"/>
          <w:tblCellMar>
            <w:left w:w="62" w:type="dxa"/>
            <w:right w:w="62" w:type="dxa"/>
          </w:tblCellMar>
          <w:tblLook w:val="0000"/>
        </w:tblPrEx>
        <w:tc>
          <w:tcPr>
            <w:tcW w:w="9288"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4145B" w:rsidP="00F4145B">
            <w:pPr>
              <w:pStyle w:val="BodyText"/>
            </w:pPr>
          </w:p>
          <w:p w:rsidR="00000000" w:rsidRPr="00F4145B" w:rsidP="00F4145B">
            <w:pPr>
              <w:pStyle w:val="BodyText"/>
            </w:pPr>
            <w:r w:rsidRPr="00F4145B">
              <w:rPr>
                <w:rStyle w:val="SpecialBold"/>
              </w:rPr>
              <w:t>Group B</w:t>
            </w:r>
            <w:r w:rsidRPr="00F4145B">
              <w:t xml:space="preserve"> - </w:t>
            </w:r>
            <w:r w:rsidRPr="00F4145B">
              <w:rPr>
                <w:rStyle w:val="SpecialBold"/>
              </w:rPr>
              <w:t>Other elective units</w:t>
            </w:r>
          </w:p>
          <w:p w:rsidR="00000000">
            <w:pPr>
              <w:pStyle w:val="BodyText"/>
              <w:keepNext w:val="0"/>
              <w:keepLines w:val="0"/>
              <w:contextualSpacing w:val="0"/>
              <w:rPr>
                <w:rFonts w:ascii="Tahoma" w:hAnsi="Tahoma"/>
                <w:color w:val="000000"/>
                <w:sz w:val="20"/>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45B" w:rsidP="00F4145B">
            <w:pPr>
              <w:pStyle w:val="BodyText"/>
            </w:pPr>
            <w:r w:rsidRPr="00F4145B">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45B" w:rsidP="00F4145B">
            <w:pPr>
              <w:pStyle w:val="BodyText"/>
            </w:pPr>
            <w:r w:rsidRPr="00F4145B">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rPr>
                <w:rStyle w:val="SpecialBold"/>
              </w:rPr>
              <w:t>Prerequisites</w:t>
            </w: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LMTGN5004A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Manage installation and commissioning of equipment and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MEM09002B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Interpret technical drawing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MEM09003B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Prepare basic engineering drawing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MEM09002B</w:t>
            </w: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MSS404052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Apply statistics to operational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MSS404081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 xml:space="preserve">Undertake proactive maintenance analyses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MSS404082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 xml:space="preserve">Assist in implementing a proactive maintenance strategy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MSS405010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Manage relationships with non-customer external organisations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MSS405011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Manage people relationships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MSS405012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Manage workplace le</w:t>
            </w:r>
            <w:r w:rsidRPr="00F4145B">
              <w:t xml:space="preserve">arning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MSS405040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 xml:space="preserve">Manage 5S system in an organisation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MSS405041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Implement improvement systems in an organisation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MSS405050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Determine and improve process capability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MSS404052</w:t>
            </w: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MSS405060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Develop the application of enterprise systems in an organisation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MSS405061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Determine and establish information collection requirements and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MSS405070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Develop and manage sustainable energy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MSS405081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Develop a proactive maintenance strategy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MSS015002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 xml:space="preserve">Develop strategies for more sustainable use of resources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MSMENV472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Implement and monitor environmentally sustainable work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MSMWHS503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Maintain the workplace WHS management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MSMWHS510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Manage risk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MSMOPS401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Trial new process or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PMASUP520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Review procedures to minimise environmental impact of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PSPPM502B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r w:rsidRPr="00F4145B">
              <w:t>Manage complex projects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45B">
            <w:pPr>
              <w:pStyle w:val="BodyText"/>
              <w:rPr>
                <w:lang w:val="en-NZ"/>
              </w:rPr>
            </w:pPr>
          </w:p>
        </w:tc>
      </w:tr>
      <w:tr w:rsidTr="00F4145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45B" w:rsidP="00F4145B">
            <w:pPr>
              <w:pStyle w:val="BodyText"/>
            </w:pPr>
          </w:p>
          <w:p w:rsidR="00000000" w:rsidRPr="00F4145B" w:rsidP="00F4145B">
            <w:pPr>
              <w:pStyle w:val="BodyText"/>
            </w:pPr>
            <w:r w:rsidRPr="00F4145B">
              <w:t xml:space="preserve">Up to </w:t>
            </w:r>
            <w:r w:rsidRPr="00F4145B">
              <w:rPr>
                <w:rStyle w:val="SpecialBold"/>
              </w:rPr>
              <w:t>two</w:t>
            </w:r>
            <w:r w:rsidRPr="00F4145B">
              <w:t xml:space="preserve"> (</w:t>
            </w:r>
            <w:r w:rsidRPr="00F4145B">
              <w:rPr>
                <w:rStyle w:val="SpecialBold"/>
              </w:rPr>
              <w:t>2</w:t>
            </w:r>
            <w:r w:rsidRPr="00F4145B">
              <w:t xml:space="preserve">) relevant units of competency may be chosen from this Training Package, other endorsed Training Packages and accredited courses, </w:t>
            </w:r>
            <w:r w:rsidRPr="00F4145B">
              <w:t>where those units are packaged in Certificate IV, Diploma or Advanced Diploma.</w:t>
            </w:r>
          </w:p>
        </w:tc>
      </w:tr>
    </w:tbl>
    <w:p w:rsidR="00000000" w:rsidRPr="00F4145B" w:rsidP="00F4145B">
      <w:pPr>
        <w:pStyle w:val="BodyText"/>
      </w:pPr>
    </w:p>
    <w:p w:rsidR="00000000" w:rsidRPr="00F4145B" w:rsidP="00F4145B">
      <w:pPr>
        <w:pStyle w:val="AllowPageBreak"/>
      </w:pPr>
    </w:p>
    <w:p w:rsidR="00000000" w:rsidRPr="00F4145B" w:rsidP="00F4145B">
      <w:pPr>
        <w:pStyle w:val="Heading1"/>
      </w:pPr>
      <w:bookmarkStart w:id="5" w:name="O_929679"/>
      <w:bookmarkEnd w:id="5"/>
      <w:r w:rsidRPr="00F4145B">
        <w:t>Qualification Mapping Information</w:t>
      </w:r>
    </w:p>
    <w:p w:rsidR="00000000" w:rsidRPr="00F4145B" w:rsidP="00F4145B">
      <w:pPr>
        <w:pStyle w:val="BodyText"/>
      </w:pPr>
      <w:r w:rsidRPr="00F4145B">
        <w:t xml:space="preserve">Release 1. Supersedes and is equivalent toPMC50110 Diploma of Manufactured Mineral Products. </w:t>
      </w:r>
    </w:p>
    <w:p w:rsidR="00000000" w:rsidRPr="00F4145B" w:rsidP="00F4145B">
      <w:pPr>
        <w:pStyle w:val="AllowPageBreak"/>
      </w:pPr>
    </w:p>
    <w:p w:rsidR="00000000" w:rsidRPr="00F4145B" w:rsidP="00F4145B">
      <w:pPr>
        <w:pStyle w:val="Heading1"/>
      </w:pPr>
      <w:bookmarkStart w:id="6" w:name="O_929681"/>
      <w:bookmarkEnd w:id="6"/>
      <w:r w:rsidRPr="00F4145B">
        <w:t>Links</w:t>
      </w:r>
    </w:p>
    <w:p w:rsidR="00000000" w:rsidRPr="00F4145B" w:rsidP="00F4145B">
      <w:pPr>
        <w:pStyle w:val="BodyText"/>
      </w:pPr>
      <w:r w:rsidRPr="00F4145B">
        <w:t>MSA Training Package Implementation Guides - http://mskills.org.au/training-packages/info/</w:t>
      </w:r>
    </w:p>
    <w:p w:rsidR="00000000" w:rsidRPr="00F4145B" w:rsidP="00F4145B"/>
    <w:sectPr w:rsidSect="00F414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5B" w:rsidRPr="00164EBA" w:rsidP="00164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BA" w:rsidP="00F414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64EBA" w:rsidP="00F4145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4EBA" w:rsidP="00F414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5B" w:rsidRPr="00164EBA" w:rsidP="00164E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BA" w:rsidRPr="002D2AF8" w:rsidP="00F4145B">
    <w:pPr>
      <w:pStyle w:val="Header"/>
      <w:framePr w:wrap="around"/>
    </w:pPr>
    <w:r>
      <w:fldChar w:fldCharType="begin"/>
    </w:r>
    <w:r>
      <w:instrText xml:space="preserve"> TITLE   \* MERGEFORMAT </w:instrText>
    </w:r>
    <w:r>
      <w:fldChar w:fldCharType="separate"/>
    </w:r>
    <w:r>
      <w:t>PMC50116 Diploma of Manufactured Mineral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64EBA" w:rsidP="00F414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B0E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624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25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4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45B"/>
    <w:pPr>
      <w:spacing w:before="360" w:after="60"/>
      <w:outlineLvl w:val="0"/>
    </w:pPr>
    <w:rPr>
      <w:sz w:val="32"/>
    </w:rPr>
  </w:style>
  <w:style w:type="paragraph" w:styleId="Heading2">
    <w:name w:val="heading 2"/>
    <w:basedOn w:val="HeadingBase"/>
    <w:next w:val="BodyText"/>
    <w:link w:val="Heading2Char"/>
    <w:qFormat/>
    <w:rsid w:val="00F4145B"/>
    <w:pPr>
      <w:keepLines/>
      <w:spacing w:before="240" w:after="120"/>
      <w:outlineLvl w:val="1"/>
    </w:pPr>
    <w:rPr>
      <w:sz w:val="28"/>
      <w:szCs w:val="40"/>
    </w:rPr>
  </w:style>
  <w:style w:type="paragraph" w:styleId="Heading3">
    <w:name w:val="heading 3"/>
    <w:basedOn w:val="HeadingBase"/>
    <w:next w:val="BodyText"/>
    <w:link w:val="Heading3Char"/>
    <w:qFormat/>
    <w:rsid w:val="00F4145B"/>
    <w:pPr>
      <w:spacing w:before="180" w:after="120"/>
      <w:outlineLvl w:val="2"/>
    </w:pPr>
    <w:rPr>
      <w:spacing w:val="-10"/>
      <w:kern w:val="32"/>
    </w:rPr>
  </w:style>
  <w:style w:type="paragraph" w:styleId="Heading4">
    <w:name w:val="heading 4"/>
    <w:basedOn w:val="HeadingBase"/>
    <w:next w:val="BodyText"/>
    <w:link w:val="Heading4Char"/>
    <w:qFormat/>
    <w:rsid w:val="00F4145B"/>
    <w:pPr>
      <w:spacing w:before="160" w:after="120"/>
      <w:outlineLvl w:val="3"/>
    </w:pPr>
    <w:rPr>
      <w:sz w:val="22"/>
    </w:rPr>
  </w:style>
  <w:style w:type="paragraph" w:styleId="Heading5">
    <w:name w:val="heading 5"/>
    <w:basedOn w:val="HeadingBase"/>
    <w:next w:val="Normal"/>
    <w:link w:val="Heading5Char"/>
    <w:qFormat/>
    <w:rsid w:val="00F4145B"/>
    <w:pPr>
      <w:spacing w:before="80"/>
      <w:outlineLvl w:val="4"/>
    </w:pPr>
    <w:rPr>
      <w:color w:val="918585"/>
      <w:sz w:val="20"/>
    </w:rPr>
  </w:style>
  <w:style w:type="paragraph" w:styleId="Heading6">
    <w:name w:val="heading 6"/>
    <w:basedOn w:val="HeadingBase"/>
    <w:next w:val="Normal"/>
    <w:link w:val="Heading6Char"/>
    <w:qFormat/>
    <w:rsid w:val="00F4145B"/>
    <w:pPr>
      <w:spacing w:before="60"/>
      <w:outlineLvl w:val="5"/>
    </w:pPr>
    <w:rPr>
      <w:color w:val="918585"/>
      <w:sz w:val="20"/>
    </w:rPr>
  </w:style>
  <w:style w:type="paragraph" w:styleId="Heading7">
    <w:name w:val="heading 7"/>
    <w:basedOn w:val="Normal"/>
    <w:next w:val="Normal"/>
    <w:link w:val="Heading7Char"/>
    <w:qFormat/>
    <w:rsid w:val="00F4145B"/>
    <w:pPr>
      <w:ind w:left="720"/>
      <w:outlineLvl w:val="6"/>
    </w:pPr>
    <w:rPr>
      <w:i/>
    </w:rPr>
  </w:style>
  <w:style w:type="paragraph" w:styleId="Heading8">
    <w:name w:val="heading 8"/>
    <w:basedOn w:val="Normal"/>
    <w:next w:val="Normal"/>
    <w:link w:val="Heading8Char"/>
    <w:qFormat/>
    <w:rsid w:val="00F4145B"/>
    <w:pPr>
      <w:ind w:left="720"/>
      <w:outlineLvl w:val="7"/>
    </w:pPr>
    <w:rPr>
      <w:i/>
    </w:rPr>
  </w:style>
  <w:style w:type="paragraph" w:styleId="Heading9">
    <w:name w:val="heading 9"/>
    <w:basedOn w:val="Normal"/>
    <w:next w:val="Normal"/>
    <w:link w:val="Heading9Char"/>
    <w:qFormat/>
    <w:rsid w:val="00F4145B"/>
    <w:pPr>
      <w:ind w:left="720"/>
      <w:outlineLvl w:val="8"/>
    </w:pPr>
    <w:rPr>
      <w:i/>
    </w:rPr>
  </w:style>
  <w:style w:type="character" w:default="1" w:styleId="DefaultParagraphFont">
    <w:name w:val="Default Paragraph Font"/>
    <w:uiPriority w:val="1"/>
    <w:unhideWhenUsed/>
    <w:rsid w:val="00F414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45B"/>
  </w:style>
  <w:style w:type="character" w:customStyle="1" w:styleId="Heading1Char">
    <w:name w:val="Heading 1 Char"/>
    <w:basedOn w:val="DefaultParagraphFont"/>
    <w:link w:val="Heading1"/>
    <w:rsid w:val="00F4145B"/>
    <w:rPr>
      <w:rFonts w:ascii="Times New Roman" w:eastAsia="Times New Roman" w:hAnsi="Times New Roman" w:cs="Times New Roman"/>
      <w:b/>
      <w:sz w:val="32"/>
      <w:szCs w:val="20"/>
      <w:lang w:eastAsia="en-US"/>
    </w:rPr>
  </w:style>
  <w:style w:type="paragraph" w:styleId="BodyText">
    <w:name w:val="Body Text"/>
    <w:basedOn w:val="Normal"/>
    <w:link w:val="BodyTextChar"/>
    <w:rsid w:val="00F414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45B"/>
    <w:rPr>
      <w:rFonts w:ascii="Times New Roman" w:eastAsia="Times New Roman" w:hAnsi="Times New Roman" w:cs="Times New Roman"/>
      <w:sz w:val="24"/>
      <w:lang w:eastAsia="en-US"/>
    </w:rPr>
  </w:style>
  <w:style w:type="paragraph" w:styleId="ListBullet">
    <w:name w:val="List Bullet"/>
    <w:basedOn w:val="List"/>
    <w:rsid w:val="00F4145B"/>
    <w:pPr>
      <w:numPr>
        <w:numId w:val="13"/>
      </w:numPr>
      <w:tabs>
        <w:tab w:val="clear" w:pos="340"/>
      </w:tabs>
      <w:spacing w:before="40" w:after="40"/>
    </w:pPr>
  </w:style>
  <w:style w:type="character" w:customStyle="1" w:styleId="SpecialBold">
    <w:name w:val="Special Bold"/>
    <w:basedOn w:val="DefaultParagraphFont"/>
    <w:rsid w:val="00F4145B"/>
    <w:rPr>
      <w:b/>
      <w:spacing w:val="0"/>
    </w:rPr>
  </w:style>
  <w:style w:type="paragraph" w:styleId="ListBullet2">
    <w:name w:val="List Bullet 2"/>
    <w:basedOn w:val="List2"/>
    <w:rsid w:val="00F4145B"/>
    <w:pPr>
      <w:numPr>
        <w:numId w:val="14"/>
      </w:numPr>
      <w:tabs>
        <w:tab w:val="clear" w:pos="680"/>
      </w:tabs>
    </w:pPr>
  </w:style>
  <w:style w:type="paragraph" w:customStyle="1" w:styleId="SuperHeading">
    <w:name w:val="SuperHeading"/>
    <w:basedOn w:val="Normal"/>
    <w:rsid w:val="00F4145B"/>
    <w:pPr>
      <w:spacing w:before="240" w:after="120"/>
      <w:outlineLvl w:val="0"/>
    </w:pPr>
    <w:rPr>
      <w:rFonts w:ascii="Times New Roman" w:hAnsi="Times New Roman"/>
      <w:b/>
      <w:sz w:val="32"/>
    </w:rPr>
  </w:style>
  <w:style w:type="paragraph" w:customStyle="1" w:styleId="AllowPageBreak">
    <w:name w:val="AllowPageBreak"/>
    <w:rsid w:val="00F414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4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4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4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4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4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4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4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45B"/>
    <w:rPr>
      <w:rFonts w:ascii="Courier New" w:eastAsia="Times New Roman" w:hAnsi="Courier New" w:cs="Times New Roman"/>
      <w:i/>
      <w:szCs w:val="20"/>
      <w:lang w:eastAsia="en-US"/>
    </w:rPr>
  </w:style>
  <w:style w:type="paragraph" w:customStyle="1" w:styleId="HeadingBase">
    <w:name w:val="Heading Base"/>
    <w:rsid w:val="00F414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45B"/>
    <w:pPr>
      <w:tabs>
        <w:tab w:val="right" w:leader="dot" w:pos="9072"/>
      </w:tabs>
      <w:ind w:left="567"/>
    </w:pPr>
    <w:rPr>
      <w:szCs w:val="22"/>
    </w:rPr>
  </w:style>
  <w:style w:type="paragraph" w:customStyle="1" w:styleId="TOCBase">
    <w:name w:val="TOC Base"/>
    <w:rsid w:val="00F414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45B"/>
    <w:pPr>
      <w:tabs>
        <w:tab w:val="right" w:leader="dot" w:pos="9072"/>
      </w:tabs>
      <w:spacing w:before="40" w:after="40"/>
      <w:ind w:left="284"/>
    </w:pPr>
    <w:rPr>
      <w:rFonts w:ascii="Times New Roman" w:hAnsi="Times New Roman"/>
    </w:rPr>
  </w:style>
  <w:style w:type="paragraph" w:styleId="TOC1">
    <w:name w:val="toc 1"/>
    <w:basedOn w:val="TOCBase"/>
    <w:next w:val="Normal"/>
    <w:rsid w:val="00F414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4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45B"/>
    <w:rPr>
      <w:rFonts w:ascii="Times New Roman" w:eastAsia="Times New Roman" w:hAnsi="Times New Roman" w:cs="Times New Roman"/>
      <w:sz w:val="16"/>
      <w:lang w:eastAsia="en-US"/>
    </w:rPr>
  </w:style>
  <w:style w:type="paragraph" w:styleId="Title">
    <w:name w:val="Title"/>
    <w:basedOn w:val="HeadingBase"/>
    <w:link w:val="TitleChar"/>
    <w:qFormat/>
    <w:rsid w:val="00F4145B"/>
    <w:pPr>
      <w:spacing w:before="5040"/>
      <w:jc w:val="center"/>
    </w:pPr>
    <w:rPr>
      <w:sz w:val="48"/>
      <w:szCs w:val="72"/>
      <w:lang w:val="en-US"/>
    </w:rPr>
  </w:style>
  <w:style w:type="character" w:customStyle="1" w:styleId="TitleChar">
    <w:name w:val="Title Char"/>
    <w:basedOn w:val="DefaultParagraphFont"/>
    <w:link w:val="Title"/>
    <w:rsid w:val="00F414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45B"/>
    <w:pPr>
      <w:tabs>
        <w:tab w:val="left" w:pos="3600"/>
        <w:tab w:val="left" w:pos="3958"/>
      </w:tabs>
    </w:pPr>
  </w:style>
  <w:style w:type="paragraph" w:styleId="List">
    <w:name w:val="List"/>
    <w:basedOn w:val="BodyText"/>
    <w:next w:val="BodyText"/>
    <w:rsid w:val="00F4145B"/>
    <w:pPr>
      <w:tabs>
        <w:tab w:val="left" w:pos="340"/>
      </w:tabs>
      <w:spacing w:before="60" w:after="60"/>
      <w:ind w:left="340" w:hanging="340"/>
    </w:pPr>
  </w:style>
  <w:style w:type="paragraph" w:customStyle="1" w:styleId="Note">
    <w:name w:val="Note"/>
    <w:basedOn w:val="BodyText"/>
    <w:rsid w:val="00F414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45B"/>
    <w:pPr>
      <w:framePr w:wrap="auto" w:hAnchor="text" w:y="6049"/>
    </w:pPr>
    <w:rPr>
      <w:color w:val="000000"/>
      <w:sz w:val="40"/>
    </w:rPr>
  </w:style>
  <w:style w:type="paragraph" w:customStyle="1" w:styleId="TOCTitle">
    <w:name w:val="TOCTitle"/>
    <w:basedOn w:val="Heading1"/>
    <w:rsid w:val="00F4145B"/>
    <w:pPr>
      <w:spacing w:after="240"/>
      <w:jc w:val="center"/>
      <w:outlineLvl w:val="9"/>
    </w:pPr>
    <w:rPr>
      <w:caps/>
    </w:rPr>
  </w:style>
  <w:style w:type="paragraph" w:customStyle="1" w:styleId="Version">
    <w:name w:val="Version"/>
    <w:rsid w:val="00F414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45B"/>
    <w:pPr>
      <w:keepNext w:val="0"/>
      <w:tabs>
        <w:tab w:val="right" w:pos="4176"/>
      </w:tabs>
      <w:ind w:left="198" w:hanging="198"/>
    </w:pPr>
    <w:rPr>
      <w:rFonts w:ascii="Garamond" w:hAnsi="Garamond"/>
    </w:rPr>
  </w:style>
  <w:style w:type="paragraph" w:styleId="IndexHeading">
    <w:name w:val="index heading"/>
    <w:basedOn w:val="Normal"/>
    <w:next w:val="Index1"/>
    <w:semiHidden/>
    <w:rsid w:val="00F4145B"/>
    <w:pPr>
      <w:spacing w:before="120" w:after="120"/>
    </w:pPr>
    <w:rPr>
      <w:rFonts w:ascii="Arial" w:hAnsi="Arial"/>
      <w:b/>
      <w:color w:val="918585"/>
      <w:sz w:val="24"/>
    </w:rPr>
  </w:style>
  <w:style w:type="paragraph" w:styleId="Header">
    <w:name w:val="header"/>
    <w:basedOn w:val="Normal"/>
    <w:link w:val="HeaderChar"/>
    <w:rsid w:val="00F414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45B"/>
    <w:rPr>
      <w:rFonts w:ascii="Times New Roman" w:eastAsia="Times New Roman" w:hAnsi="Times New Roman" w:cs="Times New Roman"/>
      <w:sz w:val="16"/>
      <w:szCs w:val="20"/>
      <w:lang w:val="en-GB" w:eastAsia="en-US"/>
    </w:rPr>
  </w:style>
  <w:style w:type="paragraph" w:customStyle="1" w:styleId="Chapter">
    <w:name w:val="Chapter"/>
    <w:basedOn w:val="Normal"/>
    <w:rsid w:val="00F4145B"/>
    <w:pPr>
      <w:spacing w:before="240"/>
    </w:pPr>
    <w:rPr>
      <w:rFonts w:ascii="Times New Roman" w:hAnsi="Times New Roman"/>
      <w:smallCaps/>
      <w:spacing w:val="80"/>
      <w:sz w:val="28"/>
    </w:rPr>
  </w:style>
  <w:style w:type="paragraph" w:customStyle="1" w:styleId="InChapter">
    <w:name w:val="InChapter"/>
    <w:basedOn w:val="Heading3"/>
    <w:rsid w:val="00F4145B"/>
    <w:pPr>
      <w:spacing w:after="240"/>
      <w:outlineLvl w:val="9"/>
    </w:pPr>
    <w:rPr>
      <w:noProof/>
    </w:rPr>
  </w:style>
  <w:style w:type="paragraph" w:styleId="Index2">
    <w:name w:val="index 2"/>
    <w:basedOn w:val="Normal"/>
    <w:next w:val="Normal"/>
    <w:semiHidden/>
    <w:rsid w:val="00F4145B"/>
    <w:pPr>
      <w:tabs>
        <w:tab w:val="right" w:pos="4176"/>
      </w:tabs>
      <w:ind w:left="568" w:hanging="284"/>
    </w:pPr>
    <w:rPr>
      <w:rFonts w:ascii="Garamond" w:hAnsi="Garamond"/>
    </w:rPr>
  </w:style>
  <w:style w:type="paragraph" w:customStyle="1" w:styleId="Byline">
    <w:name w:val="Byline"/>
    <w:rsid w:val="00F414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45B"/>
    <w:pPr>
      <w:tabs>
        <w:tab w:val="clear" w:pos="3600"/>
        <w:tab w:val="clear" w:pos="3958"/>
      </w:tabs>
      <w:jc w:val="right"/>
    </w:pPr>
  </w:style>
  <w:style w:type="character" w:styleId="Emphasis">
    <w:name w:val="Emphasis"/>
    <w:basedOn w:val="DefaultParagraphFont"/>
    <w:qFormat/>
    <w:rsid w:val="00F4145B"/>
    <w:rPr>
      <w:i/>
    </w:rPr>
  </w:style>
  <w:style w:type="paragraph" w:styleId="Caption">
    <w:name w:val="caption"/>
    <w:basedOn w:val="BodyText"/>
    <w:next w:val="Normal"/>
    <w:qFormat/>
    <w:rsid w:val="00F4145B"/>
    <w:pPr>
      <w:framePr w:w="2268" w:hSpace="181" w:vSpace="181" w:wrap="around" w:vAnchor="text" w:hAnchor="page" w:x="1135" w:y="285" w:anchorLock="1"/>
    </w:pPr>
    <w:rPr>
      <w:i/>
    </w:rPr>
  </w:style>
  <w:style w:type="paragraph" w:customStyle="1" w:styleId="MiniTOCTitle">
    <w:name w:val="MiniTOCTitle"/>
    <w:basedOn w:val="Heading4"/>
    <w:rsid w:val="00F4145B"/>
    <w:pPr>
      <w:spacing w:before="240"/>
      <w:outlineLvl w:val="9"/>
    </w:pPr>
    <w:rPr>
      <w:noProof/>
      <w:sz w:val="24"/>
    </w:rPr>
  </w:style>
  <w:style w:type="paragraph" w:customStyle="1" w:styleId="MiniTOCItem">
    <w:name w:val="MiniTOCItem"/>
    <w:basedOn w:val="ListBullet"/>
    <w:rsid w:val="00F4145B"/>
    <w:pPr>
      <w:numPr>
        <w:numId w:val="0"/>
      </w:numPr>
      <w:tabs>
        <w:tab w:val="right" w:leader="dot" w:pos="6521"/>
      </w:tabs>
      <w:spacing w:before="0" w:after="0"/>
    </w:pPr>
  </w:style>
  <w:style w:type="paragraph" w:customStyle="1" w:styleId="TOFTitle">
    <w:name w:val="TOFTitle"/>
    <w:basedOn w:val="TOCTitle"/>
    <w:rsid w:val="00F4145B"/>
  </w:style>
  <w:style w:type="paragraph" w:styleId="TableofFigures">
    <w:name w:val="table of figures"/>
    <w:basedOn w:val="Normal"/>
    <w:next w:val="Normal"/>
    <w:semiHidden/>
    <w:rsid w:val="00F4145B"/>
    <w:pPr>
      <w:tabs>
        <w:tab w:val="right" w:leader="dot" w:pos="9072"/>
      </w:tabs>
      <w:ind w:left="970" w:hanging="403"/>
    </w:pPr>
    <w:rPr>
      <w:rFonts w:ascii="Times New Roman" w:hAnsi="Times New Roman"/>
      <w:b/>
    </w:rPr>
  </w:style>
  <w:style w:type="paragraph" w:styleId="ListNumber">
    <w:name w:val="List Number"/>
    <w:basedOn w:val="List"/>
    <w:rsid w:val="00F4145B"/>
    <w:pPr>
      <w:numPr>
        <w:numId w:val="11"/>
      </w:numPr>
    </w:pPr>
  </w:style>
  <w:style w:type="character" w:customStyle="1" w:styleId="WingdingSymbols">
    <w:name w:val="Wingding Symbols"/>
    <w:rsid w:val="00F4145B"/>
    <w:rPr>
      <w:rFonts w:ascii="Wingdings" w:hAnsi="Wingdings"/>
    </w:rPr>
  </w:style>
  <w:style w:type="paragraph" w:customStyle="1" w:styleId="TableHeading">
    <w:name w:val="Table Heading"/>
    <w:basedOn w:val="HeadingBase"/>
    <w:rsid w:val="00F4145B"/>
    <w:pPr>
      <w:keepLines/>
      <w:pBdr>
        <w:bottom w:val="single" w:sz="6" w:space="1" w:color="918585"/>
      </w:pBdr>
      <w:spacing w:before="240"/>
    </w:pPr>
  </w:style>
  <w:style w:type="character" w:customStyle="1" w:styleId="HotSpot">
    <w:name w:val="HotSpot"/>
    <w:rsid w:val="00F4145B"/>
    <w:rPr>
      <w:color w:val="0033CC"/>
      <w:u w:val="none"/>
    </w:rPr>
  </w:style>
  <w:style w:type="paragraph" w:customStyle="1" w:styleId="BodyTextRight">
    <w:name w:val="Body Text Right"/>
    <w:basedOn w:val="BodyText"/>
    <w:rsid w:val="00F4145B"/>
    <w:pPr>
      <w:spacing w:before="0" w:after="0"/>
      <w:jc w:val="right"/>
    </w:pPr>
  </w:style>
  <w:style w:type="paragraph" w:styleId="Index3">
    <w:name w:val="index 3"/>
    <w:basedOn w:val="ListNumber2"/>
    <w:next w:val="Normal"/>
    <w:semiHidden/>
    <w:rsid w:val="00F4145B"/>
    <w:pPr>
      <w:numPr>
        <w:numId w:val="0"/>
      </w:numPr>
      <w:tabs>
        <w:tab w:val="right" w:leader="dot" w:pos="4176"/>
      </w:tabs>
    </w:pPr>
  </w:style>
  <w:style w:type="paragraph" w:styleId="ListNumber2">
    <w:name w:val="List Number 2"/>
    <w:basedOn w:val="List2"/>
    <w:rsid w:val="00F4145B"/>
    <w:pPr>
      <w:numPr>
        <w:numId w:val="10"/>
      </w:numPr>
      <w:tabs>
        <w:tab w:val="clear" w:pos="1060"/>
      </w:tabs>
    </w:pPr>
  </w:style>
  <w:style w:type="paragraph" w:customStyle="1" w:styleId="MarginNote">
    <w:name w:val="Margin Note"/>
    <w:basedOn w:val="BodyText"/>
    <w:rsid w:val="00F414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4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4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45B"/>
    <w:rPr>
      <w:sz w:val="32"/>
    </w:rPr>
  </w:style>
  <w:style w:type="paragraph" w:customStyle="1" w:styleId="HeadingProcedure">
    <w:name w:val="Heading Procedure"/>
    <w:basedOn w:val="HeadingBase"/>
    <w:next w:val="Normal"/>
    <w:rsid w:val="00F4145B"/>
    <w:pPr>
      <w:tabs>
        <w:tab w:val="left" w:pos="0"/>
      </w:tabs>
      <w:spacing w:before="120" w:after="60"/>
    </w:pPr>
    <w:rPr>
      <w:i/>
      <w:color w:val="918585"/>
      <w:sz w:val="22"/>
    </w:rPr>
  </w:style>
  <w:style w:type="paragraph" w:customStyle="1" w:styleId="TableBodyText">
    <w:name w:val="Table Body Text"/>
    <w:basedOn w:val="BodyText"/>
    <w:rsid w:val="00F4145B"/>
    <w:pPr>
      <w:spacing w:before="60" w:after="60"/>
    </w:pPr>
  </w:style>
  <w:style w:type="paragraph" w:styleId="ListContinue">
    <w:name w:val="List Continue"/>
    <w:basedOn w:val="List"/>
    <w:rsid w:val="00F4145B"/>
    <w:pPr>
      <w:ind w:firstLine="0"/>
    </w:pPr>
  </w:style>
  <w:style w:type="paragraph" w:customStyle="1" w:styleId="ListNote">
    <w:name w:val="List Note"/>
    <w:basedOn w:val="List"/>
    <w:rsid w:val="00F4145B"/>
    <w:pPr>
      <w:pBdr>
        <w:top w:val="single" w:sz="6" w:space="2" w:color="918585"/>
        <w:bottom w:val="single" w:sz="6" w:space="2" w:color="918585"/>
      </w:pBdr>
      <w:tabs>
        <w:tab w:val="left" w:pos="1021"/>
      </w:tabs>
      <w:ind w:firstLine="0"/>
    </w:pPr>
  </w:style>
  <w:style w:type="paragraph" w:customStyle="1" w:styleId="Warning">
    <w:name w:val="Warning"/>
    <w:basedOn w:val="BodyText"/>
    <w:rsid w:val="00F4145B"/>
    <w:pPr>
      <w:shd w:val="clear" w:color="auto" w:fill="D9D9D9"/>
      <w:tabs>
        <w:tab w:val="left" w:pos="992"/>
      </w:tabs>
      <w:ind w:left="119" w:right="119"/>
    </w:pPr>
    <w:rPr>
      <w:sz w:val="20"/>
    </w:rPr>
  </w:style>
  <w:style w:type="paragraph" w:customStyle="1" w:styleId="MarginIcons">
    <w:name w:val="Margin Icons"/>
    <w:basedOn w:val="BodyText"/>
    <w:rsid w:val="00F414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45B"/>
    <w:rPr>
      <w:rFonts w:ascii="Courier New" w:hAnsi="Courier New"/>
    </w:rPr>
  </w:style>
  <w:style w:type="paragraph" w:customStyle="1" w:styleId="NoteBullet">
    <w:name w:val="Note Bullet"/>
    <w:basedOn w:val="Note"/>
    <w:rsid w:val="00F4145B"/>
    <w:pPr>
      <w:tabs>
        <w:tab w:val="clear" w:pos="680"/>
      </w:tabs>
      <w:spacing w:before="60" w:after="60"/>
    </w:pPr>
  </w:style>
  <w:style w:type="paragraph" w:customStyle="1" w:styleId="SubHeading2">
    <w:name w:val="SubHeading2"/>
    <w:basedOn w:val="HeadingBase"/>
    <w:rsid w:val="00F4145B"/>
    <w:pPr>
      <w:spacing w:before="240" w:after="60"/>
    </w:pPr>
    <w:rPr>
      <w:sz w:val="20"/>
    </w:rPr>
  </w:style>
  <w:style w:type="paragraph" w:customStyle="1" w:styleId="SubHeading1">
    <w:name w:val="SubHeading1"/>
    <w:basedOn w:val="HeadingBase"/>
    <w:rsid w:val="00F4145B"/>
    <w:pPr>
      <w:spacing w:before="240" w:after="60"/>
    </w:pPr>
    <w:rPr>
      <w:color w:val="918585"/>
      <w:sz w:val="22"/>
    </w:rPr>
  </w:style>
  <w:style w:type="paragraph" w:customStyle="1" w:styleId="SideHeading">
    <w:name w:val="Side Heading"/>
    <w:basedOn w:val="HeadingBase"/>
    <w:rsid w:val="00F414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45B"/>
    <w:pPr>
      <w:numPr>
        <w:numId w:val="12"/>
      </w:numPr>
    </w:pPr>
  </w:style>
  <w:style w:type="paragraph" w:styleId="PlainText">
    <w:name w:val="Plain Text"/>
    <w:basedOn w:val="Normal"/>
    <w:link w:val="PlainTextChar"/>
    <w:rsid w:val="00F4145B"/>
    <w:rPr>
      <w:sz w:val="20"/>
    </w:rPr>
  </w:style>
  <w:style w:type="character" w:customStyle="1" w:styleId="PlainTextChar">
    <w:name w:val="Plain Text Char"/>
    <w:basedOn w:val="DefaultParagraphFont"/>
    <w:link w:val="PlainText"/>
    <w:rsid w:val="00F4145B"/>
    <w:rPr>
      <w:rFonts w:ascii="Courier New" w:eastAsia="Times New Roman" w:hAnsi="Courier New" w:cs="Times New Roman"/>
      <w:sz w:val="20"/>
      <w:szCs w:val="20"/>
      <w:lang w:eastAsia="en-US"/>
    </w:rPr>
  </w:style>
  <w:style w:type="character" w:customStyle="1" w:styleId="MenuOption">
    <w:name w:val="Menu Option"/>
    <w:basedOn w:val="DefaultParagraphFont"/>
    <w:rsid w:val="00F4145B"/>
    <w:rPr>
      <w:b/>
      <w:smallCaps/>
    </w:rPr>
  </w:style>
  <w:style w:type="paragraph" w:customStyle="1" w:styleId="TableListNumber">
    <w:name w:val="Table List Number"/>
    <w:basedOn w:val="ListNumber"/>
    <w:rsid w:val="00F4145B"/>
    <w:pPr>
      <w:numPr>
        <w:numId w:val="0"/>
      </w:numPr>
    </w:pPr>
  </w:style>
  <w:style w:type="paragraph" w:styleId="TOC4">
    <w:name w:val="toc 4"/>
    <w:basedOn w:val="TOCBase"/>
    <w:next w:val="Normal"/>
    <w:semiHidden/>
    <w:rsid w:val="00F4145B"/>
    <w:pPr>
      <w:tabs>
        <w:tab w:val="right" w:leader="dot" w:pos="9071"/>
      </w:tabs>
      <w:ind w:left="1701"/>
    </w:pPr>
  </w:style>
  <w:style w:type="paragraph" w:customStyle="1" w:styleId="ListAlpha">
    <w:name w:val="List Alpha"/>
    <w:basedOn w:val="List"/>
    <w:rsid w:val="00F4145B"/>
    <w:pPr>
      <w:numPr>
        <w:numId w:val="9"/>
      </w:numPr>
    </w:pPr>
  </w:style>
  <w:style w:type="paragraph" w:customStyle="1" w:styleId="ListAlpha2">
    <w:name w:val="List Alpha 2"/>
    <w:basedOn w:val="List2"/>
    <w:rsid w:val="00F4145B"/>
    <w:pPr>
      <w:numPr>
        <w:numId w:val="8"/>
      </w:numPr>
    </w:pPr>
  </w:style>
  <w:style w:type="paragraph" w:styleId="List2">
    <w:name w:val="List 2"/>
    <w:basedOn w:val="BodyText"/>
    <w:rsid w:val="00F4145B"/>
    <w:pPr>
      <w:tabs>
        <w:tab w:val="left" w:pos="680"/>
      </w:tabs>
      <w:spacing w:before="60" w:after="60"/>
      <w:ind w:left="680" w:hanging="340"/>
    </w:pPr>
  </w:style>
  <w:style w:type="paragraph" w:styleId="List3">
    <w:name w:val="List 3"/>
    <w:basedOn w:val="BodyText"/>
    <w:rsid w:val="00F4145B"/>
    <w:pPr>
      <w:tabs>
        <w:tab w:val="left" w:pos="1021"/>
      </w:tabs>
      <w:spacing w:before="60" w:after="60"/>
      <w:ind w:left="1020" w:hanging="340"/>
    </w:pPr>
  </w:style>
  <w:style w:type="paragraph" w:styleId="List4">
    <w:name w:val="List 4"/>
    <w:basedOn w:val="BodyText"/>
    <w:rsid w:val="00F4145B"/>
    <w:pPr>
      <w:tabs>
        <w:tab w:val="left" w:pos="1361"/>
      </w:tabs>
      <w:spacing w:before="60" w:after="60"/>
      <w:ind w:left="1361" w:hanging="340"/>
    </w:pPr>
  </w:style>
  <w:style w:type="paragraph" w:styleId="List5">
    <w:name w:val="List 5"/>
    <w:basedOn w:val="BodyText"/>
    <w:rsid w:val="00F4145B"/>
    <w:pPr>
      <w:tabs>
        <w:tab w:val="left" w:pos="1701"/>
      </w:tabs>
      <w:spacing w:before="60" w:after="60"/>
      <w:ind w:left="1701" w:hanging="340"/>
    </w:pPr>
  </w:style>
  <w:style w:type="paragraph" w:styleId="ListBullet3">
    <w:name w:val="List Bullet 3"/>
    <w:basedOn w:val="List3"/>
    <w:rsid w:val="00F4145B"/>
    <w:pPr>
      <w:numPr>
        <w:numId w:val="15"/>
      </w:numPr>
      <w:tabs>
        <w:tab w:val="clear" w:pos="1021"/>
      </w:tabs>
      <w:ind w:left="1037" w:hanging="357"/>
    </w:pPr>
  </w:style>
  <w:style w:type="paragraph" w:styleId="ListBullet4">
    <w:name w:val="List Bullet 4"/>
    <w:basedOn w:val="List4"/>
    <w:rsid w:val="00F4145B"/>
    <w:pPr>
      <w:numPr>
        <w:numId w:val="3"/>
      </w:numPr>
      <w:tabs>
        <w:tab w:val="clear" w:pos="1361"/>
      </w:tabs>
    </w:pPr>
  </w:style>
  <w:style w:type="paragraph" w:styleId="ListBullet5">
    <w:name w:val="List Bullet 5"/>
    <w:basedOn w:val="List5"/>
    <w:rsid w:val="00F4145B"/>
    <w:pPr>
      <w:numPr>
        <w:numId w:val="4"/>
      </w:numPr>
    </w:pPr>
  </w:style>
  <w:style w:type="paragraph" w:styleId="ListContinue2">
    <w:name w:val="List Continue 2"/>
    <w:basedOn w:val="List2"/>
    <w:rsid w:val="00F4145B"/>
    <w:pPr>
      <w:ind w:firstLine="0"/>
    </w:pPr>
  </w:style>
  <w:style w:type="paragraph" w:styleId="ListContinue3">
    <w:name w:val="List Continue 3"/>
    <w:basedOn w:val="List3"/>
    <w:rsid w:val="00F4145B"/>
    <w:pPr>
      <w:ind w:left="1021" w:firstLine="0"/>
    </w:pPr>
  </w:style>
  <w:style w:type="paragraph" w:styleId="ListContinue4">
    <w:name w:val="List Continue 4"/>
    <w:basedOn w:val="List4"/>
    <w:rsid w:val="00F4145B"/>
    <w:pPr>
      <w:ind w:firstLine="0"/>
    </w:pPr>
  </w:style>
  <w:style w:type="paragraph" w:styleId="ListContinue5">
    <w:name w:val="List Continue 5"/>
    <w:basedOn w:val="List5"/>
    <w:rsid w:val="00F4145B"/>
    <w:pPr>
      <w:ind w:firstLine="0"/>
    </w:pPr>
  </w:style>
  <w:style w:type="paragraph" w:styleId="ListNumber3">
    <w:name w:val="List Number 3"/>
    <w:basedOn w:val="List3"/>
    <w:rsid w:val="00F4145B"/>
    <w:pPr>
      <w:numPr>
        <w:numId w:val="5"/>
      </w:numPr>
    </w:pPr>
  </w:style>
  <w:style w:type="paragraph" w:styleId="ListNumber4">
    <w:name w:val="List Number 4"/>
    <w:basedOn w:val="List4"/>
    <w:rsid w:val="00F4145B"/>
    <w:pPr>
      <w:numPr>
        <w:numId w:val="6"/>
      </w:numPr>
    </w:pPr>
  </w:style>
  <w:style w:type="paragraph" w:styleId="ListNumber5">
    <w:name w:val="List Number 5"/>
    <w:basedOn w:val="List5"/>
    <w:rsid w:val="00F4145B"/>
    <w:pPr>
      <w:numPr>
        <w:numId w:val="7"/>
      </w:numPr>
    </w:pPr>
  </w:style>
  <w:style w:type="paragraph" w:styleId="BlockText">
    <w:name w:val="Block Text"/>
    <w:basedOn w:val="Normal"/>
    <w:rsid w:val="00F4145B"/>
    <w:pPr>
      <w:spacing w:after="120"/>
      <w:ind w:left="1440" w:right="1440"/>
    </w:pPr>
  </w:style>
  <w:style w:type="character" w:customStyle="1" w:styleId="Subscript">
    <w:name w:val="Subscript"/>
    <w:basedOn w:val="DefaultParagraphFont"/>
    <w:rsid w:val="00F4145B"/>
    <w:rPr>
      <w:sz w:val="16"/>
      <w:vertAlign w:val="subscript"/>
    </w:rPr>
  </w:style>
  <w:style w:type="character" w:customStyle="1" w:styleId="Superscript">
    <w:name w:val="Superscript"/>
    <w:basedOn w:val="DefaultParagraphFont"/>
    <w:rsid w:val="00F4145B"/>
    <w:rPr>
      <w:sz w:val="16"/>
      <w:vertAlign w:val="superscript"/>
    </w:rPr>
  </w:style>
  <w:style w:type="character" w:customStyle="1" w:styleId="Symbols">
    <w:name w:val="Symbols"/>
    <w:basedOn w:val="DefaultParagraphFont"/>
    <w:rsid w:val="00F4145B"/>
    <w:rPr>
      <w:rFonts w:ascii="Symbol" w:hAnsi="Symbol"/>
    </w:rPr>
  </w:style>
  <w:style w:type="character" w:customStyle="1" w:styleId="MenuOptions">
    <w:name w:val="Menu Options"/>
    <w:basedOn w:val="DefaultParagraphFont"/>
    <w:rsid w:val="00F4145B"/>
    <w:rPr>
      <w:rFonts w:ascii="Arial Narrow" w:hAnsi="Arial Narrow"/>
      <w:smallCaps/>
    </w:rPr>
  </w:style>
  <w:style w:type="character" w:customStyle="1" w:styleId="Buttons">
    <w:name w:val="Buttons"/>
    <w:basedOn w:val="DefaultParagraphFont"/>
    <w:rsid w:val="00F4145B"/>
    <w:rPr>
      <w:b/>
    </w:rPr>
  </w:style>
  <w:style w:type="character" w:customStyle="1" w:styleId="Underlined">
    <w:name w:val="Underlined"/>
    <w:basedOn w:val="DefaultParagraphFont"/>
    <w:rsid w:val="00F4145B"/>
    <w:rPr>
      <w:u w:val="single"/>
    </w:rPr>
  </w:style>
  <w:style w:type="paragraph" w:customStyle="1" w:styleId="TableBodyTextRight">
    <w:name w:val="Table Body Text Right"/>
    <w:basedOn w:val="TableBodyText"/>
    <w:rsid w:val="00F4145B"/>
    <w:pPr>
      <w:widowControl w:val="0"/>
      <w:autoSpaceDE w:val="0"/>
      <w:autoSpaceDN w:val="0"/>
      <w:adjustRightInd w:val="0"/>
      <w:jc w:val="right"/>
    </w:pPr>
    <w:rPr>
      <w:rFonts w:cs="Arial"/>
      <w:szCs w:val="18"/>
    </w:rPr>
  </w:style>
  <w:style w:type="paragraph" w:customStyle="1" w:styleId="CopyrightText">
    <w:name w:val="Copyright Text"/>
    <w:basedOn w:val="BodyText"/>
    <w:rsid w:val="00F4145B"/>
    <w:rPr>
      <w:sz w:val="18"/>
    </w:rPr>
  </w:style>
  <w:style w:type="paragraph" w:customStyle="1" w:styleId="BodySmallRight">
    <w:name w:val="Body Small Right"/>
    <w:basedOn w:val="BodyTextRight"/>
    <w:rsid w:val="00F4145B"/>
    <w:rPr>
      <w:sz w:val="18"/>
      <w:szCs w:val="18"/>
    </w:rPr>
  </w:style>
  <w:style w:type="paragraph" w:customStyle="1" w:styleId="MarginEdition">
    <w:name w:val="Margin Edition"/>
    <w:basedOn w:val="MarginNote"/>
    <w:rsid w:val="00F4145B"/>
    <w:pPr>
      <w:spacing w:before="0" w:after="0"/>
    </w:pPr>
    <w:rPr>
      <w:rFonts w:ascii="Times New Roman" w:hAnsi="Times New Roman"/>
      <w:color w:val="999999"/>
    </w:rPr>
  </w:style>
  <w:style w:type="paragraph" w:customStyle="1" w:styleId="Spacer">
    <w:name w:val="Spacer"/>
    <w:basedOn w:val="Normal"/>
    <w:rsid w:val="00F4145B"/>
    <w:rPr>
      <w:sz w:val="2"/>
      <w:szCs w:val="2"/>
    </w:rPr>
  </w:style>
  <w:style w:type="character" w:customStyle="1" w:styleId="Small">
    <w:name w:val="Small"/>
    <w:basedOn w:val="DefaultParagraphFont"/>
    <w:rsid w:val="00F4145B"/>
    <w:rPr>
      <w:sz w:val="16"/>
    </w:rPr>
  </w:style>
  <w:style w:type="paragraph" w:customStyle="1" w:styleId="WideTable">
    <w:name w:val="Wide Table"/>
    <w:basedOn w:val="Normal"/>
    <w:rsid w:val="00F4145B"/>
    <w:pPr>
      <w:ind w:left="-1418"/>
    </w:pPr>
    <w:rPr>
      <w:sz w:val="2"/>
      <w:szCs w:val="2"/>
    </w:rPr>
  </w:style>
  <w:style w:type="character" w:styleId="PageNumber">
    <w:name w:val="page number"/>
    <w:basedOn w:val="DefaultParagraphFont"/>
    <w:rsid w:val="00F4145B"/>
  </w:style>
  <w:style w:type="paragraph" w:styleId="Quote">
    <w:name w:val="Quote"/>
    <w:basedOn w:val="Heading1"/>
    <w:link w:val="QuoteChar"/>
    <w:qFormat/>
    <w:rsid w:val="00F4145B"/>
    <w:rPr>
      <w:b w:val="0"/>
      <w:sz w:val="72"/>
      <w:szCs w:val="72"/>
      <w:lang w:val="en-NZ"/>
    </w:rPr>
  </w:style>
  <w:style w:type="character" w:customStyle="1" w:styleId="QuoteChar">
    <w:name w:val="Quote Char"/>
    <w:basedOn w:val="DefaultParagraphFont"/>
    <w:link w:val="Quote"/>
    <w:rsid w:val="00F414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45B"/>
    <w:pPr>
      <w:pageBreakBefore/>
    </w:pPr>
  </w:style>
  <w:style w:type="paragraph" w:customStyle="1" w:styleId="Border">
    <w:name w:val="Border"/>
    <w:basedOn w:val="Normal"/>
    <w:qFormat/>
    <w:rsid w:val="00F414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45B"/>
    <w:rPr>
      <w:b/>
      <w:bCs/>
      <w:i/>
      <w:iCs/>
      <w:color w:val="auto"/>
    </w:rPr>
  </w:style>
  <w:style w:type="paragraph" w:styleId="IntenseQuote">
    <w:name w:val="Intense Quote"/>
    <w:basedOn w:val="Normal"/>
    <w:next w:val="Normal"/>
    <w:link w:val="IntenseQuoteChar"/>
    <w:uiPriority w:val="30"/>
    <w:qFormat/>
    <w:rsid w:val="00F414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4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45B"/>
    <w:rPr>
      <w:smallCaps/>
      <w:color w:val="auto"/>
      <w:u w:val="single"/>
    </w:rPr>
  </w:style>
  <w:style w:type="character" w:styleId="IntenseReference">
    <w:name w:val="Intense Reference"/>
    <w:basedOn w:val="DefaultParagraphFont"/>
    <w:uiPriority w:val="32"/>
    <w:qFormat/>
    <w:rsid w:val="00F4145B"/>
    <w:rPr>
      <w:b/>
      <w:bCs/>
      <w:smallCaps/>
      <w:color w:val="auto"/>
      <w:spacing w:val="5"/>
      <w:u w:val="single"/>
    </w:rPr>
  </w:style>
  <w:style w:type="paragraph" w:customStyle="1" w:styleId="2ColumnHeading">
    <w:name w:val="2Column Heading"/>
    <w:basedOn w:val="BodyText"/>
    <w:qFormat/>
    <w:rsid w:val="00F4145B"/>
    <w:pPr>
      <w:spacing w:after="60"/>
      <w:ind w:left="-2268"/>
    </w:pPr>
    <w:rPr>
      <w:b/>
    </w:rPr>
  </w:style>
  <w:style w:type="paragraph" w:customStyle="1" w:styleId="Heading1TOC">
    <w:name w:val="Heading1 TOC"/>
    <w:basedOn w:val="Normal"/>
    <w:qFormat/>
    <w:rsid w:val="00F4145B"/>
    <w:pPr>
      <w:spacing w:before="240" w:after="120"/>
    </w:pPr>
    <w:rPr>
      <w:rFonts w:ascii="Times New Roman" w:hAnsi="Times New Roman"/>
      <w:b/>
      <w:sz w:val="32"/>
    </w:rPr>
  </w:style>
  <w:style w:type="paragraph" w:customStyle="1" w:styleId="Heading2TOC">
    <w:name w:val="Heading2 TOC"/>
    <w:basedOn w:val="Normal"/>
    <w:qFormat/>
    <w:rsid w:val="00F4145B"/>
    <w:pPr>
      <w:spacing w:before="240" w:after="60"/>
    </w:pPr>
    <w:rPr>
      <w:rFonts w:ascii="Times New Roman" w:hAnsi="Times New Roman"/>
      <w:b/>
      <w:sz w:val="28"/>
    </w:rPr>
  </w:style>
  <w:style w:type="character" w:customStyle="1" w:styleId="Underline">
    <w:name w:val="Underline"/>
    <w:basedOn w:val="DefaultParagraphFont"/>
    <w:qFormat/>
    <w:rsid w:val="00F4145B"/>
    <w:rPr>
      <w:u w:val="single"/>
    </w:rPr>
  </w:style>
  <w:style w:type="character" w:customStyle="1" w:styleId="BoldandItalics">
    <w:name w:val="Bold and Italics"/>
    <w:qFormat/>
    <w:rsid w:val="00F4145B"/>
    <w:rPr>
      <w:b/>
      <w:i/>
      <w:u w:val="none"/>
    </w:rPr>
  </w:style>
  <w:style w:type="paragraph" w:styleId="BalloonText">
    <w:name w:val="Balloon Text"/>
    <w:basedOn w:val="Normal"/>
    <w:link w:val="BalloonTextChar"/>
    <w:rsid w:val="00F4145B"/>
    <w:rPr>
      <w:rFonts w:ascii="Tahoma" w:hAnsi="Tahoma" w:cs="Tahoma"/>
      <w:sz w:val="16"/>
      <w:szCs w:val="16"/>
    </w:rPr>
  </w:style>
  <w:style w:type="character" w:customStyle="1" w:styleId="BalloonTextChar">
    <w:name w:val="Balloon Text Char"/>
    <w:basedOn w:val="DefaultParagraphFont"/>
    <w:link w:val="BalloonText"/>
    <w:rsid w:val="00F414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4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4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45B"/>
    <w:rPr>
      <w:b/>
      <w:color w:val="660033"/>
      <w:spacing w:val="0"/>
    </w:rPr>
  </w:style>
  <w:style w:type="paragraph" w:customStyle="1" w:styleId="Nameditemlist">
    <w:name w:val="Named item list"/>
    <w:basedOn w:val="BodyText"/>
    <w:qFormat/>
    <w:rsid w:val="00F414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4838</Characters>
  <Application>Microsoft Office Word</Application>
  <DocSecurity>0</DocSecurity>
  <Lines>215</Lines>
  <Paragraphs>124</Paragraphs>
  <ScaleCrop>false</ScaleCrop>
  <Company>Author-it Software Corporation Ltd.</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PMC50116 Diploma of Manufactured Mineral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2016-06-22T18:44:25Z</dcterms:created>
  <dcterms:modified xsi:type="dcterms:W3CDTF">2016-06-20T10:48:00Z</dcterms:modified>
</cp:coreProperties>
</file>