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29EB" w:rsidP="004029EB">
      <w:pPr>
        <w:pStyle w:val="Title"/>
      </w:pPr>
      <w:r>
        <w:fldChar w:fldCharType="begin"/>
      </w:r>
      <w:r>
        <w:instrText xml:space="preserve"> TITLE   \* MERGEFORMAT </w:instrText>
      </w:r>
      <w:r>
        <w:fldChar w:fldCharType="separate"/>
      </w:r>
      <w:r>
        <w:t>PMBTECH509A Modify an existing product</w:t>
      </w:r>
      <w:r>
        <w:fldChar w:fldCharType="end"/>
      </w:r>
    </w:p>
    <w:p w:rsidR="004029EB" w:rsidP="004029EB">
      <w:pPr>
        <w:pStyle w:val="Version"/>
        <w:sectPr w:rsidSect="00A73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73797" w:rsidP="00A73797">
      <w:pPr>
        <w:pStyle w:val="SuperHeading"/>
      </w:pPr>
      <w:r w:rsidRPr="00A73797">
        <w:t>PMBTECH509A Modify an existing product</w:t>
      </w:r>
    </w:p>
    <w:p w:rsidR="00000000" w:rsidRPr="00A73797" w:rsidP="00A73797">
      <w:pPr>
        <w:pStyle w:val="SuperHeading"/>
      </w:pPr>
    </w:p>
    <w:p w:rsidR="00000000" w:rsidRPr="00A73797" w:rsidP="00A73797">
      <w:pPr>
        <w:pStyle w:val="Heading1"/>
      </w:pPr>
      <w:bookmarkStart w:id="1" w:name="O_109743"/>
      <w:bookmarkEnd w:id="1"/>
      <w:r w:rsidRPr="00A73797">
        <w:t>Modification History</w:t>
      </w:r>
    </w:p>
    <w:p w:rsidR="00000000" w:rsidRPr="00A73797" w:rsidP="00A73797">
      <w:pPr>
        <w:pStyle w:val="BodyText"/>
      </w:pPr>
      <w:r w:rsidRPr="00A73797">
        <w:t>Not applicable.</w:t>
      </w:r>
    </w:p>
    <w:p w:rsidR="00000000" w:rsidRPr="00A73797" w:rsidP="00A73797">
      <w:pPr>
        <w:pStyle w:val="AllowPageBreak"/>
      </w:pPr>
    </w:p>
    <w:p w:rsidR="00000000" w:rsidRPr="00A73797" w:rsidP="00A73797">
      <w:pPr>
        <w:pStyle w:val="Heading1"/>
      </w:pPr>
      <w:bookmarkStart w:id="2" w:name="O_109744"/>
      <w:bookmarkEnd w:id="2"/>
      <w:r w:rsidRPr="00A73797">
        <w:t>Unit Descriptor</w:t>
      </w:r>
    </w:p>
    <w:p w:rsidR="00000000" w:rsidRPr="00A73797" w:rsidP="00A73797">
      <w:pPr>
        <w:pStyle w:val="BodyText"/>
      </w:pPr>
      <w:r w:rsidRPr="00A73797">
        <w:rPr>
          <w:rStyle w:val="SpecialBold"/>
        </w:rPr>
        <w:t>Unit descriptor</w:t>
      </w:r>
    </w:p>
    <w:p w:rsidR="00000000" w:rsidRPr="00A73797" w:rsidP="00A73797">
      <w:pPr>
        <w:pStyle w:val="BodyText"/>
      </w:pPr>
      <w:r w:rsidRPr="00A73797">
        <w:t>This competency covers the major modification of an existing product. The aims of the modification may be broa</w:t>
      </w:r>
      <w:r w:rsidRPr="00A73797">
        <w:t>d (eg reduce cost, improve performance, improve manufacturing) or specific (eg meet a particular specification). Typically the brief will be broad enough to require examination of a broad range of design features.</w:t>
      </w:r>
    </w:p>
    <w:p w:rsidR="004029EB" w:rsidP="00A73797">
      <w:pPr>
        <w:pStyle w:val="BodyText"/>
      </w:pPr>
      <w:r w:rsidRPr="00A73797">
        <w:t>This technician would typically take the l</w:t>
      </w:r>
      <w:r w:rsidRPr="00A73797">
        <w:t>ead in this development project, although they may be working with a more senior technician as part of a larger project.</w:t>
      </w:r>
    </w:p>
    <w:p w:rsidR="004029EB" w:rsidP="00A73797">
      <w:pPr>
        <w:pStyle w:val="BodyText"/>
      </w:pPr>
    </w:p>
    <w:p w:rsidR="00000000" w:rsidRPr="00A73797" w:rsidP="00A73797">
      <w:pPr>
        <w:pStyle w:val="Heading1"/>
      </w:pPr>
      <w:bookmarkStart w:id="3" w:name="O_109745"/>
      <w:bookmarkEnd w:id="3"/>
      <w:r w:rsidRPr="00A73797">
        <w:t>Application of the Unit</w:t>
      </w:r>
    </w:p>
    <w:p w:rsidR="00000000" w:rsidRPr="00A73797" w:rsidP="00A73797">
      <w:pPr>
        <w:pStyle w:val="BodyText"/>
      </w:pPr>
      <w:r w:rsidRPr="00A73797">
        <w:rPr>
          <w:rStyle w:val="SpecialBold"/>
        </w:rPr>
        <w:t>Application of this unit</w:t>
      </w:r>
    </w:p>
    <w:p w:rsidR="00000000" w:rsidRPr="00A73797" w:rsidP="00A73797">
      <w:pPr>
        <w:pStyle w:val="BodyText"/>
      </w:pPr>
      <w:r w:rsidRPr="00A73797">
        <w:t>This competency applies to technicians who are r</w:t>
      </w:r>
      <w:r w:rsidRPr="00A73797">
        <w:t>equired to develop modified products and demonstrate that an appropriate product and manufacturing method have been developed.</w:t>
      </w:r>
    </w:p>
    <w:p w:rsidR="00000000" w:rsidRPr="00A73797" w:rsidP="00A73797">
      <w:pPr>
        <w:pStyle w:val="BodyText"/>
      </w:pPr>
      <w:r w:rsidRPr="00A73797">
        <w:t>It includes:</w:t>
      </w:r>
    </w:p>
    <w:p w:rsidR="00000000" w:rsidRPr="00A73797" w:rsidP="00A73797">
      <w:pPr>
        <w:pStyle w:val="ListBullet"/>
      </w:pPr>
      <w:r w:rsidRPr="00A73797">
        <w:t>determining the appropriate product specification</w:t>
      </w:r>
    </w:p>
    <w:p w:rsidR="00000000" w:rsidRPr="00A73797" w:rsidP="00A73797">
      <w:pPr>
        <w:pStyle w:val="ListBullet"/>
      </w:pPr>
      <w:r w:rsidRPr="00A73797">
        <w:t>confirming the appropriate compound</w:t>
      </w:r>
    </w:p>
    <w:p w:rsidR="00000000" w:rsidRPr="00A73797" w:rsidP="00A73797">
      <w:pPr>
        <w:pStyle w:val="ListBullet"/>
      </w:pPr>
      <w:r w:rsidRPr="00A73797">
        <w:t>identifying equipment/tooling</w:t>
      </w:r>
      <w:r w:rsidRPr="00A73797">
        <w:t xml:space="preserve"> requirements</w:t>
      </w:r>
    </w:p>
    <w:p w:rsidR="00000000" w:rsidRPr="00A73797" w:rsidP="00A73797">
      <w:pPr>
        <w:pStyle w:val="ListBullet"/>
      </w:pPr>
      <w:r w:rsidRPr="00A73797">
        <w:t>monitoring trials</w:t>
      </w:r>
    </w:p>
    <w:p w:rsidR="00000000" w:rsidRPr="00A73797" w:rsidP="00A73797">
      <w:pPr>
        <w:pStyle w:val="ListBullet"/>
      </w:pPr>
      <w:r w:rsidRPr="00A73797">
        <w:t>checking the modified product meets its requirements</w:t>
      </w:r>
    </w:p>
    <w:p w:rsidR="00000000" w:rsidRPr="00A73797" w:rsidP="00A73797">
      <w:pPr>
        <w:pStyle w:val="ListBullet"/>
      </w:pPr>
      <w:r w:rsidRPr="00A73797">
        <w:t>ensuring the factory is able to make this product as a routine product.</w:t>
      </w:r>
    </w:p>
    <w:p w:rsidR="004029EB" w:rsidP="00A73797">
      <w:pPr>
        <w:pStyle w:val="BodyText"/>
      </w:pPr>
      <w:r w:rsidRPr="00A73797">
        <w:t xml:space="preserve">This competency may be used to complement </w:t>
      </w:r>
      <w:r w:rsidRPr="00A73797">
        <w:rPr>
          <w:rStyle w:val="Emphasis"/>
        </w:rPr>
        <w:t>PMBTECH508A Develop a new compound</w:t>
      </w:r>
      <w:r w:rsidRPr="00A73797">
        <w:t>. While TECH508 concentrates on developing a compound, this unit concentrates on the modification of a product, which may include a change of compound. Where choice of compound is obvious/restricted/trivial then this unit stands alone from TECH508.</w:t>
      </w:r>
    </w:p>
    <w:p w:rsidR="004029EB" w:rsidP="00A73797">
      <w:pPr>
        <w:pStyle w:val="BodyText"/>
      </w:pPr>
    </w:p>
    <w:p w:rsidR="00000000" w:rsidRPr="00A73797" w:rsidP="00A73797">
      <w:pPr>
        <w:pStyle w:val="Heading1"/>
      </w:pPr>
      <w:bookmarkStart w:id="4" w:name="O_109746"/>
      <w:bookmarkEnd w:id="4"/>
      <w:r w:rsidRPr="00A73797">
        <w:t>Licensing/Regulatory Information</w:t>
      </w:r>
    </w:p>
    <w:p w:rsidR="00000000" w:rsidRPr="00A73797" w:rsidP="00A73797">
      <w:pPr>
        <w:pStyle w:val="BodyText"/>
      </w:pPr>
      <w:r w:rsidRPr="00A73797">
        <w:t>Not applicable.</w:t>
      </w:r>
    </w:p>
    <w:p w:rsidR="00000000" w:rsidRPr="00A73797" w:rsidP="00A73797">
      <w:pPr>
        <w:pStyle w:val="AllowPageBreak"/>
      </w:pPr>
    </w:p>
    <w:p w:rsidR="00000000" w:rsidRPr="00A73797" w:rsidP="00A73797">
      <w:pPr>
        <w:pStyle w:val="Heading1"/>
      </w:pPr>
      <w:bookmarkStart w:id="5" w:name="O_109747"/>
      <w:bookmarkEnd w:id="5"/>
      <w:r w:rsidRPr="00A73797">
        <w:t>Pre-Requisites</w:t>
      </w:r>
    </w:p>
    <w:p w:rsidR="00000000" w:rsidRPr="00A73797" w:rsidP="00A73797">
      <w:pPr>
        <w:pStyle w:val="BodyText"/>
      </w:pPr>
      <w:r w:rsidRPr="00A73797">
        <w:rPr>
          <w:rStyle w:val="SpecialBold"/>
        </w:rPr>
        <w:t>Prerequisites</w:t>
      </w:r>
    </w:p>
    <w:p w:rsidR="004029EB" w:rsidP="00A73797">
      <w:pPr>
        <w:pStyle w:val="BodyText"/>
      </w:pPr>
      <w:r w:rsidRPr="00A73797">
        <w:t xml:space="preserve">This unit has </w:t>
      </w:r>
      <w:r w:rsidRPr="00A73797">
        <w:rPr>
          <w:rStyle w:val="SpecialBold"/>
        </w:rPr>
        <w:t>no</w:t>
      </w:r>
      <w:r w:rsidRPr="00A73797">
        <w:t xml:space="preserve"> prerequisites.</w:t>
      </w:r>
    </w:p>
    <w:p w:rsidR="004029EB" w:rsidP="00A73797">
      <w:pPr>
        <w:pStyle w:val="BodyText"/>
      </w:pPr>
    </w:p>
    <w:p w:rsidR="00000000" w:rsidRPr="00A73797" w:rsidP="00A73797">
      <w:pPr>
        <w:pStyle w:val="Heading1"/>
      </w:pPr>
      <w:bookmarkStart w:id="6" w:name="O_109748"/>
      <w:bookmarkEnd w:id="6"/>
      <w:r w:rsidRPr="00A73797">
        <w:t>Employability Skills Information</w:t>
      </w:r>
    </w:p>
    <w:p w:rsidR="00000000" w:rsidRPr="00A73797" w:rsidP="00A73797">
      <w:pPr>
        <w:pStyle w:val="BodyText"/>
      </w:pPr>
      <w:r w:rsidRPr="00A73797">
        <w:rPr>
          <w:rStyle w:val="SpecialBold"/>
        </w:rPr>
        <w:t>Employability Skills</w:t>
      </w:r>
    </w:p>
    <w:p w:rsidR="004029EB" w:rsidP="00A73797">
      <w:pPr>
        <w:pStyle w:val="BodyText"/>
      </w:pPr>
      <w:r w:rsidRPr="00A73797">
        <w:t>This unit contains employability skills.</w:t>
      </w:r>
    </w:p>
    <w:p w:rsidR="004029EB" w:rsidP="00A73797">
      <w:pPr>
        <w:pStyle w:val="BodyText"/>
      </w:pPr>
    </w:p>
    <w:p w:rsidR="00000000" w:rsidRPr="00A73797" w:rsidP="00A73797">
      <w:pPr>
        <w:pStyle w:val="Heading1"/>
      </w:pPr>
      <w:bookmarkStart w:id="7" w:name="O_109749"/>
      <w:bookmarkEnd w:id="7"/>
      <w:r w:rsidRPr="00A73797">
        <w:t>Elements and Performance Criteria Pre-Content</w:t>
      </w:r>
    </w:p>
    <w:tbl>
      <w:tblPr>
        <w:tblW w:w="0" w:type="auto"/>
        <w:tblLayout w:type="fixed"/>
        <w:tblCellMar>
          <w:left w:w="62" w:type="dxa"/>
          <w:right w:w="62" w:type="dxa"/>
        </w:tblCellMar>
        <w:tblLook w:val="0000"/>
      </w:tblPr>
      <w:tblGrid>
        <w:gridCol w:w="3227"/>
        <w:gridCol w:w="5281"/>
      </w:tblGrid>
      <w:tr w:rsidTr="004029EB">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BodyText"/>
            </w:pPr>
            <w:r w:rsidRPr="00A73797">
              <w:rPr>
                <w:rStyle w:val="SpecialBold"/>
              </w:rPr>
              <w:t>ELEMENT</w:t>
            </w:r>
          </w:p>
          <w:p w:rsidR="00000000" w:rsidRPr="00A73797" w:rsidP="00A73797">
            <w:pPr>
              <w:pStyle w:val="BodyText"/>
            </w:pPr>
            <w:r w:rsidRPr="00A73797">
              <w:t>Elements describe the essential outcomes of a unit of competency</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BodyText"/>
            </w:pPr>
            <w:r w:rsidRPr="00A73797">
              <w:rPr>
                <w:rStyle w:val="SpecialBold"/>
              </w:rPr>
              <w:t>PERFORMANCE CRITERIA</w:t>
            </w:r>
          </w:p>
          <w:p w:rsidR="00000000" w:rsidRPr="00A73797" w:rsidP="00A73797">
            <w:pPr>
              <w:pStyle w:val="BodyText"/>
            </w:pPr>
            <w:r w:rsidRPr="00A73797">
              <w:t>Performance criteria describe the required performance needed to demonstrate achievement of the elem</w:t>
            </w:r>
            <w:r w:rsidRPr="00A73797">
              <w:t>ent. Assessment of performance is to be consistent with the evidence guide.</w:t>
            </w:r>
          </w:p>
        </w:tc>
      </w:tr>
    </w:tbl>
    <w:p w:rsidR="00000000" w:rsidRPr="00A73797" w:rsidP="00A73797">
      <w:pPr>
        <w:pStyle w:val="BodyText"/>
      </w:pPr>
    </w:p>
    <w:p w:rsidR="00000000" w:rsidRPr="00A73797" w:rsidP="00A73797">
      <w:pPr>
        <w:pStyle w:val="AllowPageBreak"/>
      </w:pPr>
    </w:p>
    <w:p w:rsidR="00000000" w:rsidRPr="00A73797" w:rsidP="00A73797">
      <w:pPr>
        <w:pStyle w:val="Heading1"/>
      </w:pPr>
      <w:bookmarkStart w:id="8" w:name="O_109750"/>
      <w:bookmarkEnd w:id="8"/>
      <w:r w:rsidRPr="00A73797">
        <w:t>Elements and Performance Criteria</w:t>
      </w:r>
    </w:p>
    <w:tbl>
      <w:tblPr>
        <w:tblW w:w="0" w:type="auto"/>
        <w:tblLayout w:type="fixed"/>
        <w:tblCellMar>
          <w:left w:w="62" w:type="dxa"/>
          <w:right w:w="62" w:type="dxa"/>
        </w:tblCellMar>
        <w:tblLook w:val="0000"/>
      </w:tblPr>
      <w:tblGrid>
        <w:gridCol w:w="3227"/>
        <w:gridCol w:w="5281"/>
      </w:tblGrid>
      <w:tr w:rsidTr="004029EB">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BodyText"/>
            </w:pPr>
            <w:r w:rsidRPr="00A73797">
              <w:rPr>
                <w:rStyle w:val="SpecialBold"/>
              </w:rPr>
              <w:t>ELEMENT</w:t>
            </w:r>
          </w:p>
          <w:p w:rsidR="00000000" w:rsidRPr="00A73797" w:rsidP="00A73797">
            <w:pPr>
              <w:pStyle w:val="BodyText"/>
            </w:pPr>
            <w:r w:rsidRPr="00A73797">
              <w:t>ELEMENT</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BodyText"/>
            </w:pPr>
            <w:r w:rsidRPr="00A73797">
              <w:rPr>
                <w:rStyle w:val="SpecialBold"/>
              </w:rPr>
              <w:t>PERFORMANCE CRITERIA</w:t>
            </w:r>
          </w:p>
          <w:p w:rsidR="00000000" w:rsidP="00A73797">
            <w:pPr>
              <w:pStyle w:val="BodyText"/>
              <w:rPr>
                <w:lang w:val="en-NZ"/>
              </w:rPr>
            </w:pPr>
            <w:r w:rsidRPr="00A73797">
              <w:t>Performance criteria describe the required performance needed to demonstrate achievement o</w:t>
            </w:r>
            <w:r w:rsidRPr="00A73797">
              <w:t>f the element. Assessment of performance is to be consistent with the evidence guide.</w:t>
            </w:r>
          </w:p>
        </w:tc>
      </w:tr>
      <w:tr w:rsidTr="004029EB">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97">
            <w:pPr>
              <w:pStyle w:val="List"/>
              <w:rPr>
                <w:lang w:val="en-NZ"/>
              </w:rPr>
            </w:pPr>
            <w:r w:rsidRPr="00A73797">
              <w:t>1.</w:t>
            </w:r>
            <w:r w:rsidRPr="00A73797">
              <w:tab/>
              <w:t>Confirm required product specification/requirements.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List"/>
            </w:pPr>
            <w:r w:rsidRPr="00A73797">
              <w:t>1.1</w:t>
            </w:r>
            <w:r w:rsidRPr="00A73797">
              <w:tab/>
              <w:t>Communicate with stakeholders regarding technical and aesthetic specification and other requirements.</w:t>
            </w:r>
          </w:p>
          <w:p w:rsidR="00000000" w:rsidRPr="00A73797" w:rsidP="00A73797">
            <w:pPr>
              <w:pStyle w:val="List"/>
            </w:pPr>
            <w:r w:rsidRPr="00A73797">
              <w:t>1.2</w:t>
            </w:r>
            <w:r w:rsidRPr="00A73797">
              <w:tab/>
            </w:r>
            <w:r w:rsidRPr="00A73797">
              <w:t>Identify project constraints such as timelines and cost.</w:t>
            </w:r>
          </w:p>
          <w:p w:rsidR="00000000" w:rsidRPr="00A73797" w:rsidP="00A73797">
            <w:pPr>
              <w:pStyle w:val="List"/>
            </w:pPr>
            <w:r w:rsidRPr="00A73797">
              <w:t>1.3</w:t>
            </w:r>
            <w:r w:rsidRPr="00A73797">
              <w:tab/>
              <w:t>Draft product specification and project plan.</w:t>
            </w:r>
          </w:p>
          <w:p w:rsidR="00000000" w:rsidRPr="00A73797" w:rsidP="00A73797">
            <w:pPr>
              <w:pStyle w:val="List"/>
            </w:pPr>
            <w:r w:rsidRPr="00A73797">
              <w:t>1.4</w:t>
            </w:r>
            <w:r w:rsidRPr="00A73797">
              <w:tab/>
              <w:t>Identify required tests to verify product meets specification.</w:t>
            </w:r>
          </w:p>
          <w:p w:rsidR="00000000" w:rsidP="00A73797">
            <w:pPr>
              <w:pStyle w:val="List"/>
              <w:rPr>
                <w:lang w:val="en-NZ"/>
              </w:rPr>
            </w:pPr>
            <w:r w:rsidRPr="00A73797">
              <w:t>1.5</w:t>
            </w:r>
            <w:r w:rsidRPr="00A73797">
              <w:tab/>
              <w:t>Confirm with stakeholders and modify as appropriate.</w:t>
            </w:r>
          </w:p>
        </w:tc>
      </w:tr>
      <w:tr w:rsidTr="004029EB">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97">
            <w:pPr>
              <w:pStyle w:val="List"/>
              <w:rPr>
                <w:lang w:val="en-NZ"/>
              </w:rPr>
            </w:pPr>
            <w:r w:rsidRPr="00A73797">
              <w:t>2.</w:t>
            </w:r>
            <w:r w:rsidRPr="00A73797">
              <w:tab/>
              <w:t>Determine requirement</w:t>
            </w:r>
            <w:r w:rsidRPr="00A73797">
              <w:t>s for manufacture.</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List"/>
            </w:pPr>
            <w:r w:rsidRPr="00A73797">
              <w:t>2.1</w:t>
            </w:r>
            <w:r w:rsidRPr="00A73797">
              <w:tab/>
              <w:t>Identify appropriate compound.</w:t>
            </w:r>
          </w:p>
          <w:p w:rsidR="00000000" w:rsidRPr="00A73797" w:rsidP="00A73797">
            <w:pPr>
              <w:pStyle w:val="List"/>
            </w:pPr>
            <w:r w:rsidRPr="00A73797">
              <w:t>2.2</w:t>
            </w:r>
            <w:r w:rsidRPr="00A73797">
              <w:tab/>
              <w:t>Select process, equipment and tooling.</w:t>
            </w:r>
          </w:p>
          <w:p w:rsidR="00000000" w:rsidRPr="00A73797" w:rsidP="00A73797">
            <w:pPr>
              <w:pStyle w:val="List"/>
            </w:pPr>
            <w:r w:rsidRPr="00A73797">
              <w:t>2.3</w:t>
            </w:r>
            <w:r w:rsidRPr="00A73797">
              <w:tab/>
              <w:t>Select appropriate process conditions.</w:t>
            </w:r>
          </w:p>
          <w:p w:rsidR="00000000" w:rsidRPr="00A73797" w:rsidP="00A73797">
            <w:pPr>
              <w:pStyle w:val="List"/>
            </w:pPr>
            <w:r w:rsidRPr="00A73797">
              <w:t>2.4</w:t>
            </w:r>
            <w:r w:rsidRPr="00A73797">
              <w:tab/>
              <w:t>Determine other requirements for manufacture.</w:t>
            </w:r>
          </w:p>
          <w:p w:rsidR="00000000" w:rsidRPr="00A73797" w:rsidP="00A73797">
            <w:pPr>
              <w:pStyle w:val="List"/>
            </w:pPr>
            <w:r w:rsidRPr="00A73797">
              <w:t>2.5</w:t>
            </w:r>
            <w:r w:rsidRPr="00A73797">
              <w:tab/>
              <w:t>Draft trial manufacturing procedure.</w:t>
            </w:r>
          </w:p>
          <w:p w:rsidR="00000000" w:rsidP="00A73797">
            <w:pPr>
              <w:pStyle w:val="List"/>
              <w:rPr>
                <w:lang w:val="en-NZ"/>
              </w:rPr>
            </w:pPr>
            <w:r w:rsidRPr="00A73797">
              <w:t>2.6</w:t>
            </w:r>
            <w:r w:rsidRPr="00A73797">
              <w:tab/>
              <w:t>Identify any HSE issu</w:t>
            </w:r>
            <w:r w:rsidRPr="00A73797">
              <w:t>es and modify as appropriate.</w:t>
            </w:r>
          </w:p>
        </w:tc>
      </w:tr>
      <w:tr w:rsidTr="004029EB">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97">
            <w:pPr>
              <w:pStyle w:val="List"/>
              <w:rPr>
                <w:lang w:val="en-NZ"/>
              </w:rPr>
            </w:pPr>
            <w:r w:rsidRPr="00A73797">
              <w:t>3.</w:t>
            </w:r>
            <w:r w:rsidRPr="00A73797">
              <w:tab/>
              <w:t>Make trial/prototype products.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List"/>
            </w:pPr>
            <w:r w:rsidRPr="00A73797">
              <w:t>3.1</w:t>
            </w:r>
            <w:r w:rsidRPr="00A73797">
              <w:tab/>
              <w:t>Identify and control all hazards for laboratory development program.</w:t>
            </w:r>
          </w:p>
          <w:p w:rsidR="00000000" w:rsidRPr="00A73797" w:rsidP="00A73797">
            <w:pPr>
              <w:pStyle w:val="List"/>
            </w:pPr>
            <w:r w:rsidRPr="00A73797">
              <w:t>3.2</w:t>
            </w:r>
            <w:r w:rsidRPr="00A73797">
              <w:tab/>
              <w:t>Obtain all required materials and tools/ equipment.</w:t>
            </w:r>
          </w:p>
          <w:p w:rsidR="00000000" w:rsidRPr="00A73797" w:rsidP="00A73797">
            <w:pPr>
              <w:pStyle w:val="List"/>
            </w:pPr>
            <w:r w:rsidRPr="00A73797">
              <w:t>3.3</w:t>
            </w:r>
            <w:r w:rsidRPr="00A73797">
              <w:tab/>
              <w:t>Produce the trial product following the draft procedures.</w:t>
            </w:r>
          </w:p>
          <w:p w:rsidR="00000000" w:rsidRPr="00A73797" w:rsidP="00A73797">
            <w:pPr>
              <w:pStyle w:val="List"/>
            </w:pPr>
            <w:r w:rsidRPr="00A73797">
              <w:t>3.4</w:t>
            </w:r>
            <w:r w:rsidRPr="00A73797">
              <w:tab/>
              <w:t>Evaluate the product's compliance with requirements.</w:t>
            </w:r>
          </w:p>
          <w:p w:rsidR="00000000" w:rsidRPr="00A73797" w:rsidP="00A73797">
            <w:pPr>
              <w:pStyle w:val="List"/>
            </w:pPr>
            <w:r w:rsidRPr="00A73797">
              <w:t>3.5</w:t>
            </w:r>
            <w:r w:rsidRPr="00A73797">
              <w:tab/>
              <w:t>Modify design and procedure as appropriate.</w:t>
            </w:r>
          </w:p>
          <w:p w:rsidR="00000000" w:rsidP="00A73797">
            <w:pPr>
              <w:pStyle w:val="List"/>
              <w:rPr>
                <w:lang w:val="en-NZ"/>
              </w:rPr>
            </w:pPr>
            <w:r w:rsidRPr="00A73797">
              <w:t>3.6</w:t>
            </w:r>
            <w:r w:rsidRPr="00A73797">
              <w:tab/>
              <w:t>Draft factory trial procedure.</w:t>
            </w:r>
          </w:p>
        </w:tc>
      </w:tr>
      <w:tr w:rsidTr="004029EB">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97">
            <w:pPr>
              <w:pStyle w:val="List"/>
              <w:rPr>
                <w:lang w:val="en-NZ"/>
              </w:rPr>
            </w:pPr>
            <w:r w:rsidRPr="00A73797">
              <w:t>4.</w:t>
            </w:r>
            <w:r w:rsidRPr="00A73797">
              <w:tab/>
              <w:t>Monitor factory trials.</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List"/>
            </w:pPr>
            <w:r w:rsidRPr="00A73797">
              <w:t>4.1</w:t>
            </w:r>
            <w:r w:rsidRPr="00A73797">
              <w:tab/>
              <w:t>Identify and control al HSE issues for factory trials.</w:t>
            </w:r>
          </w:p>
          <w:p w:rsidR="00000000" w:rsidRPr="00A73797" w:rsidP="00A73797">
            <w:pPr>
              <w:pStyle w:val="List"/>
            </w:pPr>
            <w:r w:rsidRPr="00A73797">
              <w:t>4.2</w:t>
            </w:r>
            <w:r w:rsidRPr="00A73797">
              <w:tab/>
              <w:t>Ensure all re</w:t>
            </w:r>
            <w:r w:rsidRPr="00A73797">
              <w:t>quired materials and tools/ equipment are available.</w:t>
            </w:r>
          </w:p>
          <w:p w:rsidR="00000000" w:rsidRPr="00A73797" w:rsidP="00A73797">
            <w:pPr>
              <w:pStyle w:val="List"/>
            </w:pPr>
            <w:r w:rsidRPr="00A73797">
              <w:t>4.3</w:t>
            </w:r>
            <w:r w:rsidRPr="00A73797">
              <w:tab/>
              <w:t>Organise trial(s) at an appropriate time.</w:t>
            </w:r>
          </w:p>
          <w:p w:rsidR="00000000" w:rsidRPr="00A73797" w:rsidP="00A73797">
            <w:pPr>
              <w:pStyle w:val="List"/>
            </w:pPr>
            <w:r w:rsidRPr="00A73797">
              <w:t>4.4</w:t>
            </w:r>
            <w:r w:rsidRPr="00A73797">
              <w:tab/>
              <w:t>Ensure trial is monitored and required data collected.</w:t>
            </w:r>
          </w:p>
          <w:p w:rsidR="00000000" w:rsidRPr="00A73797" w:rsidP="00A73797">
            <w:pPr>
              <w:pStyle w:val="List"/>
            </w:pPr>
            <w:r w:rsidRPr="00A73797">
              <w:t>4.5</w:t>
            </w:r>
            <w:r w:rsidRPr="00A73797">
              <w:tab/>
              <w:t>Evaluate factory trial product and procedure.</w:t>
            </w:r>
          </w:p>
          <w:p w:rsidR="00000000" w:rsidP="00A73797">
            <w:pPr>
              <w:pStyle w:val="List"/>
              <w:rPr>
                <w:lang w:val="en-NZ"/>
              </w:rPr>
            </w:pPr>
            <w:r w:rsidRPr="00A73797">
              <w:t>4.6</w:t>
            </w:r>
            <w:r w:rsidRPr="00A73797">
              <w:tab/>
              <w:t>Modify specification procedure as appropriat</w:t>
            </w:r>
            <w:r w:rsidRPr="00A73797">
              <w:t>e.</w:t>
            </w:r>
          </w:p>
        </w:tc>
      </w:tr>
      <w:tr w:rsidTr="004029EB">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3797">
            <w:pPr>
              <w:pStyle w:val="List"/>
              <w:rPr>
                <w:lang w:val="en-NZ"/>
              </w:rPr>
            </w:pPr>
            <w:r w:rsidRPr="00A73797">
              <w:t>5.</w:t>
            </w:r>
            <w:r w:rsidRPr="00A73797">
              <w:tab/>
              <w:t>Complete product modification.</w:t>
            </w:r>
          </w:p>
        </w:tc>
        <w:tc>
          <w:tcPr>
            <w:tcW w:w="52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3797" w:rsidP="00A73797">
            <w:pPr>
              <w:pStyle w:val="List"/>
            </w:pPr>
            <w:r w:rsidRPr="00A73797">
              <w:t>5.1</w:t>
            </w:r>
            <w:r w:rsidRPr="00A73797">
              <w:tab/>
              <w:t>Ensure final specification and procedures are recorded in standard procedures.</w:t>
            </w:r>
          </w:p>
          <w:p w:rsidR="00000000" w:rsidRPr="00A73797" w:rsidP="00A73797">
            <w:pPr>
              <w:pStyle w:val="List"/>
            </w:pPr>
            <w:r w:rsidRPr="00A73797">
              <w:t>5.2</w:t>
            </w:r>
            <w:r w:rsidRPr="00A73797">
              <w:tab/>
              <w:t>Ensure all required materials and tools and equipment will be routinely available as required.</w:t>
            </w:r>
          </w:p>
          <w:p w:rsidR="00000000" w:rsidRPr="00A73797" w:rsidP="00A73797">
            <w:pPr>
              <w:pStyle w:val="List"/>
            </w:pPr>
            <w:r w:rsidRPr="00A73797">
              <w:t>5.3</w:t>
            </w:r>
            <w:r w:rsidRPr="00A73797">
              <w:tab/>
              <w:t>Ensure HSE controls are standard</w:t>
            </w:r>
            <w:r w:rsidRPr="00A73797">
              <w:t>ised.</w:t>
            </w:r>
          </w:p>
          <w:p w:rsidR="00000000" w:rsidRPr="00A73797" w:rsidP="00A73797">
            <w:pPr>
              <w:pStyle w:val="List"/>
            </w:pPr>
            <w:r w:rsidRPr="00A73797">
              <w:t>5.4</w:t>
            </w:r>
            <w:r w:rsidRPr="00A73797">
              <w:tab/>
              <w:t>Ensure skill needs of operators have been addressed.</w:t>
            </w:r>
          </w:p>
          <w:p w:rsidR="00000000" w:rsidRPr="00A73797" w:rsidP="00A73797">
            <w:pPr>
              <w:pStyle w:val="List"/>
            </w:pPr>
            <w:r w:rsidRPr="00A73797">
              <w:t>5.5</w:t>
            </w:r>
            <w:r w:rsidRPr="00A73797">
              <w:tab/>
              <w:t>Complete all required reports and records.</w:t>
            </w:r>
          </w:p>
          <w:p w:rsidR="00000000" w:rsidRPr="00A73797" w:rsidP="00A73797">
            <w:pPr>
              <w:pStyle w:val="List"/>
            </w:pPr>
            <w:r w:rsidRPr="00A73797">
              <w:t>5.6</w:t>
            </w:r>
            <w:r w:rsidRPr="00A73797">
              <w:tab/>
              <w:t>Advise stakeholders of the outcome of the project.</w:t>
            </w:r>
          </w:p>
        </w:tc>
      </w:tr>
    </w:tbl>
    <w:p w:rsidR="00000000" w:rsidRPr="00A73797" w:rsidP="00A73797">
      <w:pPr>
        <w:pStyle w:val="BodyText"/>
      </w:pPr>
    </w:p>
    <w:p w:rsidR="00000000" w:rsidRPr="00A73797" w:rsidP="00A73797">
      <w:pPr>
        <w:pStyle w:val="AllowPageBreak"/>
      </w:pPr>
    </w:p>
    <w:p w:rsidR="00000000" w:rsidRPr="00A73797" w:rsidP="00A73797">
      <w:pPr>
        <w:pStyle w:val="Heading1"/>
      </w:pPr>
      <w:bookmarkStart w:id="9" w:name="O_109751"/>
      <w:bookmarkEnd w:id="9"/>
      <w:r w:rsidRPr="00A73797">
        <w:t>Required Skills and Knowledge</w:t>
      </w:r>
    </w:p>
    <w:p w:rsidR="00000000" w:rsidRPr="00A73797" w:rsidP="00A73797">
      <w:pPr>
        <w:pStyle w:val="BodyText"/>
        <w:rPr>
          <w:rStyle w:val="SpecialBold"/>
        </w:rPr>
      </w:pPr>
    </w:p>
    <w:p w:rsidR="00000000" w:rsidRPr="00A73797" w:rsidP="00A73797">
      <w:pPr>
        <w:pStyle w:val="BodyText"/>
      </w:pPr>
      <w:r w:rsidRPr="00A73797">
        <w:t>This describes the essential skills and knowledge and their level required for this unit.</w:t>
      </w:r>
    </w:p>
    <w:p w:rsidR="00000000" w:rsidRPr="00A73797" w:rsidP="00A73797">
      <w:pPr>
        <w:pStyle w:val="BodyText"/>
      </w:pPr>
      <w:r w:rsidRPr="00A73797">
        <w:t>Competence in this unit requires:</w:t>
      </w:r>
    </w:p>
    <w:p w:rsidR="00000000" w:rsidRPr="00A73797" w:rsidP="00A73797">
      <w:pPr>
        <w:pStyle w:val="ListBullet"/>
      </w:pPr>
      <w:r w:rsidRPr="00A73797">
        <w:t xml:space="preserve">an understanding of product design to a level necessary to select appropriate design components from a range of similar, competing </w:t>
      </w:r>
      <w:r w:rsidRPr="00A73797">
        <w:t>components</w:t>
      </w:r>
    </w:p>
    <w:p w:rsidR="00000000" w:rsidRPr="00A73797" w:rsidP="00A73797">
      <w:pPr>
        <w:pStyle w:val="ListBullet"/>
      </w:pPr>
      <w:r w:rsidRPr="00A73797">
        <w:t>an understanding of making processes to a level necessary to select an appropriate set of process, equipment, tools and conditions and develop procedures</w:t>
      </w:r>
    </w:p>
    <w:p w:rsidR="00000000" w:rsidRPr="00A73797" w:rsidP="00A73797">
      <w:pPr>
        <w:pStyle w:val="ListBullet"/>
      </w:pPr>
      <w:r w:rsidRPr="00A73797">
        <w:t>appropriate tests so as to select the tests needed to check for compliance with the specifi</w:t>
      </w:r>
      <w:r w:rsidRPr="00A73797">
        <w:t>cation, and interpret test results</w:t>
      </w:r>
    </w:p>
    <w:p w:rsidR="00000000" w:rsidRPr="00A73797" w:rsidP="00A73797">
      <w:pPr>
        <w:pStyle w:val="ListBullet"/>
      </w:pPr>
      <w:r w:rsidRPr="00A73797">
        <w:t>HSE issues related to various products, processes, equipment, tools and process conditions.</w:t>
      </w:r>
    </w:p>
    <w:p w:rsidR="00000000" w:rsidRPr="00A73797" w:rsidP="00A73797">
      <w:pPr>
        <w:pStyle w:val="BodyText"/>
      </w:pPr>
      <w:r w:rsidRPr="00A73797">
        <w:rPr>
          <w:rStyle w:val="SpecialBold"/>
        </w:rPr>
        <w:t>Language</w:t>
      </w:r>
      <w:r w:rsidRPr="00A73797">
        <w:t xml:space="preserve">, </w:t>
      </w:r>
      <w:r w:rsidRPr="00A73797">
        <w:rPr>
          <w:rStyle w:val="SpecialBold"/>
        </w:rPr>
        <w:t>literacy and numeracy requirements</w:t>
      </w:r>
    </w:p>
    <w:p w:rsidR="00000000" w:rsidRPr="00A73797" w:rsidP="00A73797">
      <w:pPr>
        <w:pStyle w:val="BodyText"/>
      </w:pPr>
      <w:r w:rsidRPr="00A73797">
        <w:t>This unit requires the ability to communicate at all levels about technical issues a</w:t>
      </w:r>
      <w:r w:rsidRPr="00A73797">
        <w:t>nd bring agreement as to requirements from the different parties.</w:t>
      </w:r>
    </w:p>
    <w:p w:rsidR="00000000" w:rsidRPr="00A73797" w:rsidP="00A73797">
      <w:pPr>
        <w:pStyle w:val="BodyText"/>
      </w:pPr>
      <w:r w:rsidRPr="00A73797">
        <w:t>Reading is required to the level of interpreting technical information, and writing technical specifications, procedures and reports.</w:t>
      </w:r>
    </w:p>
    <w:p w:rsidR="004029EB" w:rsidP="00A73797">
      <w:pPr>
        <w:pStyle w:val="BodyText"/>
      </w:pPr>
      <w:r w:rsidRPr="00A73797">
        <w:t>Numeracy is required to the level of interpreting techni</w:t>
      </w:r>
      <w:r w:rsidRPr="00A73797">
        <w:t>cal information and test results, calculations related to design and scaling up to a factory sized trial.</w:t>
      </w:r>
    </w:p>
    <w:p w:rsidR="004029EB" w:rsidP="00A73797">
      <w:pPr>
        <w:pStyle w:val="BodyText"/>
      </w:pPr>
    </w:p>
    <w:p w:rsidR="00000000" w:rsidRPr="00A73797" w:rsidP="00A73797">
      <w:pPr>
        <w:pStyle w:val="Heading1"/>
      </w:pPr>
      <w:bookmarkStart w:id="10" w:name="O_109752"/>
      <w:bookmarkEnd w:id="10"/>
      <w:r w:rsidRPr="00A73797">
        <w:t>Evidence Guide</w:t>
      </w:r>
    </w:p>
    <w:p w:rsidR="00000000" w:rsidRPr="00A73797" w:rsidP="00A73797">
      <w:pPr>
        <w:pStyle w:val="BodyText"/>
        <w:rPr>
          <w:rStyle w:val="SpecialBold"/>
        </w:rPr>
      </w:pPr>
    </w:p>
    <w:p w:rsidR="00000000" w:rsidRPr="00A73797" w:rsidP="00A73797">
      <w:pPr>
        <w:pStyle w:val="BodyText"/>
      </w:pPr>
      <w:r w:rsidRPr="00A73797">
        <w:t>The Evidence Guide provides advice on assessment and must be read in conjunction with the Performance Criteria, Requ</w:t>
      </w:r>
      <w:r w:rsidRPr="00A73797">
        <w:t>ired Skills and Knowledge, the Range Statement and the Assessment Guidelines for this Training Package.</w:t>
      </w:r>
    </w:p>
    <w:p w:rsidR="00000000" w:rsidRPr="00A73797" w:rsidP="00A73797">
      <w:pPr>
        <w:pStyle w:val="BodyText"/>
      </w:pPr>
      <w:r w:rsidRPr="00A73797">
        <w:rPr>
          <w:rStyle w:val="SpecialBold"/>
        </w:rPr>
        <w:t>Overview of assessment</w:t>
      </w:r>
    </w:p>
    <w:p w:rsidR="00000000" w:rsidRPr="00A73797" w:rsidP="00A73797">
      <w:pPr>
        <w:pStyle w:val="BodyText"/>
      </w:pPr>
      <w:r w:rsidRPr="00A73797">
        <w:t xml:space="preserve">A holistic approach should be taken to the assessment. </w:t>
      </w:r>
    </w:p>
    <w:p w:rsidR="00000000" w:rsidRPr="00A73797" w:rsidP="00A73797">
      <w:pPr>
        <w:pStyle w:val="BodyText"/>
      </w:pPr>
      <w:r w:rsidRPr="00A73797">
        <w:t xml:space="preserve">Assessors must be satisfied that the person can consistently perform the </w:t>
      </w:r>
      <w:r w:rsidRPr="00A73797">
        <w:t xml:space="preserve">unit as a whole, as defined by the Elements, Performance Criteria and skills and knowledge. </w:t>
      </w:r>
    </w:p>
    <w:p w:rsidR="00000000" w:rsidRPr="00A73797" w:rsidP="00A73797">
      <w:pPr>
        <w:pStyle w:val="BodyText"/>
      </w:pPr>
      <w:r w:rsidRPr="00A73797">
        <w:t>This competency should be assessed by examining a number of product modification projects where that development has resulted in a modified product being introduce</w:t>
      </w:r>
      <w:r w:rsidRPr="00A73797">
        <w:t>d into the factory.</w:t>
      </w:r>
    </w:p>
    <w:p w:rsidR="00000000" w:rsidRPr="00A73797" w:rsidP="00A73797">
      <w:pPr>
        <w:pStyle w:val="BodyText"/>
      </w:pPr>
      <w:r w:rsidRPr="00A73797">
        <w:rPr>
          <w:rStyle w:val="SpecialBold"/>
        </w:rPr>
        <w:t>Critical aspects</w:t>
      </w:r>
    </w:p>
    <w:p w:rsidR="00000000" w:rsidRPr="00A73797" w:rsidP="00A73797">
      <w:pPr>
        <w:pStyle w:val="BodyText"/>
      </w:pPr>
      <w:r w:rsidRPr="00A73797">
        <w:t>It is essential that competence is demonstrated in the knowledge and skills defined in this unit. These may include the ability to:</w:t>
      </w:r>
    </w:p>
    <w:p w:rsidR="00000000" w:rsidRPr="00A73797" w:rsidP="00A73797">
      <w:pPr>
        <w:pStyle w:val="ListBullet"/>
      </w:pPr>
      <w:r w:rsidRPr="00A73797">
        <w:t>interpret the requirements of the modified product and express this in suitable form</w:t>
      </w:r>
    </w:p>
    <w:p w:rsidR="00000000" w:rsidRPr="00A73797" w:rsidP="00A73797">
      <w:pPr>
        <w:pStyle w:val="ListBullet"/>
      </w:pPr>
      <w:r w:rsidRPr="00A73797">
        <w:t>make appropriate choices of process, equipment, tools and conditions and justify those choices</w:t>
      </w:r>
    </w:p>
    <w:p w:rsidR="00000000" w:rsidRPr="00A73797" w:rsidP="00A73797">
      <w:pPr>
        <w:pStyle w:val="ListBullet"/>
      </w:pPr>
      <w:r w:rsidRPr="00A73797">
        <w:t>develop appropriate manufacturing procedures and design specifications and justify those choices</w:t>
      </w:r>
    </w:p>
    <w:p w:rsidR="00000000" w:rsidRPr="00A73797" w:rsidP="00A73797">
      <w:pPr>
        <w:pStyle w:val="ListBullet"/>
      </w:pPr>
      <w:r w:rsidRPr="00A73797">
        <w:t>introduce the modified product into the factory successfully.</w:t>
      </w:r>
    </w:p>
    <w:p w:rsidR="00000000" w:rsidRPr="00A73797" w:rsidP="00A73797">
      <w:pPr>
        <w:pStyle w:val="BodyText"/>
      </w:pPr>
      <w:r w:rsidRPr="00A73797">
        <w:t>Co</w:t>
      </w:r>
      <w:r w:rsidRPr="00A73797">
        <w:t>nsistent performance should be demonstrated. For example, look to see that:</w:t>
      </w:r>
    </w:p>
    <w:p w:rsidR="00000000" w:rsidRPr="00A73797" w:rsidP="00A73797">
      <w:pPr>
        <w:pStyle w:val="ListBullet"/>
      </w:pPr>
      <w:r w:rsidRPr="00A73797">
        <w:t>a range of products meeting different types of specifications are developed</w:t>
      </w:r>
    </w:p>
    <w:p w:rsidR="00000000" w:rsidRPr="00A73797" w:rsidP="00A73797">
      <w:pPr>
        <w:pStyle w:val="ListBullet"/>
      </w:pPr>
      <w:r w:rsidRPr="00A73797">
        <w:t>a range of products requiring different process/equipment/tools/conditions are developed.</w:t>
      </w:r>
    </w:p>
    <w:p w:rsidR="00000000" w:rsidRPr="00A73797" w:rsidP="00A73797">
      <w:pPr>
        <w:pStyle w:val="BodyText"/>
      </w:pPr>
      <w:r w:rsidRPr="00A73797">
        <w:rPr>
          <w:rStyle w:val="SpecialBold"/>
        </w:rPr>
        <w:t>Context of as</w:t>
      </w:r>
      <w:r w:rsidRPr="00A73797">
        <w:rPr>
          <w:rStyle w:val="SpecialBold"/>
        </w:rPr>
        <w:t>sessment</w:t>
      </w:r>
    </w:p>
    <w:p w:rsidR="00000000" w:rsidRPr="00A73797" w:rsidP="00A73797">
      <w:pPr>
        <w:pStyle w:val="BodyText"/>
      </w:pPr>
      <w:r w:rsidRPr="00A73797">
        <w:t>Competence in this unit may be assessed:</w:t>
      </w:r>
    </w:p>
    <w:p w:rsidR="00000000" w:rsidRPr="00A73797" w:rsidP="00A73797">
      <w:pPr>
        <w:pStyle w:val="ListBullet2"/>
      </w:pPr>
      <w:r w:rsidRPr="00A73797">
        <w:t>on the plant</w:t>
      </w:r>
    </w:p>
    <w:p w:rsidR="00000000" w:rsidRPr="00A73797" w:rsidP="00A73797">
      <w:pPr>
        <w:pStyle w:val="ListBullet2"/>
      </w:pPr>
      <w:r w:rsidRPr="00A73797">
        <w:t>using questions to assess knowledge</w:t>
      </w:r>
    </w:p>
    <w:p w:rsidR="00000000" w:rsidRPr="00A73797" w:rsidP="00A73797">
      <w:pPr>
        <w:pStyle w:val="ListBullet2"/>
      </w:pPr>
      <w:r w:rsidRPr="00A73797">
        <w:t>in a laboratory/pilot plant</w:t>
      </w:r>
    </w:p>
    <w:p w:rsidR="00000000" w:rsidRPr="00A73797" w:rsidP="00A73797">
      <w:pPr>
        <w:pStyle w:val="ListBullet2"/>
      </w:pPr>
      <w:r w:rsidRPr="00A73797">
        <w:t>using suitable simulation and/or a range of case studies/scenarios</w:t>
      </w:r>
    </w:p>
    <w:p w:rsidR="00000000" w:rsidRPr="00A73797" w:rsidP="00A73797">
      <w:pPr>
        <w:pStyle w:val="ListBullet2"/>
      </w:pPr>
      <w:r w:rsidRPr="00A73797">
        <w:t>through a combination of these techniques.</w:t>
      </w:r>
    </w:p>
    <w:p w:rsidR="00000000" w:rsidRPr="00A73797" w:rsidP="00A73797">
      <w:pPr>
        <w:pStyle w:val="BodyText"/>
      </w:pPr>
      <w:r w:rsidRPr="00A73797">
        <w:rPr>
          <w:rStyle w:val="SpecialBold"/>
        </w:rPr>
        <w:t>Method of assessment</w:t>
      </w:r>
    </w:p>
    <w:p w:rsidR="00000000" w:rsidRPr="00A73797" w:rsidP="00A73797">
      <w:pPr>
        <w:pStyle w:val="BodyText"/>
      </w:pPr>
      <w:r w:rsidRPr="00A73797">
        <w:t>In all cases it is expected that practical assessment will be combined with targeted questioning to assess the underpinning knowledge and theoretical assessment will be combined with appropriate practical/simulation or similar assessme</w:t>
      </w:r>
      <w:r w:rsidRPr="00A73797">
        <w:t>nt. Assessors need to be aware of any cultural issues that may affect responses to questions.</w:t>
      </w:r>
    </w:p>
    <w:p w:rsidR="00000000" w:rsidRPr="00A73797" w:rsidP="00A73797">
      <w:pPr>
        <w:pStyle w:val="BodyText"/>
      </w:pPr>
      <w:r w:rsidRPr="00A73797">
        <w:t>Assessment processes and techniques must be culturally appropriate and appropriate to the oracy, language and literacy capacity of the assessee and the work being</w:t>
      </w:r>
      <w:r w:rsidRPr="00A73797">
        <w:t xml:space="preserve"> performed.</w:t>
      </w:r>
    </w:p>
    <w:p w:rsidR="00000000" w:rsidRPr="00A73797" w:rsidP="00A73797">
      <w:pPr>
        <w:pStyle w:val="BodyText"/>
      </w:pPr>
      <w:r w:rsidRPr="00A73797">
        <w:rPr>
          <w:rStyle w:val="SpecialBold"/>
        </w:rPr>
        <w:t>Specific resources for assessment</w:t>
      </w:r>
    </w:p>
    <w:p w:rsidR="00000000" w:rsidRPr="00A73797" w:rsidP="00A73797">
      <w:pPr>
        <w:pStyle w:val="BodyText"/>
      </w:pPr>
      <w:r w:rsidRPr="00A73797">
        <w:t>This section should be read in conjunction with the Range Statement for this unit of competency. Resources required include suitable access to an operating plant or equipment that allows for appropriate and rea</w:t>
      </w:r>
      <w:r w:rsidRPr="00A73797">
        <w:t>listic simulation. A bank of case studies/scenarios and questions will also be required to the extent that they form part of the assessment method. Questioning may take place either in the workplace, or in an adjacent, quiet facility such as an office or l</w:t>
      </w:r>
      <w:r w:rsidRPr="00A73797">
        <w:t>unchroom. No other special resources are required.</w:t>
      </w:r>
    </w:p>
    <w:p w:rsidR="004029EB" w:rsidP="00A73797">
      <w:pPr>
        <w:pStyle w:val="BodyText"/>
      </w:pPr>
      <w:r w:rsidRPr="00A73797">
        <w:t>Access must be provided to appropriate learning and/or assessment support when required. Where applicable, physical resources should include equipment modified for people with disabilities.</w:t>
      </w:r>
    </w:p>
    <w:p w:rsidR="004029EB" w:rsidP="00A73797">
      <w:pPr>
        <w:pStyle w:val="BodyText"/>
      </w:pPr>
    </w:p>
    <w:p w:rsidR="00000000" w:rsidRPr="00A73797" w:rsidP="00A73797">
      <w:pPr>
        <w:pStyle w:val="Heading1"/>
      </w:pPr>
      <w:bookmarkStart w:id="11" w:name="O_109753"/>
      <w:bookmarkEnd w:id="11"/>
      <w:r w:rsidRPr="00A73797">
        <w:t>Range Statement</w:t>
      </w:r>
    </w:p>
    <w:p w:rsidR="00000000" w:rsidRPr="00A73797" w:rsidP="00A73797">
      <w:pPr>
        <w:pStyle w:val="BodyText"/>
      </w:pPr>
      <w:r w:rsidRPr="00A73797">
        <w:rPr>
          <w:rStyle w:val="SpecialBold"/>
        </w:rPr>
        <w:t>RANGE STATEMENT</w:t>
      </w:r>
    </w:p>
    <w:p w:rsidR="00000000" w:rsidRPr="00A73797" w:rsidP="00A73797">
      <w:pPr>
        <w:pStyle w:val="BodyText"/>
      </w:pPr>
      <w:r w:rsidRPr="00A73797">
        <w:t>The range statement relates to the unit of competency as a whole. It allows for different work environments and situations that may affect performance. Add any essential operating conditions that may be present with training and assessment depending on the</w:t>
      </w:r>
      <w:r w:rsidRPr="00A73797">
        <w:t xml:space="preserve"> work situation, needs of the candidate, accessibility of the item, and local industry and regional contexts.</w:t>
      </w:r>
    </w:p>
    <w:p w:rsidR="00000000" w:rsidRPr="00A73797" w:rsidP="00A73797">
      <w:pPr>
        <w:pStyle w:val="BodyText"/>
      </w:pPr>
      <w:r w:rsidRPr="00A73797">
        <w:t xml:space="preserve">Where reference is made to industry codes of practice and/or Australian/international standards, the latest version must be used. </w:t>
      </w:r>
    </w:p>
    <w:p w:rsidR="00000000" w:rsidRPr="00A73797" w:rsidP="00A73797">
      <w:pPr>
        <w:pStyle w:val="BodyText"/>
      </w:pPr>
      <w:r w:rsidRPr="00A73797">
        <w:rPr>
          <w:rStyle w:val="SpecialBold"/>
        </w:rPr>
        <w:t>Context</w:t>
      </w:r>
    </w:p>
    <w:p w:rsidR="00000000" w:rsidRPr="00A73797" w:rsidP="00A73797">
      <w:pPr>
        <w:pStyle w:val="BodyText"/>
      </w:pPr>
      <w:r w:rsidRPr="00A73797">
        <w:t>This co</w:t>
      </w:r>
      <w:r w:rsidRPr="00A73797">
        <w:t>mpetency applies to technicians who make significant modifications to existing products. They will typically be based in a laboratory/office or similar and will also have responsibility for ensuring the new product works in the factory.</w:t>
      </w:r>
    </w:p>
    <w:p w:rsidR="00000000" w:rsidRPr="00A73797" w:rsidP="00A73797">
      <w:pPr>
        <w:pStyle w:val="BodyText"/>
      </w:pPr>
      <w:r w:rsidRPr="00A73797">
        <w:t>A technician workin</w:t>
      </w:r>
      <w:r w:rsidRPr="00A73797">
        <w:t>g at this level would typically take the lead responsibility for the product modification, but may work with other technicians of similar or greater responsibility for large or complex projects or as part of the development of a new product</w:t>
      </w:r>
    </w:p>
    <w:p w:rsidR="00000000" w:rsidRPr="00A73797" w:rsidP="00A73797">
      <w:pPr>
        <w:pStyle w:val="BodyText"/>
      </w:pPr>
      <w:r w:rsidRPr="00A73797">
        <w:rPr>
          <w:rStyle w:val="SpecialBold"/>
        </w:rPr>
        <w:t>Compound</w:t>
      </w:r>
    </w:p>
    <w:p w:rsidR="00000000" w:rsidRPr="00A73797" w:rsidP="00A73797">
      <w:pPr>
        <w:pStyle w:val="BodyText"/>
      </w:pPr>
      <w:r w:rsidRPr="00A73797">
        <w:t>Compou</w:t>
      </w:r>
      <w:r w:rsidRPr="00A73797">
        <w:t>nd is used to mean any mixture of materials which is undertaken to a set formula and in specified proportions.</w:t>
      </w:r>
    </w:p>
    <w:p w:rsidR="00000000" w:rsidRPr="00A73797" w:rsidP="00A73797">
      <w:pPr>
        <w:pStyle w:val="BodyText"/>
      </w:pPr>
      <w:r w:rsidRPr="00A73797">
        <w:rPr>
          <w:rStyle w:val="SpecialBold"/>
        </w:rPr>
        <w:t>Tests</w:t>
      </w:r>
    </w:p>
    <w:p w:rsidR="00000000" w:rsidRPr="00A73797" w:rsidP="00A73797">
      <w:pPr>
        <w:pStyle w:val="BodyText"/>
      </w:pPr>
      <w:r w:rsidRPr="00A73797">
        <w:t>Tests includes the normal range of physical, chemical and environmental (weathering) tests which might be applied to the product.</w:t>
      </w:r>
    </w:p>
    <w:p w:rsidR="00000000" w:rsidRPr="00A73797" w:rsidP="00A73797">
      <w:pPr>
        <w:pStyle w:val="BodyText"/>
      </w:pPr>
      <w:r w:rsidRPr="00A73797">
        <w:rPr>
          <w:rStyle w:val="SpecialBold"/>
        </w:rPr>
        <w:t>Identify compound</w:t>
      </w:r>
    </w:p>
    <w:p w:rsidR="00000000" w:rsidRPr="00A73797" w:rsidP="00A73797">
      <w:pPr>
        <w:pStyle w:val="BodyText"/>
      </w:pPr>
      <w:r w:rsidRPr="00A73797">
        <w:t>Identification of compound is a necessary starting point for any product, but this competency does not necessarily require the choosing of a compound from an understanding of its characteristics. Identification may be done in liaison with</w:t>
      </w:r>
      <w:r w:rsidRPr="00A73797">
        <w:t xml:space="preserve"> others, or by choosing the compound used in other products with similar requirements.</w:t>
      </w:r>
    </w:p>
    <w:p w:rsidR="00000000" w:rsidRPr="00A73797" w:rsidP="00A73797">
      <w:pPr>
        <w:pStyle w:val="BodyText"/>
      </w:pPr>
      <w:r w:rsidRPr="00A73797">
        <w:rPr>
          <w:rStyle w:val="SpecialBold"/>
        </w:rPr>
        <w:t>Select process</w:t>
      </w:r>
    </w:p>
    <w:p w:rsidR="00000000" w:rsidRPr="00A73797" w:rsidP="00A73797">
      <w:pPr>
        <w:pStyle w:val="BodyText"/>
      </w:pPr>
      <w:r w:rsidRPr="00A73797">
        <w:t>Selecting process, equipment and tooling to be used should be done from a knowledge of a wide range of possible processes equipment and tooling, the prope</w:t>
      </w:r>
      <w:r w:rsidRPr="00A73797">
        <w:t>rties each would bring to the product, the relative advantages and disadvantages of each and the change in product properties with process, equipment and tooling changes.</w:t>
      </w:r>
    </w:p>
    <w:p w:rsidR="00000000" w:rsidRPr="00A73797" w:rsidP="00A73797">
      <w:pPr>
        <w:pStyle w:val="BodyText"/>
      </w:pPr>
      <w:r w:rsidRPr="00A73797">
        <w:rPr>
          <w:rStyle w:val="SpecialBold"/>
        </w:rPr>
        <w:t>Procedures</w:t>
      </w:r>
    </w:p>
    <w:p w:rsidR="00000000" w:rsidRPr="00A73797" w:rsidP="00A73797">
      <w:pPr>
        <w:pStyle w:val="BodyText"/>
      </w:pPr>
      <w:r w:rsidRPr="00A73797">
        <w:t>All operations are performed in accordance with procedures.</w:t>
      </w:r>
    </w:p>
    <w:p w:rsidR="00000000" w:rsidRPr="00A73797" w:rsidP="00A73797">
      <w:pPr>
        <w:pStyle w:val="BodyText"/>
      </w:pPr>
      <w:r w:rsidRPr="00A73797">
        <w:t>Procedures mea</w:t>
      </w:r>
      <w:r w:rsidRPr="00A73797">
        <w:t xml:space="preserve">ns all relevant workplace procedures, work instructions, temporary instructions and relevant industry and government codes and standards. </w:t>
      </w:r>
    </w:p>
    <w:p w:rsidR="00000000" w:rsidRPr="00A73797" w:rsidP="00A73797">
      <w:pPr>
        <w:pStyle w:val="BodyText"/>
      </w:pPr>
      <w:r w:rsidRPr="00A73797">
        <w:rPr>
          <w:rStyle w:val="SpecialBold"/>
        </w:rPr>
        <w:t>Health</w:t>
      </w:r>
      <w:r w:rsidRPr="00A73797">
        <w:t xml:space="preserve">, </w:t>
      </w:r>
      <w:r w:rsidRPr="00A73797">
        <w:rPr>
          <w:rStyle w:val="SpecialBold"/>
        </w:rPr>
        <w:t>Safety and Environment</w:t>
      </w:r>
      <w:r w:rsidRPr="00A73797">
        <w:t xml:space="preserve"> (</w:t>
      </w:r>
      <w:r w:rsidRPr="00A73797">
        <w:rPr>
          <w:rStyle w:val="SpecialBold"/>
        </w:rPr>
        <w:t>HSE</w:t>
      </w:r>
      <w:r w:rsidRPr="00A73797">
        <w:t>)</w:t>
      </w:r>
    </w:p>
    <w:p w:rsidR="004029EB" w:rsidP="00A73797">
      <w:pPr>
        <w:pStyle w:val="BodyText"/>
      </w:pPr>
      <w:r w:rsidRPr="00A73797">
        <w:t>All operations are subject to stringent health, safety and environment requireme</w:t>
      </w:r>
      <w:r w:rsidRPr="00A73797">
        <w:t>nts, which may be imposed through State or federal legislation, and these must not be compromised at any time. Where there is an apparent conflict between performance criteria and HSE requirements, the technician needs to ensure the HSE requirements take p</w:t>
      </w:r>
      <w:r w:rsidRPr="00A73797">
        <w:t>recedence.</w:t>
      </w:r>
    </w:p>
    <w:p w:rsidR="004029EB" w:rsidP="00A73797">
      <w:pPr>
        <w:pStyle w:val="BodyText"/>
      </w:pPr>
    </w:p>
    <w:p w:rsidR="00000000" w:rsidRPr="00A73797" w:rsidP="00A73797">
      <w:pPr>
        <w:pStyle w:val="Heading1"/>
      </w:pPr>
      <w:bookmarkStart w:id="12" w:name="O_109754"/>
      <w:bookmarkEnd w:id="12"/>
      <w:r w:rsidRPr="00A73797">
        <w:t>Unit Sector(s)</w:t>
      </w:r>
    </w:p>
    <w:p w:rsidR="00000000" w:rsidRPr="00A73797" w:rsidP="00A73797">
      <w:pPr>
        <w:pStyle w:val="BodyText"/>
      </w:pPr>
      <w:r w:rsidRPr="00A73797">
        <w:t>Not applicable.</w:t>
      </w:r>
    </w:p>
    <w:p w:rsidR="00000000" w:rsidRPr="00A73797" w:rsidP="00A73797"/>
    <w:sectPr w:rsidSect="00A73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9EB" w:rsidP="004029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EB" w:rsidP="00A73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029EB" w:rsidP="00A737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29EB" w:rsidP="00A737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029EB" w:rsidP="004029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9EB" w:rsidP="00A73797">
    <w:pPr>
      <w:pStyle w:val="Header"/>
      <w:framePr w:wrap="around"/>
    </w:pPr>
    <w:r>
      <w:fldChar w:fldCharType="begin"/>
    </w:r>
    <w:r>
      <w:instrText xml:space="preserve"> TITLE   \* MERGEFORMAT </w:instrText>
    </w:r>
    <w:r>
      <w:fldChar w:fldCharType="separate"/>
    </w:r>
    <w:r>
      <w:t>PMBTECH509A Modify an existing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029EB" w:rsidP="00A737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783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4896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69E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7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3797"/>
    <w:pPr>
      <w:spacing w:before="360" w:after="60"/>
      <w:outlineLvl w:val="0"/>
    </w:pPr>
    <w:rPr>
      <w:sz w:val="32"/>
    </w:rPr>
  </w:style>
  <w:style w:type="paragraph" w:styleId="Heading2">
    <w:name w:val="heading 2"/>
    <w:basedOn w:val="HeadingBase"/>
    <w:next w:val="BodyText"/>
    <w:link w:val="Heading2Char"/>
    <w:qFormat/>
    <w:rsid w:val="00A73797"/>
    <w:pPr>
      <w:keepLines/>
      <w:spacing w:before="240" w:after="120"/>
      <w:outlineLvl w:val="1"/>
    </w:pPr>
    <w:rPr>
      <w:sz w:val="28"/>
      <w:szCs w:val="40"/>
    </w:rPr>
  </w:style>
  <w:style w:type="paragraph" w:styleId="Heading3">
    <w:name w:val="heading 3"/>
    <w:basedOn w:val="HeadingBase"/>
    <w:next w:val="BodyText"/>
    <w:link w:val="Heading3Char"/>
    <w:qFormat/>
    <w:rsid w:val="00A73797"/>
    <w:pPr>
      <w:spacing w:before="180" w:after="120"/>
      <w:outlineLvl w:val="2"/>
    </w:pPr>
    <w:rPr>
      <w:spacing w:val="-10"/>
      <w:kern w:val="32"/>
    </w:rPr>
  </w:style>
  <w:style w:type="paragraph" w:styleId="Heading4">
    <w:name w:val="heading 4"/>
    <w:basedOn w:val="HeadingBase"/>
    <w:next w:val="BodyText"/>
    <w:link w:val="Heading4Char"/>
    <w:qFormat/>
    <w:rsid w:val="00A73797"/>
    <w:pPr>
      <w:spacing w:before="160" w:after="120"/>
      <w:outlineLvl w:val="3"/>
    </w:pPr>
    <w:rPr>
      <w:sz w:val="22"/>
    </w:rPr>
  </w:style>
  <w:style w:type="paragraph" w:styleId="Heading5">
    <w:name w:val="heading 5"/>
    <w:basedOn w:val="HeadingBase"/>
    <w:next w:val="Normal"/>
    <w:link w:val="Heading5Char"/>
    <w:qFormat/>
    <w:rsid w:val="00A73797"/>
    <w:pPr>
      <w:spacing w:before="80"/>
      <w:outlineLvl w:val="4"/>
    </w:pPr>
    <w:rPr>
      <w:color w:val="918585"/>
      <w:sz w:val="20"/>
    </w:rPr>
  </w:style>
  <w:style w:type="paragraph" w:styleId="Heading6">
    <w:name w:val="heading 6"/>
    <w:basedOn w:val="HeadingBase"/>
    <w:next w:val="Normal"/>
    <w:link w:val="Heading6Char"/>
    <w:qFormat/>
    <w:rsid w:val="00A73797"/>
    <w:pPr>
      <w:spacing w:before="60"/>
      <w:outlineLvl w:val="5"/>
    </w:pPr>
    <w:rPr>
      <w:color w:val="918585"/>
      <w:sz w:val="20"/>
    </w:rPr>
  </w:style>
  <w:style w:type="paragraph" w:styleId="Heading7">
    <w:name w:val="heading 7"/>
    <w:basedOn w:val="Normal"/>
    <w:next w:val="Normal"/>
    <w:link w:val="Heading7Char"/>
    <w:qFormat/>
    <w:rsid w:val="00A73797"/>
    <w:pPr>
      <w:ind w:left="720"/>
      <w:outlineLvl w:val="6"/>
    </w:pPr>
    <w:rPr>
      <w:i/>
    </w:rPr>
  </w:style>
  <w:style w:type="paragraph" w:styleId="Heading8">
    <w:name w:val="heading 8"/>
    <w:basedOn w:val="Normal"/>
    <w:next w:val="Normal"/>
    <w:link w:val="Heading8Char"/>
    <w:qFormat/>
    <w:rsid w:val="00A73797"/>
    <w:pPr>
      <w:ind w:left="720"/>
      <w:outlineLvl w:val="7"/>
    </w:pPr>
    <w:rPr>
      <w:i/>
    </w:rPr>
  </w:style>
  <w:style w:type="paragraph" w:styleId="Heading9">
    <w:name w:val="heading 9"/>
    <w:basedOn w:val="Normal"/>
    <w:next w:val="Normal"/>
    <w:link w:val="Heading9Char"/>
    <w:qFormat/>
    <w:rsid w:val="00A73797"/>
    <w:pPr>
      <w:ind w:left="720"/>
      <w:outlineLvl w:val="8"/>
    </w:pPr>
    <w:rPr>
      <w:i/>
    </w:rPr>
  </w:style>
  <w:style w:type="character" w:default="1" w:styleId="DefaultParagraphFont">
    <w:name w:val="Default Paragraph Font"/>
    <w:uiPriority w:val="1"/>
    <w:unhideWhenUsed/>
    <w:rsid w:val="00A73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797"/>
  </w:style>
  <w:style w:type="character" w:customStyle="1" w:styleId="Heading1Char">
    <w:name w:val="Heading 1 Char"/>
    <w:basedOn w:val="DefaultParagraphFont"/>
    <w:link w:val="Heading1"/>
    <w:rsid w:val="00A73797"/>
    <w:rPr>
      <w:rFonts w:ascii="Times New Roman" w:eastAsia="Times New Roman" w:hAnsi="Times New Roman" w:cs="Times New Roman"/>
      <w:b/>
      <w:sz w:val="32"/>
      <w:szCs w:val="20"/>
      <w:lang w:eastAsia="en-US"/>
    </w:rPr>
  </w:style>
  <w:style w:type="paragraph" w:styleId="BodyText">
    <w:name w:val="Body Text"/>
    <w:basedOn w:val="Normal"/>
    <w:link w:val="BodyTextChar"/>
    <w:rsid w:val="00A73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797"/>
    <w:rPr>
      <w:rFonts w:ascii="Times New Roman" w:eastAsia="Times New Roman" w:hAnsi="Times New Roman" w:cs="Times New Roman"/>
      <w:sz w:val="24"/>
      <w:lang w:val="en-US" w:eastAsia="en-US"/>
    </w:rPr>
  </w:style>
  <w:style w:type="paragraph" w:styleId="Footer">
    <w:name w:val="footer"/>
    <w:basedOn w:val="Normal"/>
    <w:link w:val="FooterChar"/>
    <w:rsid w:val="00A73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797"/>
    <w:rPr>
      <w:rFonts w:ascii="Times New Roman" w:eastAsia="Times New Roman" w:hAnsi="Times New Roman" w:cs="Times New Roman"/>
      <w:sz w:val="16"/>
      <w:lang w:val="en-US" w:eastAsia="en-US"/>
    </w:rPr>
  </w:style>
  <w:style w:type="paragraph" w:styleId="List">
    <w:name w:val="List"/>
    <w:basedOn w:val="BodyText"/>
    <w:next w:val="BodyText"/>
    <w:rsid w:val="00A73797"/>
    <w:pPr>
      <w:tabs>
        <w:tab w:val="left" w:pos="340"/>
      </w:tabs>
      <w:spacing w:before="60" w:after="60"/>
      <w:ind w:left="340" w:hanging="340"/>
    </w:pPr>
  </w:style>
  <w:style w:type="paragraph" w:styleId="ListBullet">
    <w:name w:val="List Bullet"/>
    <w:basedOn w:val="List"/>
    <w:rsid w:val="00A73797"/>
    <w:pPr>
      <w:numPr>
        <w:numId w:val="13"/>
      </w:numPr>
      <w:tabs>
        <w:tab w:val="clear" w:pos="340"/>
      </w:tabs>
      <w:spacing w:before="40" w:after="40"/>
    </w:pPr>
  </w:style>
  <w:style w:type="character" w:customStyle="1" w:styleId="SpecialBold">
    <w:name w:val="Special Bold"/>
    <w:basedOn w:val="DefaultParagraphFont"/>
    <w:rsid w:val="00A73797"/>
    <w:rPr>
      <w:b/>
      <w:spacing w:val="0"/>
    </w:rPr>
  </w:style>
  <w:style w:type="paragraph" w:styleId="ListBullet2">
    <w:name w:val="List Bullet 2"/>
    <w:basedOn w:val="List2"/>
    <w:rsid w:val="00A73797"/>
    <w:pPr>
      <w:numPr>
        <w:numId w:val="14"/>
      </w:numPr>
      <w:tabs>
        <w:tab w:val="clear" w:pos="680"/>
      </w:tabs>
    </w:pPr>
  </w:style>
  <w:style w:type="paragraph" w:styleId="Header">
    <w:name w:val="header"/>
    <w:basedOn w:val="Normal"/>
    <w:link w:val="HeaderChar"/>
    <w:rsid w:val="00A73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7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73797"/>
    <w:rPr>
      <w:i/>
    </w:rPr>
  </w:style>
  <w:style w:type="paragraph" w:customStyle="1" w:styleId="SuperHeading">
    <w:name w:val="SuperHeading"/>
    <w:basedOn w:val="Normal"/>
    <w:rsid w:val="00A73797"/>
    <w:pPr>
      <w:spacing w:before="240" w:after="120"/>
      <w:outlineLvl w:val="0"/>
    </w:pPr>
    <w:rPr>
      <w:rFonts w:ascii="Times New Roman" w:hAnsi="Times New Roman"/>
      <w:b/>
      <w:sz w:val="28"/>
    </w:rPr>
  </w:style>
  <w:style w:type="paragraph" w:customStyle="1" w:styleId="AllowPageBreak">
    <w:name w:val="AllowPageBreak"/>
    <w:rsid w:val="00A73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3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3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3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7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37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3797"/>
    <w:rPr>
      <w:rFonts w:ascii="Courier New" w:eastAsia="Times New Roman" w:hAnsi="Courier New" w:cs="Times New Roman"/>
      <w:i/>
      <w:szCs w:val="20"/>
      <w:lang w:val="en-US" w:eastAsia="en-US"/>
    </w:rPr>
  </w:style>
  <w:style w:type="paragraph" w:customStyle="1" w:styleId="HeadingBase">
    <w:name w:val="Heading Base"/>
    <w:rsid w:val="00A73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797"/>
    <w:pPr>
      <w:tabs>
        <w:tab w:val="right" w:leader="dot" w:pos="9072"/>
      </w:tabs>
      <w:ind w:left="567"/>
    </w:pPr>
    <w:rPr>
      <w:szCs w:val="22"/>
    </w:rPr>
  </w:style>
  <w:style w:type="paragraph" w:customStyle="1" w:styleId="TOCBase">
    <w:name w:val="TOC Base"/>
    <w:rsid w:val="00A73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797"/>
    <w:pPr>
      <w:tabs>
        <w:tab w:val="right" w:leader="dot" w:pos="9072"/>
      </w:tabs>
      <w:spacing w:before="40" w:after="40"/>
      <w:ind w:left="284"/>
    </w:pPr>
    <w:rPr>
      <w:rFonts w:ascii="Times New Roman" w:hAnsi="Times New Roman"/>
    </w:rPr>
  </w:style>
  <w:style w:type="paragraph" w:styleId="TOC1">
    <w:name w:val="toc 1"/>
    <w:basedOn w:val="TOCBase"/>
    <w:next w:val="Normal"/>
    <w:rsid w:val="00A737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797"/>
    <w:pPr>
      <w:spacing w:before="5040"/>
      <w:jc w:val="center"/>
    </w:pPr>
    <w:rPr>
      <w:sz w:val="48"/>
      <w:szCs w:val="72"/>
      <w:lang w:val="en-US"/>
    </w:rPr>
  </w:style>
  <w:style w:type="character" w:customStyle="1" w:styleId="TitleChar">
    <w:name w:val="Title Char"/>
    <w:basedOn w:val="DefaultParagraphFont"/>
    <w:link w:val="Title"/>
    <w:rsid w:val="00A73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797"/>
    <w:pPr>
      <w:tabs>
        <w:tab w:val="left" w:pos="3600"/>
        <w:tab w:val="left" w:pos="3958"/>
      </w:tabs>
    </w:pPr>
  </w:style>
  <w:style w:type="paragraph" w:customStyle="1" w:styleId="Note">
    <w:name w:val="Note"/>
    <w:basedOn w:val="BodyText"/>
    <w:rsid w:val="00A73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797"/>
    <w:pPr>
      <w:framePr w:wrap="auto" w:hAnchor="text" w:y="6049"/>
    </w:pPr>
    <w:rPr>
      <w:color w:val="000000"/>
      <w:sz w:val="40"/>
    </w:rPr>
  </w:style>
  <w:style w:type="paragraph" w:customStyle="1" w:styleId="TOCTitle">
    <w:name w:val="TOCTitle"/>
    <w:basedOn w:val="Heading1"/>
    <w:rsid w:val="00A73797"/>
    <w:pPr>
      <w:spacing w:after="240"/>
      <w:jc w:val="center"/>
      <w:outlineLvl w:val="9"/>
    </w:pPr>
    <w:rPr>
      <w:caps/>
    </w:rPr>
  </w:style>
  <w:style w:type="paragraph" w:customStyle="1" w:styleId="Version">
    <w:name w:val="Version"/>
    <w:rsid w:val="00A737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797"/>
    <w:pPr>
      <w:keepNext w:val="0"/>
      <w:tabs>
        <w:tab w:val="right" w:pos="4176"/>
      </w:tabs>
      <w:ind w:left="198" w:hanging="198"/>
    </w:pPr>
    <w:rPr>
      <w:rFonts w:ascii="Garamond" w:hAnsi="Garamond"/>
    </w:rPr>
  </w:style>
  <w:style w:type="paragraph" w:styleId="IndexHeading">
    <w:name w:val="index heading"/>
    <w:basedOn w:val="Normal"/>
    <w:next w:val="Index1"/>
    <w:semiHidden/>
    <w:rsid w:val="00A73797"/>
    <w:pPr>
      <w:spacing w:before="120" w:after="120"/>
    </w:pPr>
    <w:rPr>
      <w:rFonts w:ascii="Arial" w:hAnsi="Arial"/>
      <w:b/>
      <w:color w:val="918585"/>
      <w:sz w:val="24"/>
    </w:rPr>
  </w:style>
  <w:style w:type="paragraph" w:customStyle="1" w:styleId="Chapter">
    <w:name w:val="Chapter"/>
    <w:basedOn w:val="Normal"/>
    <w:rsid w:val="00A73797"/>
    <w:pPr>
      <w:spacing w:before="240"/>
    </w:pPr>
    <w:rPr>
      <w:rFonts w:ascii="Times New Roman" w:hAnsi="Times New Roman"/>
      <w:smallCaps/>
      <w:spacing w:val="80"/>
      <w:sz w:val="28"/>
    </w:rPr>
  </w:style>
  <w:style w:type="paragraph" w:customStyle="1" w:styleId="InChapter">
    <w:name w:val="InChapter"/>
    <w:basedOn w:val="Heading3"/>
    <w:rsid w:val="00A73797"/>
    <w:pPr>
      <w:spacing w:after="240"/>
      <w:outlineLvl w:val="9"/>
    </w:pPr>
    <w:rPr>
      <w:noProof/>
    </w:rPr>
  </w:style>
  <w:style w:type="paragraph" w:styleId="Index2">
    <w:name w:val="index 2"/>
    <w:basedOn w:val="Normal"/>
    <w:next w:val="Normal"/>
    <w:semiHidden/>
    <w:rsid w:val="00A73797"/>
    <w:pPr>
      <w:tabs>
        <w:tab w:val="right" w:pos="4176"/>
      </w:tabs>
      <w:ind w:left="568" w:hanging="284"/>
    </w:pPr>
    <w:rPr>
      <w:rFonts w:ascii="Garamond" w:hAnsi="Garamond"/>
    </w:rPr>
  </w:style>
  <w:style w:type="paragraph" w:customStyle="1" w:styleId="Byline">
    <w:name w:val="Byline"/>
    <w:rsid w:val="00A73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797"/>
    <w:pPr>
      <w:tabs>
        <w:tab w:val="clear" w:pos="3600"/>
        <w:tab w:val="clear" w:pos="3958"/>
      </w:tabs>
      <w:jc w:val="right"/>
    </w:pPr>
  </w:style>
  <w:style w:type="paragraph" w:styleId="Caption">
    <w:name w:val="caption"/>
    <w:basedOn w:val="BodyText"/>
    <w:next w:val="Normal"/>
    <w:qFormat/>
    <w:rsid w:val="00A73797"/>
    <w:pPr>
      <w:framePr w:w="2268" w:hSpace="181" w:vSpace="181" w:wrap="around" w:vAnchor="text" w:hAnchor="page" w:x="1135" w:y="285" w:anchorLock="1"/>
    </w:pPr>
    <w:rPr>
      <w:i/>
    </w:rPr>
  </w:style>
  <w:style w:type="paragraph" w:customStyle="1" w:styleId="MiniTOCTitle">
    <w:name w:val="MiniTOCTitle"/>
    <w:basedOn w:val="Heading4"/>
    <w:rsid w:val="00A73797"/>
    <w:pPr>
      <w:spacing w:before="240"/>
      <w:outlineLvl w:val="9"/>
    </w:pPr>
    <w:rPr>
      <w:noProof/>
      <w:sz w:val="24"/>
    </w:rPr>
  </w:style>
  <w:style w:type="paragraph" w:customStyle="1" w:styleId="MiniTOCItem">
    <w:name w:val="MiniTOCItem"/>
    <w:basedOn w:val="ListBullet"/>
    <w:rsid w:val="00A73797"/>
    <w:pPr>
      <w:numPr>
        <w:numId w:val="0"/>
      </w:numPr>
      <w:tabs>
        <w:tab w:val="right" w:leader="dot" w:pos="6521"/>
      </w:tabs>
      <w:spacing w:before="0" w:after="0"/>
    </w:pPr>
  </w:style>
  <w:style w:type="paragraph" w:customStyle="1" w:styleId="TOFTitle">
    <w:name w:val="TOFTitle"/>
    <w:basedOn w:val="TOCTitle"/>
    <w:rsid w:val="00A73797"/>
  </w:style>
  <w:style w:type="paragraph" w:styleId="TableofFigures">
    <w:name w:val="table of figures"/>
    <w:basedOn w:val="Normal"/>
    <w:next w:val="Normal"/>
    <w:semiHidden/>
    <w:rsid w:val="00A73797"/>
    <w:pPr>
      <w:tabs>
        <w:tab w:val="right" w:leader="dot" w:pos="9072"/>
      </w:tabs>
      <w:ind w:left="970" w:hanging="403"/>
    </w:pPr>
    <w:rPr>
      <w:rFonts w:ascii="Times New Roman" w:hAnsi="Times New Roman"/>
      <w:b/>
    </w:rPr>
  </w:style>
  <w:style w:type="paragraph" w:styleId="ListNumber">
    <w:name w:val="List Number"/>
    <w:basedOn w:val="List"/>
    <w:rsid w:val="00A73797"/>
    <w:pPr>
      <w:numPr>
        <w:numId w:val="11"/>
      </w:numPr>
    </w:pPr>
  </w:style>
  <w:style w:type="character" w:customStyle="1" w:styleId="WingdingSymbols">
    <w:name w:val="Wingding Symbols"/>
    <w:rsid w:val="00A73797"/>
    <w:rPr>
      <w:rFonts w:ascii="Wingdings" w:hAnsi="Wingdings"/>
    </w:rPr>
  </w:style>
  <w:style w:type="paragraph" w:customStyle="1" w:styleId="TableHeading">
    <w:name w:val="Table Heading"/>
    <w:basedOn w:val="HeadingBase"/>
    <w:rsid w:val="00A73797"/>
    <w:pPr>
      <w:keepLines/>
      <w:pBdr>
        <w:bottom w:val="single" w:sz="6" w:space="1" w:color="918585"/>
      </w:pBdr>
      <w:spacing w:before="240"/>
    </w:pPr>
  </w:style>
  <w:style w:type="character" w:customStyle="1" w:styleId="HotSpot">
    <w:name w:val="HotSpot"/>
    <w:rsid w:val="00A73797"/>
    <w:rPr>
      <w:color w:val="0033CC"/>
      <w:u w:val="none"/>
    </w:rPr>
  </w:style>
  <w:style w:type="paragraph" w:customStyle="1" w:styleId="BodyTextRight">
    <w:name w:val="Body Text Right"/>
    <w:basedOn w:val="BodyText"/>
    <w:rsid w:val="00A73797"/>
    <w:pPr>
      <w:spacing w:before="0" w:after="0"/>
      <w:jc w:val="right"/>
    </w:pPr>
  </w:style>
  <w:style w:type="paragraph" w:styleId="Index3">
    <w:name w:val="index 3"/>
    <w:basedOn w:val="ListNumber2"/>
    <w:next w:val="Normal"/>
    <w:semiHidden/>
    <w:rsid w:val="00A73797"/>
    <w:pPr>
      <w:numPr>
        <w:numId w:val="0"/>
      </w:numPr>
      <w:tabs>
        <w:tab w:val="right" w:leader="dot" w:pos="4176"/>
      </w:tabs>
    </w:pPr>
  </w:style>
  <w:style w:type="paragraph" w:styleId="ListNumber2">
    <w:name w:val="List Number 2"/>
    <w:basedOn w:val="List2"/>
    <w:rsid w:val="00A73797"/>
    <w:pPr>
      <w:numPr>
        <w:numId w:val="10"/>
      </w:numPr>
      <w:tabs>
        <w:tab w:val="clear" w:pos="1060"/>
      </w:tabs>
    </w:pPr>
  </w:style>
  <w:style w:type="paragraph" w:customStyle="1" w:styleId="MarginNote">
    <w:name w:val="Margin Note"/>
    <w:basedOn w:val="BodyText"/>
    <w:rsid w:val="00A73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7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3797"/>
    <w:rPr>
      <w:sz w:val="32"/>
    </w:rPr>
  </w:style>
  <w:style w:type="paragraph" w:customStyle="1" w:styleId="HeadingProcedure">
    <w:name w:val="Heading Procedure"/>
    <w:basedOn w:val="HeadingBase"/>
    <w:next w:val="Normal"/>
    <w:rsid w:val="00A73797"/>
    <w:pPr>
      <w:tabs>
        <w:tab w:val="left" w:pos="0"/>
      </w:tabs>
      <w:spacing w:before="120" w:after="60"/>
    </w:pPr>
    <w:rPr>
      <w:i/>
      <w:color w:val="918585"/>
      <w:sz w:val="22"/>
    </w:rPr>
  </w:style>
  <w:style w:type="paragraph" w:customStyle="1" w:styleId="TableBodyText">
    <w:name w:val="Table Body Text"/>
    <w:basedOn w:val="BodyText"/>
    <w:rsid w:val="00A73797"/>
    <w:pPr>
      <w:spacing w:before="60" w:after="60"/>
    </w:pPr>
  </w:style>
  <w:style w:type="paragraph" w:styleId="ListContinue">
    <w:name w:val="List Continue"/>
    <w:basedOn w:val="List"/>
    <w:rsid w:val="00A73797"/>
    <w:pPr>
      <w:ind w:firstLine="0"/>
    </w:pPr>
  </w:style>
  <w:style w:type="paragraph" w:customStyle="1" w:styleId="ListNote">
    <w:name w:val="List Note"/>
    <w:basedOn w:val="List"/>
    <w:rsid w:val="00A73797"/>
    <w:pPr>
      <w:pBdr>
        <w:top w:val="single" w:sz="6" w:space="2" w:color="918585"/>
        <w:bottom w:val="single" w:sz="6" w:space="2" w:color="918585"/>
      </w:pBdr>
      <w:tabs>
        <w:tab w:val="left" w:pos="1021"/>
      </w:tabs>
      <w:ind w:firstLine="0"/>
    </w:pPr>
  </w:style>
  <w:style w:type="paragraph" w:customStyle="1" w:styleId="Warning">
    <w:name w:val="Warning"/>
    <w:basedOn w:val="BodyText"/>
    <w:rsid w:val="00A73797"/>
    <w:pPr>
      <w:shd w:val="clear" w:color="auto" w:fill="D9D9D9"/>
      <w:tabs>
        <w:tab w:val="left" w:pos="992"/>
      </w:tabs>
      <w:ind w:left="119" w:right="119"/>
    </w:pPr>
    <w:rPr>
      <w:sz w:val="20"/>
    </w:rPr>
  </w:style>
  <w:style w:type="paragraph" w:customStyle="1" w:styleId="MarginIcons">
    <w:name w:val="Margin Icons"/>
    <w:basedOn w:val="BodyText"/>
    <w:rsid w:val="00A73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797"/>
    <w:rPr>
      <w:rFonts w:ascii="Courier New" w:hAnsi="Courier New"/>
    </w:rPr>
  </w:style>
  <w:style w:type="paragraph" w:customStyle="1" w:styleId="NoteBullet">
    <w:name w:val="Note Bullet"/>
    <w:basedOn w:val="Note"/>
    <w:rsid w:val="00A73797"/>
    <w:pPr>
      <w:tabs>
        <w:tab w:val="clear" w:pos="680"/>
      </w:tabs>
      <w:spacing w:before="60" w:after="60"/>
    </w:pPr>
  </w:style>
  <w:style w:type="paragraph" w:customStyle="1" w:styleId="SubHeading2">
    <w:name w:val="SubHeading2"/>
    <w:basedOn w:val="HeadingBase"/>
    <w:rsid w:val="00A73797"/>
    <w:pPr>
      <w:spacing w:before="240" w:after="60"/>
    </w:pPr>
    <w:rPr>
      <w:sz w:val="20"/>
    </w:rPr>
  </w:style>
  <w:style w:type="paragraph" w:customStyle="1" w:styleId="SubHeading1">
    <w:name w:val="SubHeading1"/>
    <w:basedOn w:val="HeadingBase"/>
    <w:rsid w:val="00A73797"/>
    <w:pPr>
      <w:spacing w:before="240" w:after="60"/>
    </w:pPr>
    <w:rPr>
      <w:color w:val="918585"/>
      <w:sz w:val="22"/>
    </w:rPr>
  </w:style>
  <w:style w:type="paragraph" w:customStyle="1" w:styleId="SideHeading">
    <w:name w:val="Side Heading"/>
    <w:basedOn w:val="HeadingBase"/>
    <w:rsid w:val="00A73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797"/>
    <w:pPr>
      <w:numPr>
        <w:numId w:val="12"/>
      </w:numPr>
    </w:pPr>
  </w:style>
  <w:style w:type="paragraph" w:styleId="PlainText">
    <w:name w:val="Plain Text"/>
    <w:basedOn w:val="Normal"/>
    <w:link w:val="PlainTextChar"/>
    <w:rsid w:val="00A73797"/>
    <w:rPr>
      <w:sz w:val="20"/>
    </w:rPr>
  </w:style>
  <w:style w:type="character" w:customStyle="1" w:styleId="PlainTextChar">
    <w:name w:val="Plain Text Char"/>
    <w:basedOn w:val="DefaultParagraphFont"/>
    <w:link w:val="PlainText"/>
    <w:rsid w:val="00A737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3797"/>
    <w:rPr>
      <w:b/>
      <w:smallCaps/>
    </w:rPr>
  </w:style>
  <w:style w:type="paragraph" w:customStyle="1" w:styleId="TableListNumber">
    <w:name w:val="Table List Number"/>
    <w:basedOn w:val="ListNumber"/>
    <w:rsid w:val="00A73797"/>
    <w:pPr>
      <w:numPr>
        <w:numId w:val="0"/>
      </w:numPr>
    </w:pPr>
  </w:style>
  <w:style w:type="paragraph" w:styleId="TOC4">
    <w:name w:val="toc 4"/>
    <w:basedOn w:val="TOCBase"/>
    <w:next w:val="Normal"/>
    <w:semiHidden/>
    <w:rsid w:val="00A73797"/>
    <w:pPr>
      <w:tabs>
        <w:tab w:val="right" w:leader="dot" w:pos="9071"/>
      </w:tabs>
      <w:ind w:left="1701"/>
    </w:pPr>
  </w:style>
  <w:style w:type="paragraph" w:customStyle="1" w:styleId="ListAlpha">
    <w:name w:val="List Alpha"/>
    <w:basedOn w:val="List"/>
    <w:rsid w:val="00A73797"/>
    <w:pPr>
      <w:numPr>
        <w:numId w:val="9"/>
      </w:numPr>
    </w:pPr>
  </w:style>
  <w:style w:type="paragraph" w:customStyle="1" w:styleId="ListAlpha2">
    <w:name w:val="List Alpha 2"/>
    <w:basedOn w:val="List2"/>
    <w:rsid w:val="00A73797"/>
    <w:pPr>
      <w:numPr>
        <w:numId w:val="8"/>
      </w:numPr>
    </w:pPr>
  </w:style>
  <w:style w:type="paragraph" w:styleId="List2">
    <w:name w:val="List 2"/>
    <w:basedOn w:val="BodyText"/>
    <w:rsid w:val="00A73797"/>
    <w:pPr>
      <w:tabs>
        <w:tab w:val="left" w:pos="680"/>
      </w:tabs>
      <w:spacing w:before="60" w:after="60"/>
      <w:ind w:left="680" w:hanging="340"/>
    </w:pPr>
  </w:style>
  <w:style w:type="paragraph" w:styleId="List3">
    <w:name w:val="List 3"/>
    <w:basedOn w:val="BodyText"/>
    <w:rsid w:val="00A73797"/>
    <w:pPr>
      <w:tabs>
        <w:tab w:val="left" w:pos="1021"/>
      </w:tabs>
      <w:spacing w:before="60" w:after="60"/>
      <w:ind w:left="1020" w:hanging="340"/>
    </w:pPr>
  </w:style>
  <w:style w:type="paragraph" w:styleId="List4">
    <w:name w:val="List 4"/>
    <w:basedOn w:val="BodyText"/>
    <w:rsid w:val="00A73797"/>
    <w:pPr>
      <w:tabs>
        <w:tab w:val="left" w:pos="1361"/>
      </w:tabs>
      <w:spacing w:before="60" w:after="60"/>
      <w:ind w:left="1361" w:hanging="340"/>
    </w:pPr>
  </w:style>
  <w:style w:type="paragraph" w:styleId="List5">
    <w:name w:val="List 5"/>
    <w:basedOn w:val="BodyText"/>
    <w:rsid w:val="00A73797"/>
    <w:pPr>
      <w:tabs>
        <w:tab w:val="left" w:pos="1701"/>
      </w:tabs>
      <w:spacing w:before="60" w:after="60"/>
      <w:ind w:left="1701" w:hanging="340"/>
    </w:pPr>
  </w:style>
  <w:style w:type="paragraph" w:styleId="ListBullet3">
    <w:name w:val="List Bullet 3"/>
    <w:basedOn w:val="List3"/>
    <w:rsid w:val="00A73797"/>
    <w:pPr>
      <w:numPr>
        <w:numId w:val="15"/>
      </w:numPr>
      <w:tabs>
        <w:tab w:val="clear" w:pos="1021"/>
      </w:tabs>
      <w:ind w:left="1037" w:hanging="357"/>
    </w:pPr>
  </w:style>
  <w:style w:type="paragraph" w:styleId="ListBullet4">
    <w:name w:val="List Bullet 4"/>
    <w:basedOn w:val="List4"/>
    <w:rsid w:val="00A73797"/>
    <w:pPr>
      <w:numPr>
        <w:numId w:val="3"/>
      </w:numPr>
    </w:pPr>
  </w:style>
  <w:style w:type="paragraph" w:styleId="ListBullet5">
    <w:name w:val="List Bullet 5"/>
    <w:basedOn w:val="List5"/>
    <w:rsid w:val="00A73797"/>
    <w:pPr>
      <w:numPr>
        <w:numId w:val="4"/>
      </w:numPr>
    </w:pPr>
  </w:style>
  <w:style w:type="paragraph" w:styleId="ListContinue2">
    <w:name w:val="List Continue 2"/>
    <w:basedOn w:val="List2"/>
    <w:rsid w:val="00A73797"/>
    <w:pPr>
      <w:ind w:firstLine="0"/>
    </w:pPr>
  </w:style>
  <w:style w:type="paragraph" w:styleId="ListContinue3">
    <w:name w:val="List Continue 3"/>
    <w:basedOn w:val="List3"/>
    <w:rsid w:val="00A73797"/>
    <w:pPr>
      <w:ind w:left="1021" w:firstLine="0"/>
    </w:pPr>
  </w:style>
  <w:style w:type="paragraph" w:styleId="ListContinue4">
    <w:name w:val="List Continue 4"/>
    <w:basedOn w:val="List4"/>
    <w:rsid w:val="00A73797"/>
    <w:pPr>
      <w:ind w:firstLine="0"/>
    </w:pPr>
  </w:style>
  <w:style w:type="paragraph" w:styleId="ListContinue5">
    <w:name w:val="List Continue 5"/>
    <w:basedOn w:val="List5"/>
    <w:rsid w:val="00A73797"/>
    <w:pPr>
      <w:ind w:firstLine="0"/>
    </w:pPr>
  </w:style>
  <w:style w:type="paragraph" w:styleId="ListNumber3">
    <w:name w:val="List Number 3"/>
    <w:basedOn w:val="List3"/>
    <w:rsid w:val="00A73797"/>
    <w:pPr>
      <w:numPr>
        <w:numId w:val="5"/>
      </w:numPr>
    </w:pPr>
  </w:style>
  <w:style w:type="paragraph" w:styleId="ListNumber4">
    <w:name w:val="List Number 4"/>
    <w:basedOn w:val="List4"/>
    <w:rsid w:val="00A73797"/>
    <w:pPr>
      <w:numPr>
        <w:numId w:val="6"/>
      </w:numPr>
    </w:pPr>
  </w:style>
  <w:style w:type="paragraph" w:styleId="ListNumber5">
    <w:name w:val="List Number 5"/>
    <w:basedOn w:val="List5"/>
    <w:rsid w:val="00A73797"/>
    <w:pPr>
      <w:numPr>
        <w:numId w:val="7"/>
      </w:numPr>
    </w:pPr>
  </w:style>
  <w:style w:type="paragraph" w:styleId="BlockText">
    <w:name w:val="Block Text"/>
    <w:basedOn w:val="Normal"/>
    <w:rsid w:val="00A73797"/>
    <w:pPr>
      <w:spacing w:after="120"/>
      <w:ind w:left="1440" w:right="1440"/>
    </w:pPr>
  </w:style>
  <w:style w:type="character" w:customStyle="1" w:styleId="Subscript">
    <w:name w:val="Subscript"/>
    <w:basedOn w:val="DefaultParagraphFont"/>
    <w:rsid w:val="00A73797"/>
    <w:rPr>
      <w:sz w:val="16"/>
      <w:vertAlign w:val="subscript"/>
    </w:rPr>
  </w:style>
  <w:style w:type="character" w:customStyle="1" w:styleId="Superscript">
    <w:name w:val="Superscript"/>
    <w:basedOn w:val="DefaultParagraphFont"/>
    <w:rsid w:val="00A73797"/>
    <w:rPr>
      <w:sz w:val="16"/>
      <w:vertAlign w:val="superscript"/>
    </w:rPr>
  </w:style>
  <w:style w:type="character" w:customStyle="1" w:styleId="Symbols">
    <w:name w:val="Symbols"/>
    <w:basedOn w:val="DefaultParagraphFont"/>
    <w:rsid w:val="00A73797"/>
    <w:rPr>
      <w:rFonts w:ascii="Symbol" w:hAnsi="Symbol"/>
    </w:rPr>
  </w:style>
  <w:style w:type="character" w:customStyle="1" w:styleId="MenuOptions">
    <w:name w:val="Menu Options"/>
    <w:basedOn w:val="DefaultParagraphFont"/>
    <w:rsid w:val="00A73797"/>
    <w:rPr>
      <w:rFonts w:ascii="Arial Narrow" w:hAnsi="Arial Narrow"/>
      <w:smallCaps/>
    </w:rPr>
  </w:style>
  <w:style w:type="character" w:customStyle="1" w:styleId="Buttons">
    <w:name w:val="Buttons"/>
    <w:basedOn w:val="DefaultParagraphFont"/>
    <w:rsid w:val="00A73797"/>
    <w:rPr>
      <w:b/>
    </w:rPr>
  </w:style>
  <w:style w:type="character" w:customStyle="1" w:styleId="Underlined">
    <w:name w:val="Underlined"/>
    <w:basedOn w:val="DefaultParagraphFont"/>
    <w:rsid w:val="00A73797"/>
    <w:rPr>
      <w:u w:val="single"/>
    </w:rPr>
  </w:style>
  <w:style w:type="paragraph" w:customStyle="1" w:styleId="TableBodyTextRight">
    <w:name w:val="Table Body Text Right"/>
    <w:basedOn w:val="TableBodyText"/>
    <w:rsid w:val="00A73797"/>
    <w:pPr>
      <w:widowControl w:val="0"/>
      <w:autoSpaceDE w:val="0"/>
      <w:autoSpaceDN w:val="0"/>
      <w:adjustRightInd w:val="0"/>
      <w:jc w:val="right"/>
    </w:pPr>
    <w:rPr>
      <w:rFonts w:cs="Arial"/>
      <w:szCs w:val="18"/>
    </w:rPr>
  </w:style>
  <w:style w:type="paragraph" w:customStyle="1" w:styleId="CopyrightText">
    <w:name w:val="Copyright Text"/>
    <w:basedOn w:val="BodyText"/>
    <w:rsid w:val="00A73797"/>
    <w:rPr>
      <w:sz w:val="18"/>
    </w:rPr>
  </w:style>
  <w:style w:type="paragraph" w:customStyle="1" w:styleId="BodySmallRight">
    <w:name w:val="Body Small Right"/>
    <w:basedOn w:val="BodyTextRight"/>
    <w:rsid w:val="00A73797"/>
    <w:rPr>
      <w:sz w:val="18"/>
      <w:szCs w:val="18"/>
    </w:rPr>
  </w:style>
  <w:style w:type="paragraph" w:customStyle="1" w:styleId="MarginEdition">
    <w:name w:val="Margin Edition"/>
    <w:basedOn w:val="MarginNote"/>
    <w:rsid w:val="00A73797"/>
    <w:pPr>
      <w:spacing w:before="0" w:after="0"/>
    </w:pPr>
    <w:rPr>
      <w:rFonts w:ascii="Times New Roman" w:hAnsi="Times New Roman"/>
      <w:color w:val="999999"/>
    </w:rPr>
  </w:style>
  <w:style w:type="paragraph" w:customStyle="1" w:styleId="Spacer">
    <w:name w:val="Spacer"/>
    <w:basedOn w:val="Normal"/>
    <w:rsid w:val="00A73797"/>
    <w:rPr>
      <w:sz w:val="2"/>
      <w:szCs w:val="2"/>
    </w:rPr>
  </w:style>
  <w:style w:type="character" w:customStyle="1" w:styleId="Small">
    <w:name w:val="Small"/>
    <w:basedOn w:val="DefaultParagraphFont"/>
    <w:rsid w:val="00A73797"/>
    <w:rPr>
      <w:sz w:val="16"/>
    </w:rPr>
  </w:style>
  <w:style w:type="paragraph" w:customStyle="1" w:styleId="WideTable">
    <w:name w:val="Wide Table"/>
    <w:basedOn w:val="Normal"/>
    <w:rsid w:val="00A73797"/>
    <w:pPr>
      <w:ind w:left="-1418"/>
    </w:pPr>
    <w:rPr>
      <w:sz w:val="2"/>
      <w:szCs w:val="2"/>
    </w:rPr>
  </w:style>
  <w:style w:type="character" w:styleId="PageNumber">
    <w:name w:val="page number"/>
    <w:basedOn w:val="DefaultParagraphFont"/>
    <w:rsid w:val="00A73797"/>
  </w:style>
  <w:style w:type="paragraph" w:styleId="Quote">
    <w:name w:val="Quote"/>
    <w:basedOn w:val="Heading1"/>
    <w:link w:val="QuoteChar"/>
    <w:qFormat/>
    <w:rsid w:val="00A73797"/>
    <w:rPr>
      <w:b w:val="0"/>
      <w:sz w:val="72"/>
      <w:szCs w:val="72"/>
      <w:lang w:val="en-NZ"/>
    </w:rPr>
  </w:style>
  <w:style w:type="character" w:customStyle="1" w:styleId="QuoteChar">
    <w:name w:val="Quote Char"/>
    <w:basedOn w:val="DefaultParagraphFont"/>
    <w:link w:val="Quote"/>
    <w:rsid w:val="00A73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797"/>
    <w:pPr>
      <w:pageBreakBefore/>
    </w:pPr>
  </w:style>
  <w:style w:type="paragraph" w:customStyle="1" w:styleId="Border">
    <w:name w:val="Border"/>
    <w:basedOn w:val="Normal"/>
    <w:qFormat/>
    <w:rsid w:val="00A73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797"/>
    <w:rPr>
      <w:b/>
      <w:bCs/>
      <w:i/>
      <w:iCs/>
      <w:color w:val="auto"/>
    </w:rPr>
  </w:style>
  <w:style w:type="paragraph" w:styleId="IntenseQuote">
    <w:name w:val="Intense Quote"/>
    <w:basedOn w:val="Normal"/>
    <w:next w:val="Normal"/>
    <w:link w:val="IntenseQuoteChar"/>
    <w:uiPriority w:val="30"/>
    <w:qFormat/>
    <w:rsid w:val="00A73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7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3797"/>
    <w:rPr>
      <w:smallCaps/>
      <w:color w:val="auto"/>
      <w:u w:val="single"/>
    </w:rPr>
  </w:style>
  <w:style w:type="character" w:styleId="IntenseReference">
    <w:name w:val="Intense Reference"/>
    <w:basedOn w:val="DefaultParagraphFont"/>
    <w:uiPriority w:val="32"/>
    <w:qFormat/>
    <w:rsid w:val="00A73797"/>
    <w:rPr>
      <w:b/>
      <w:bCs/>
      <w:smallCaps/>
      <w:color w:val="auto"/>
      <w:spacing w:val="5"/>
      <w:u w:val="single"/>
    </w:rPr>
  </w:style>
  <w:style w:type="paragraph" w:customStyle="1" w:styleId="2ColumnHeading">
    <w:name w:val="2Column Heading"/>
    <w:basedOn w:val="BodyText"/>
    <w:qFormat/>
    <w:rsid w:val="00A73797"/>
    <w:pPr>
      <w:spacing w:after="60"/>
      <w:ind w:left="-2268"/>
    </w:pPr>
    <w:rPr>
      <w:b/>
    </w:rPr>
  </w:style>
  <w:style w:type="paragraph" w:customStyle="1" w:styleId="Heading1TOC">
    <w:name w:val="Heading1 TOC"/>
    <w:basedOn w:val="Normal"/>
    <w:qFormat/>
    <w:rsid w:val="00A73797"/>
    <w:pPr>
      <w:spacing w:before="240" w:after="120"/>
    </w:pPr>
    <w:rPr>
      <w:rFonts w:ascii="Times New Roman" w:hAnsi="Times New Roman"/>
      <w:b/>
      <w:sz w:val="32"/>
    </w:rPr>
  </w:style>
  <w:style w:type="paragraph" w:customStyle="1" w:styleId="Heading2TOC">
    <w:name w:val="Heading2 TOC"/>
    <w:basedOn w:val="Normal"/>
    <w:qFormat/>
    <w:rsid w:val="00A73797"/>
    <w:pPr>
      <w:spacing w:before="240" w:after="60"/>
    </w:pPr>
    <w:rPr>
      <w:rFonts w:ascii="Times New Roman" w:hAnsi="Times New Roman"/>
      <w:b/>
      <w:sz w:val="28"/>
    </w:rPr>
  </w:style>
  <w:style w:type="character" w:customStyle="1" w:styleId="Underline">
    <w:name w:val="Underline"/>
    <w:basedOn w:val="DefaultParagraphFont"/>
    <w:qFormat/>
    <w:rsid w:val="00A73797"/>
    <w:rPr>
      <w:u w:val="single"/>
    </w:rPr>
  </w:style>
  <w:style w:type="character" w:customStyle="1" w:styleId="BoldandItalics">
    <w:name w:val="Bold and Italics"/>
    <w:qFormat/>
    <w:rsid w:val="00A73797"/>
    <w:rPr>
      <w:b/>
      <w:i/>
      <w:u w:val="none"/>
    </w:rPr>
  </w:style>
  <w:style w:type="paragraph" w:styleId="BalloonText">
    <w:name w:val="Balloon Text"/>
    <w:basedOn w:val="Normal"/>
    <w:link w:val="BalloonTextChar"/>
    <w:rsid w:val="00A73797"/>
    <w:rPr>
      <w:rFonts w:ascii="Tahoma" w:hAnsi="Tahoma" w:cs="Tahoma"/>
      <w:sz w:val="16"/>
      <w:szCs w:val="16"/>
    </w:rPr>
  </w:style>
  <w:style w:type="character" w:customStyle="1" w:styleId="BalloonTextChar">
    <w:name w:val="Balloon Text Char"/>
    <w:basedOn w:val="DefaultParagraphFont"/>
    <w:link w:val="BalloonText"/>
    <w:rsid w:val="00A737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3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7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9276</Characters>
  <Application>Microsoft Office Word</Application>
  <DocSecurity>0</DocSecurity>
  <Lines>233</Lines>
  <Paragraphs>133</Paragraphs>
  <ScaleCrop>false</ScaleCrop>
  <Company>Author-it Software Corporation Ltd.</Company>
  <LinksUpToDate>false</LinksUpToDate>
  <CharactersWithSpaces>10708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PMBTECH509A Modify an existing product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