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D19" w:rsidP="00015D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PMBTECH405B Repair damaged fibre-composites structures</w:t>
      </w:r>
      <w:r>
        <w:fldChar w:fldCharType="end"/>
      </w:r>
    </w:p>
    <w:p w:rsidR="00015D19" w:rsidP="00015D19">
      <w:pPr>
        <w:pStyle w:val="Version"/>
        <w:sectPr w:rsidSect="003F53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3F538A" w:rsidP="003F538A">
      <w:pPr>
        <w:pStyle w:val="SuperHeading"/>
      </w:pPr>
      <w:r w:rsidRPr="003F538A">
        <w:t>PMBTECH405B Repair damaged fibre-composites structures</w:t>
      </w:r>
    </w:p>
    <w:p w:rsidR="00000000" w:rsidRPr="003F538A" w:rsidP="003F538A">
      <w:pPr>
        <w:pStyle w:val="SuperHeading"/>
      </w:pPr>
    </w:p>
    <w:p w:rsidR="00000000" w:rsidRPr="003F538A" w:rsidP="003F538A">
      <w:pPr>
        <w:pStyle w:val="Heading1"/>
      </w:pPr>
      <w:bookmarkStart w:id="1" w:name="O_109623"/>
      <w:bookmarkEnd w:id="1"/>
      <w:r w:rsidRPr="003F538A">
        <w:t>Modification History</w:t>
      </w:r>
    </w:p>
    <w:p w:rsidR="00000000" w:rsidRPr="003F538A" w:rsidP="003F538A">
      <w:pPr>
        <w:pStyle w:val="BodyText"/>
      </w:pPr>
      <w:r w:rsidRPr="003F538A">
        <w:t>Not applicable.</w:t>
      </w:r>
    </w:p>
    <w:p w:rsidR="00000000" w:rsidRPr="003F538A" w:rsidP="003F538A">
      <w:pPr>
        <w:pStyle w:val="AllowPageBreak"/>
      </w:pPr>
    </w:p>
    <w:p w:rsidR="00000000" w:rsidRPr="003F538A" w:rsidP="003F538A">
      <w:pPr>
        <w:pStyle w:val="Heading1"/>
      </w:pPr>
      <w:bookmarkStart w:id="2" w:name="O_109624"/>
      <w:bookmarkEnd w:id="2"/>
      <w:r w:rsidRPr="003F538A">
        <w:t>Unit Descriptor</w:t>
      </w:r>
    </w:p>
    <w:p w:rsidR="00000000" w:rsidRPr="003F538A" w:rsidP="003F538A">
      <w:pPr>
        <w:pStyle w:val="BodyText"/>
      </w:pPr>
      <w:r w:rsidRPr="003F538A">
        <w:rPr>
          <w:rStyle w:val="SpecialBold"/>
        </w:rPr>
        <w:t>Unit descriptor</w:t>
      </w:r>
    </w:p>
    <w:p w:rsidR="00000000" w:rsidRPr="003F538A" w:rsidP="003F538A">
      <w:pPr>
        <w:pStyle w:val="BodyText"/>
      </w:pPr>
      <w:r w:rsidRPr="003F538A">
        <w:t>This competency covers the repair of damaged fibre-composites products.</w:t>
      </w:r>
    </w:p>
    <w:p w:rsidR="00015D19" w:rsidP="003F538A">
      <w:pPr>
        <w:pStyle w:val="BodyText"/>
      </w:pPr>
      <w:r w:rsidRPr="003F538A">
        <w:t>This competency is typic</w:t>
      </w:r>
      <w:r w:rsidRPr="003F538A">
        <w:t>ally performed by technicians working either independently or as part of a work team.</w:t>
      </w:r>
    </w:p>
    <w:p w:rsidR="00015D19" w:rsidP="003F538A">
      <w:pPr>
        <w:pStyle w:val="BodyText"/>
      </w:pPr>
    </w:p>
    <w:p w:rsidR="00000000" w:rsidRPr="003F538A" w:rsidP="003F538A">
      <w:pPr>
        <w:pStyle w:val="Heading1"/>
      </w:pPr>
      <w:bookmarkStart w:id="3" w:name="O_109625"/>
      <w:bookmarkEnd w:id="3"/>
      <w:r w:rsidRPr="003F538A">
        <w:t>Application of the Unit</w:t>
      </w:r>
    </w:p>
    <w:p w:rsidR="00000000" w:rsidRPr="003F538A" w:rsidP="003F538A">
      <w:pPr>
        <w:pStyle w:val="BodyText"/>
      </w:pPr>
      <w:r w:rsidRPr="003F538A">
        <w:rPr>
          <w:rStyle w:val="SpecialBold"/>
        </w:rPr>
        <w:t>Application of this unit</w:t>
      </w:r>
    </w:p>
    <w:p w:rsidR="00015D19" w:rsidP="003F538A">
      <w:pPr>
        <w:pStyle w:val="BodyText"/>
      </w:pPr>
      <w:r w:rsidRPr="003F538A">
        <w:t>This competency applies to operators who identify, diagnose, and make repairs to products with in-service damage which may be cosmetic or structural damage.</w:t>
      </w:r>
    </w:p>
    <w:p w:rsidR="00015D19" w:rsidP="003F538A">
      <w:pPr>
        <w:pStyle w:val="BodyText"/>
      </w:pPr>
    </w:p>
    <w:p w:rsidR="00000000" w:rsidRPr="003F538A" w:rsidP="003F538A">
      <w:pPr>
        <w:pStyle w:val="Heading1"/>
      </w:pPr>
      <w:bookmarkStart w:id="4" w:name="O_109626"/>
      <w:bookmarkEnd w:id="4"/>
      <w:r w:rsidRPr="003F538A">
        <w:t>Licensing/Regulatory Information</w:t>
      </w:r>
    </w:p>
    <w:p w:rsidR="00000000" w:rsidRPr="003F538A" w:rsidP="003F538A">
      <w:pPr>
        <w:pStyle w:val="BodyText"/>
      </w:pPr>
      <w:r w:rsidRPr="003F538A">
        <w:t>Not applicable.</w:t>
      </w:r>
    </w:p>
    <w:p w:rsidR="00000000" w:rsidRPr="003F538A" w:rsidP="003F538A">
      <w:pPr>
        <w:pStyle w:val="AllowPageBreak"/>
      </w:pPr>
    </w:p>
    <w:p w:rsidR="00000000" w:rsidRPr="003F538A" w:rsidP="003F538A">
      <w:pPr>
        <w:pStyle w:val="Heading1"/>
      </w:pPr>
      <w:bookmarkStart w:id="5" w:name="O_109628"/>
      <w:bookmarkEnd w:id="5"/>
      <w:r w:rsidRPr="003F538A">
        <w:t>Pre-Requisites</w:t>
      </w:r>
    </w:p>
    <w:p w:rsidR="00000000" w:rsidRPr="003F538A" w:rsidP="003F538A">
      <w:pPr>
        <w:pStyle w:val="BodyText"/>
      </w:pPr>
      <w:r w:rsidRPr="003F538A">
        <w:rPr>
          <w:rStyle w:val="SpecialBold"/>
        </w:rPr>
        <w:t>Prerequisites</w:t>
      </w:r>
    </w:p>
    <w:p w:rsidR="00000000" w:rsidRPr="003F538A" w:rsidP="003F538A">
      <w:pPr>
        <w:pStyle w:val="BodyText"/>
      </w:pPr>
      <w:r w:rsidRPr="003F538A">
        <w:t xml:space="preserve">This unit has the prerequisite of </w:t>
      </w:r>
      <w:r w:rsidRPr="003F538A">
        <w:rPr>
          <w:rStyle w:val="Emphasis"/>
        </w:rPr>
        <w:t>PMBPROD247B Hand lay up composites</w:t>
      </w:r>
      <w:r w:rsidRPr="003F538A">
        <w:t>.</w:t>
      </w:r>
    </w:p>
    <w:p w:rsidR="00015D19" w:rsidP="003F538A">
      <w:pPr>
        <w:pStyle w:val="BodyText"/>
      </w:pPr>
      <w:r w:rsidRPr="003F538A">
        <w:t xml:space="preserve">Achievement of competency in </w:t>
      </w:r>
      <w:r w:rsidRPr="003F538A">
        <w:rPr>
          <w:rStyle w:val="Emphasis"/>
        </w:rPr>
        <w:t>PMAPER200A Work in accordance with an issued permit</w:t>
      </w:r>
      <w:r w:rsidRPr="003F538A">
        <w:t xml:space="preserve"> may also be required in some workplaces for safety or other reasons before competency is ac</w:t>
      </w:r>
      <w:r w:rsidRPr="003F538A">
        <w:t>hieved in this unit</w:t>
      </w:r>
    </w:p>
    <w:p w:rsidR="00015D19" w:rsidP="003F538A">
      <w:pPr>
        <w:pStyle w:val="BodyText"/>
      </w:pPr>
    </w:p>
    <w:p w:rsidR="00000000" w:rsidRPr="003F538A" w:rsidP="003F538A">
      <w:pPr>
        <w:pStyle w:val="Heading1"/>
      </w:pPr>
      <w:bookmarkStart w:id="6" w:name="O_109627"/>
      <w:bookmarkEnd w:id="6"/>
      <w:r w:rsidRPr="003F538A">
        <w:t>Employability Skills Information</w:t>
      </w:r>
    </w:p>
    <w:p w:rsidR="00000000" w:rsidRPr="003F538A" w:rsidP="003F538A">
      <w:pPr>
        <w:pStyle w:val="BodyText"/>
      </w:pPr>
      <w:r w:rsidRPr="003F538A">
        <w:rPr>
          <w:rStyle w:val="SpecialBold"/>
        </w:rPr>
        <w:t>Employability Skills</w:t>
      </w:r>
    </w:p>
    <w:p w:rsidR="00015D19" w:rsidP="003F538A">
      <w:pPr>
        <w:pStyle w:val="BodyText"/>
      </w:pPr>
      <w:r w:rsidRPr="003F538A">
        <w:t>This unit contains employability skills.</w:t>
      </w:r>
    </w:p>
    <w:p w:rsidR="00015D19" w:rsidP="003F538A">
      <w:pPr>
        <w:pStyle w:val="BodyText"/>
      </w:pPr>
    </w:p>
    <w:p w:rsidR="00000000" w:rsidRPr="003F538A" w:rsidP="003F538A">
      <w:pPr>
        <w:pStyle w:val="Heading1"/>
      </w:pPr>
      <w:bookmarkStart w:id="7" w:name="O_109629"/>
      <w:bookmarkEnd w:id="7"/>
      <w:r w:rsidRPr="003F538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5401"/>
      </w:tblGrid>
      <w:tr w:rsidTr="00015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8A" w:rsidP="003F538A">
            <w:pPr>
              <w:pStyle w:val="BodyText"/>
            </w:pPr>
            <w:r w:rsidRPr="003F538A">
              <w:rPr>
                <w:rStyle w:val="SpecialBold"/>
              </w:rPr>
              <w:t>ELEMENT</w:t>
            </w:r>
          </w:p>
          <w:p w:rsidR="00000000" w:rsidRPr="003F538A" w:rsidP="003F538A">
            <w:pPr>
              <w:pStyle w:val="BodyText"/>
            </w:pPr>
            <w:r w:rsidRPr="003F538A">
              <w:t xml:space="preserve">Elements describe the essential outcomes of a unit </w:t>
            </w:r>
            <w:r w:rsidRPr="003F538A">
              <w:t>of competency</w:t>
            </w:r>
          </w:p>
        </w:tc>
        <w:tc>
          <w:tcPr>
            <w:tcW w:w="5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8A" w:rsidP="003F538A">
            <w:pPr>
              <w:pStyle w:val="BodyText"/>
            </w:pPr>
            <w:r w:rsidRPr="003F538A">
              <w:rPr>
                <w:rStyle w:val="SpecialBold"/>
              </w:rPr>
              <w:t>PERFORMANCE CRITERIA</w:t>
            </w:r>
          </w:p>
          <w:p w:rsidR="00000000" w:rsidRPr="003F538A" w:rsidP="003F538A">
            <w:pPr>
              <w:pStyle w:val="BodyText"/>
            </w:pPr>
            <w:r w:rsidRPr="003F538A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3F538A" w:rsidP="003F538A">
      <w:pPr>
        <w:pStyle w:val="BodyText"/>
      </w:pPr>
    </w:p>
    <w:p w:rsidR="00000000" w:rsidRPr="003F538A" w:rsidP="003F538A">
      <w:pPr>
        <w:pStyle w:val="AllowPageBreak"/>
      </w:pPr>
    </w:p>
    <w:p w:rsidR="00000000" w:rsidRPr="003F538A" w:rsidP="003F538A">
      <w:pPr>
        <w:pStyle w:val="Heading1"/>
      </w:pPr>
      <w:bookmarkStart w:id="8" w:name="O_109630"/>
      <w:bookmarkEnd w:id="8"/>
      <w:r w:rsidRPr="003F538A">
        <w:t>Elements and Performa</w:t>
      </w:r>
      <w:r w:rsidRPr="003F538A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5401"/>
      </w:tblGrid>
      <w:tr w:rsidTr="00015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8A" w:rsidP="003F538A">
            <w:pPr>
              <w:pStyle w:val="BodyText"/>
            </w:pPr>
            <w:r w:rsidRPr="003F538A">
              <w:rPr>
                <w:rStyle w:val="SpecialBold"/>
              </w:rPr>
              <w:t>ELEMENT</w:t>
            </w:r>
          </w:p>
          <w:p w:rsidR="00000000" w:rsidRPr="003F538A" w:rsidP="003F538A">
            <w:pPr>
              <w:pStyle w:val="BodyText"/>
            </w:pPr>
            <w:r w:rsidRPr="003F538A">
              <w:t>ELEMENT</w:t>
            </w:r>
          </w:p>
        </w:tc>
        <w:tc>
          <w:tcPr>
            <w:tcW w:w="5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8A" w:rsidP="003F538A">
            <w:pPr>
              <w:pStyle w:val="BodyText"/>
            </w:pPr>
            <w:r w:rsidRPr="003F538A">
              <w:rPr>
                <w:rStyle w:val="SpecialBold"/>
              </w:rPr>
              <w:t>PERFORMANCE CRITERIA</w:t>
            </w:r>
          </w:p>
          <w:p w:rsidR="00000000" w:rsidP="003F538A">
            <w:pPr>
              <w:pStyle w:val="BodyText"/>
              <w:rPr>
                <w:lang w:val="en-NZ"/>
              </w:rPr>
            </w:pPr>
            <w:r w:rsidRPr="003F538A">
              <w:t>Performance criteria describe the required performance needed to demonstrate achievement of the element. Assessment of performance is to be consistent with the evidence guide.</w:t>
            </w:r>
          </w:p>
        </w:tc>
      </w:tr>
      <w:tr w:rsidTr="00015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8A">
            <w:pPr>
              <w:pStyle w:val="List"/>
              <w:rPr>
                <w:lang w:val="en-NZ"/>
              </w:rPr>
            </w:pPr>
            <w:r w:rsidRPr="003F538A">
              <w:t>1.</w:t>
            </w:r>
            <w:r w:rsidRPr="003F538A">
              <w:tab/>
              <w:t>Assess the product and dam</w:t>
            </w:r>
            <w:r w:rsidRPr="003F538A">
              <w:t>age.</w:t>
            </w:r>
          </w:p>
        </w:tc>
        <w:tc>
          <w:tcPr>
            <w:tcW w:w="5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8A" w:rsidP="003F538A">
            <w:pPr>
              <w:pStyle w:val="List"/>
            </w:pPr>
            <w:r w:rsidRPr="003F538A">
              <w:t>1.1</w:t>
            </w:r>
            <w:r w:rsidRPr="003F538A">
              <w:tab/>
              <w:t>Determine scope of repair required, such as either to original manufacturer specifications or other needs.</w:t>
            </w:r>
          </w:p>
          <w:p w:rsidR="00000000" w:rsidRPr="003F538A" w:rsidP="003F538A">
            <w:pPr>
              <w:pStyle w:val="List"/>
            </w:pPr>
            <w:r w:rsidRPr="003F538A">
              <w:t>1.2</w:t>
            </w:r>
            <w:r w:rsidRPr="003F538A">
              <w:tab/>
              <w:t>Select appropriate repair technique.</w:t>
            </w:r>
          </w:p>
          <w:p w:rsidR="00000000" w:rsidP="003F538A">
            <w:pPr>
              <w:pStyle w:val="List"/>
              <w:rPr>
                <w:lang w:val="en-NZ"/>
              </w:rPr>
            </w:pPr>
            <w:r w:rsidRPr="003F538A">
              <w:t>1.3</w:t>
            </w:r>
            <w:r w:rsidRPr="003F538A">
              <w:tab/>
              <w:t>Consult testing reports giving recommended areas to be repaired and extent of damage if availab</w:t>
            </w:r>
            <w:r w:rsidRPr="003F538A">
              <w:t>le.</w:t>
            </w:r>
          </w:p>
        </w:tc>
      </w:tr>
      <w:tr w:rsidTr="00015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8A">
            <w:pPr>
              <w:pStyle w:val="List"/>
              <w:rPr>
                <w:lang w:val="en-NZ"/>
              </w:rPr>
            </w:pPr>
            <w:r w:rsidRPr="003F538A">
              <w:t>2.</w:t>
            </w:r>
            <w:r w:rsidRPr="003F538A">
              <w:tab/>
              <w:t>Make repairs.</w:t>
            </w:r>
          </w:p>
        </w:tc>
        <w:tc>
          <w:tcPr>
            <w:tcW w:w="5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8A" w:rsidP="003F538A">
            <w:pPr>
              <w:pStyle w:val="List"/>
            </w:pPr>
            <w:r w:rsidRPr="003F538A">
              <w:t>2.1</w:t>
            </w:r>
            <w:r w:rsidRPr="003F538A">
              <w:tab/>
              <w:t>Examine the accessibility of the damaged section(s).</w:t>
            </w:r>
          </w:p>
          <w:p w:rsidR="00000000" w:rsidRPr="003F538A" w:rsidP="003F538A">
            <w:pPr>
              <w:pStyle w:val="List"/>
            </w:pPr>
            <w:r w:rsidRPr="003F538A">
              <w:t>2.2</w:t>
            </w:r>
            <w:r w:rsidRPr="003F538A">
              <w:tab/>
              <w:t>Identify cosmetic repair areas and structural repair areas.</w:t>
            </w:r>
          </w:p>
          <w:p w:rsidR="00000000" w:rsidRPr="003F538A" w:rsidP="003F538A">
            <w:pPr>
              <w:pStyle w:val="List"/>
            </w:pPr>
            <w:r w:rsidRPr="003F538A">
              <w:t>2.3</w:t>
            </w:r>
            <w:r w:rsidRPr="003F538A">
              <w:tab/>
              <w:t>Consult original manufacturer's manual or structural repairs manual where available.</w:t>
            </w:r>
          </w:p>
          <w:p w:rsidR="00000000" w:rsidRPr="003F538A" w:rsidP="003F538A">
            <w:pPr>
              <w:pStyle w:val="BodyText"/>
            </w:pPr>
            <w:r w:rsidRPr="003F538A">
              <w:t>2.4  Consult product release documentation, and insurance company requirements if available.</w:t>
            </w:r>
          </w:p>
          <w:p w:rsidR="00000000" w:rsidRPr="003F538A" w:rsidP="003F538A">
            <w:pPr>
              <w:pStyle w:val="List"/>
            </w:pPr>
            <w:r w:rsidRPr="003F538A">
              <w:t>2.5</w:t>
            </w:r>
            <w:r w:rsidRPr="003F538A">
              <w:tab/>
              <w:t>Prepare and clean up the product prior to commencing the actual repair.</w:t>
            </w:r>
          </w:p>
          <w:p w:rsidR="00000000" w:rsidRPr="003F538A" w:rsidP="003F538A">
            <w:pPr>
              <w:pStyle w:val="List"/>
            </w:pPr>
            <w:r w:rsidRPr="003F538A">
              <w:t>2.6</w:t>
            </w:r>
            <w:r w:rsidRPr="003F538A">
              <w:tab/>
              <w:t>Make partial mould or prepare insert moulding as required for the type of repair.</w:t>
            </w:r>
          </w:p>
          <w:p w:rsidR="00000000" w:rsidRPr="003F538A" w:rsidP="003F538A">
            <w:pPr>
              <w:pStyle w:val="List"/>
            </w:pPr>
            <w:r w:rsidRPr="003F538A">
              <w:t>2</w:t>
            </w:r>
            <w:r w:rsidRPr="003F538A">
              <w:t>.7</w:t>
            </w:r>
            <w:r w:rsidRPr="003F538A">
              <w:tab/>
              <w:t>Expose bonding surfaces, and/or structural anchor points, using tapered sanding techniques as determined.</w:t>
            </w:r>
          </w:p>
          <w:p w:rsidR="00000000" w:rsidRPr="003F538A" w:rsidP="003F538A">
            <w:pPr>
              <w:pStyle w:val="List"/>
            </w:pPr>
            <w:r w:rsidRPr="003F538A">
              <w:t>2.8</w:t>
            </w:r>
            <w:r w:rsidRPr="003F538A">
              <w:tab/>
              <w:t>Rebuild the damaged area and finish surfaces to required standard.</w:t>
            </w:r>
          </w:p>
          <w:p w:rsidR="00000000" w:rsidP="003F538A">
            <w:pPr>
              <w:pStyle w:val="List"/>
              <w:rPr>
                <w:lang w:val="en-NZ"/>
              </w:rPr>
            </w:pPr>
            <w:r w:rsidRPr="003F538A">
              <w:t>2.9</w:t>
            </w:r>
            <w:r w:rsidRPr="003F538A">
              <w:tab/>
              <w:t>Take samples for testing and inclusion with documentation as required.</w:t>
            </w:r>
          </w:p>
        </w:tc>
      </w:tr>
      <w:tr w:rsidTr="00015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8A">
            <w:pPr>
              <w:pStyle w:val="List"/>
              <w:rPr>
                <w:lang w:val="en-NZ"/>
              </w:rPr>
            </w:pPr>
            <w:r w:rsidRPr="003F538A">
              <w:t>3.</w:t>
            </w:r>
            <w:r w:rsidRPr="003F538A">
              <w:tab/>
              <w:t>Document the repair.</w:t>
            </w:r>
          </w:p>
        </w:tc>
        <w:tc>
          <w:tcPr>
            <w:tcW w:w="5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8A" w:rsidP="003F538A">
            <w:pPr>
              <w:pStyle w:val="List"/>
            </w:pPr>
            <w:r w:rsidRPr="003F538A">
              <w:t>3.1</w:t>
            </w:r>
            <w:r w:rsidRPr="003F538A">
              <w:tab/>
              <w:t>Raise repair documentation for costing, legal and insurance requirements as required.</w:t>
            </w:r>
          </w:p>
          <w:p w:rsidR="00000000" w:rsidRPr="003F538A" w:rsidP="003F538A">
            <w:pPr>
              <w:pStyle w:val="List"/>
            </w:pPr>
            <w:r w:rsidRPr="003F538A">
              <w:t>3.2</w:t>
            </w:r>
            <w:r w:rsidRPr="003F538A">
              <w:tab/>
              <w:t>Complete other documentation and records required.</w:t>
            </w:r>
          </w:p>
        </w:tc>
      </w:tr>
    </w:tbl>
    <w:p w:rsidR="00000000" w:rsidRPr="003F538A" w:rsidP="003F538A">
      <w:pPr>
        <w:pStyle w:val="BodyText"/>
      </w:pPr>
    </w:p>
    <w:p w:rsidR="00000000" w:rsidRPr="003F538A" w:rsidP="003F538A">
      <w:pPr>
        <w:pStyle w:val="AllowPageBreak"/>
      </w:pPr>
    </w:p>
    <w:p w:rsidR="00000000" w:rsidRPr="003F538A" w:rsidP="003F538A">
      <w:pPr>
        <w:pStyle w:val="Heading1"/>
      </w:pPr>
      <w:bookmarkStart w:id="9" w:name="O_109631"/>
      <w:bookmarkEnd w:id="9"/>
      <w:r w:rsidRPr="003F538A">
        <w:t>Required Skills and Knowledge</w:t>
      </w:r>
    </w:p>
    <w:p w:rsidR="00000000" w:rsidRPr="003F538A" w:rsidP="003F538A">
      <w:pPr>
        <w:pStyle w:val="BodyText"/>
        <w:rPr>
          <w:rStyle w:val="SpecialBold"/>
        </w:rPr>
      </w:pPr>
    </w:p>
    <w:p w:rsidR="00000000" w:rsidRPr="003F538A" w:rsidP="003F538A">
      <w:pPr>
        <w:pStyle w:val="BodyText"/>
      </w:pPr>
      <w:r w:rsidRPr="003F538A">
        <w:t>This describes the essential skills and knowledge and their level required for this unit.</w:t>
      </w:r>
    </w:p>
    <w:p w:rsidR="00000000" w:rsidRPr="003F538A" w:rsidP="003F538A">
      <w:pPr>
        <w:pStyle w:val="BodyText"/>
      </w:pPr>
      <w:r w:rsidRPr="003F538A">
        <w:t>Knowledge of organization procedures and relevant regulatory requirements along with the ability to implement them within appropriate time constraints and work standa</w:t>
      </w:r>
      <w:r w:rsidRPr="003F538A">
        <w:t>rds.</w:t>
      </w:r>
    </w:p>
    <w:p w:rsidR="00000000" w:rsidRPr="003F538A" w:rsidP="003F538A">
      <w:pPr>
        <w:pStyle w:val="BodyText"/>
      </w:pPr>
      <w:r w:rsidRPr="003F538A">
        <w:t>Competence includes the ability for the practical completion of the job and to apply and explain:</w:t>
      </w:r>
    </w:p>
    <w:p w:rsidR="00000000" w:rsidRPr="003F538A" w:rsidP="003F538A">
      <w:pPr>
        <w:pStyle w:val="ListBullet"/>
      </w:pPr>
      <w:r w:rsidRPr="003F538A">
        <w:t>damage assessment: both sides accessible; one side only accessible; cosmetic damage; structural damage; planning, costing and organizing job repair</w:t>
      </w:r>
    </w:p>
    <w:p w:rsidR="00000000" w:rsidRPr="003F538A" w:rsidP="003F538A">
      <w:pPr>
        <w:pStyle w:val="ListBullet"/>
      </w:pPr>
      <w:r w:rsidRPr="003F538A">
        <w:t>repa</w:t>
      </w:r>
      <w:r w:rsidRPr="003F538A">
        <w:t>ir techniques: surface and part preparation; laminating, reinforcing and strengthening techniques; filling and joining techniques; surface preparation for  paint, gelcoat, flowcoat and detailing for customer delivery</w:t>
      </w:r>
    </w:p>
    <w:p w:rsidR="00000000" w:rsidRPr="003F538A" w:rsidP="003F538A">
      <w:pPr>
        <w:pStyle w:val="ListBullet"/>
      </w:pPr>
      <w:r w:rsidRPr="003F538A">
        <w:t xml:space="preserve">rectification procedures for repair of </w:t>
      </w:r>
      <w:r w:rsidRPr="003F538A">
        <w:t>marine, automotive, aerospace, industrial, architectural and other FRP mouldings</w:t>
      </w:r>
    </w:p>
    <w:p w:rsidR="00000000" w:rsidRPr="003F538A" w:rsidP="003F538A">
      <w:pPr>
        <w:pStyle w:val="ListBullet"/>
      </w:pPr>
      <w:r w:rsidRPr="003F538A">
        <w:t>use of manufacturer supplied, structural repair manuals, where available</w:t>
      </w:r>
    </w:p>
    <w:p w:rsidR="00000000" w:rsidRPr="003F538A" w:rsidP="003F538A">
      <w:pPr>
        <w:pStyle w:val="ListBullet"/>
      </w:pPr>
      <w:r w:rsidRPr="003F538A">
        <w:t>release documentation, legal and insurance procedures for FRP</w:t>
      </w:r>
    </w:p>
    <w:p w:rsidR="00000000" w:rsidRPr="003F538A" w:rsidP="003F538A">
      <w:pPr>
        <w:pStyle w:val="ListBullet"/>
      </w:pPr>
      <w:r w:rsidRPr="003F538A">
        <w:t>product repairs.</w:t>
      </w:r>
    </w:p>
    <w:p w:rsidR="00000000" w:rsidRPr="003F538A" w:rsidP="003F538A">
      <w:pPr>
        <w:pStyle w:val="BodyText"/>
      </w:pPr>
      <w:r w:rsidRPr="003F538A">
        <w:rPr>
          <w:rStyle w:val="SpecialBold"/>
        </w:rPr>
        <w:t>Language</w:t>
      </w:r>
      <w:r w:rsidRPr="003F538A">
        <w:t xml:space="preserve">, </w:t>
      </w:r>
      <w:r w:rsidRPr="003F538A">
        <w:rPr>
          <w:rStyle w:val="SpecialBold"/>
        </w:rPr>
        <w:t xml:space="preserve">literacy and </w:t>
      </w:r>
      <w:r w:rsidRPr="003F538A">
        <w:rPr>
          <w:rStyle w:val="SpecialBold"/>
        </w:rPr>
        <w:t>numeracy requirements</w:t>
      </w:r>
    </w:p>
    <w:p w:rsidR="00000000" w:rsidRPr="003F538A" w:rsidP="003F538A">
      <w:pPr>
        <w:pStyle w:val="BodyText"/>
      </w:pPr>
      <w:r w:rsidRPr="003F538A">
        <w:t>This unit requires the ability to read and interpret typical manufacturer manuals, insurance documentation, technical specifications, product specifications, job sheets, procedures, material labels and safety information as provided t</w:t>
      </w:r>
      <w:r w:rsidRPr="003F538A">
        <w:t>o technicians.</w:t>
      </w:r>
    </w:p>
    <w:p w:rsidR="00000000" w:rsidRPr="003F538A" w:rsidP="003F538A">
      <w:pPr>
        <w:pStyle w:val="BodyText"/>
      </w:pPr>
      <w:r w:rsidRPr="003F538A">
        <w:t xml:space="preserve">Writing is required to the level of completing workplace forms. </w:t>
      </w:r>
    </w:p>
    <w:p w:rsidR="00015D19" w:rsidP="003F538A">
      <w:pPr>
        <w:pStyle w:val="BodyText"/>
      </w:pPr>
      <w:r w:rsidRPr="003F538A">
        <w:t>Numeracy is required, eg to determine quantities required, interpret technical specifications and undertake costings.</w:t>
      </w:r>
    </w:p>
    <w:p w:rsidR="00015D19" w:rsidP="003F538A">
      <w:pPr>
        <w:pStyle w:val="BodyText"/>
      </w:pPr>
    </w:p>
    <w:p w:rsidR="00000000" w:rsidRPr="003F538A" w:rsidP="003F538A">
      <w:pPr>
        <w:pStyle w:val="Heading1"/>
      </w:pPr>
      <w:bookmarkStart w:id="10" w:name="O_109632"/>
      <w:bookmarkEnd w:id="10"/>
      <w:r w:rsidRPr="003F538A">
        <w:t>Evidence Guide</w:t>
      </w:r>
    </w:p>
    <w:p w:rsidR="00000000" w:rsidRPr="003F538A" w:rsidP="003F538A">
      <w:pPr>
        <w:pStyle w:val="BodyText"/>
        <w:rPr>
          <w:rStyle w:val="SpecialBold"/>
        </w:rPr>
      </w:pPr>
    </w:p>
    <w:p w:rsidR="00000000" w:rsidRPr="003F538A" w:rsidP="003F538A">
      <w:pPr>
        <w:pStyle w:val="BodyText"/>
      </w:pPr>
      <w:r w:rsidRPr="003F538A">
        <w:t>The Evidence Guide provi</w:t>
      </w:r>
      <w:r w:rsidRPr="003F538A">
        <w:t>des advice on assessment and must be read in conjunction with the performance criteria, required skills and knowledge, the range statement and the assessment guidelines for this training package.</w:t>
      </w:r>
    </w:p>
    <w:p w:rsidR="00000000" w:rsidRPr="003F538A" w:rsidP="003F538A">
      <w:pPr>
        <w:pStyle w:val="BodyText"/>
      </w:pPr>
      <w:r w:rsidRPr="003F538A">
        <w:rPr>
          <w:rStyle w:val="SpecialBold"/>
        </w:rPr>
        <w:t>Overview of assessment</w:t>
      </w:r>
    </w:p>
    <w:p w:rsidR="00000000" w:rsidRPr="003F538A" w:rsidP="003F538A">
      <w:pPr>
        <w:pStyle w:val="BodyText"/>
      </w:pPr>
      <w:r w:rsidRPr="003F538A">
        <w:t>A holistic approach should be taken t</w:t>
      </w:r>
      <w:r w:rsidRPr="003F538A">
        <w:t xml:space="preserve">o the assessment. </w:t>
      </w:r>
    </w:p>
    <w:p w:rsidR="00000000" w:rsidRPr="003F538A" w:rsidP="003F538A">
      <w:pPr>
        <w:pStyle w:val="BodyText"/>
      </w:pPr>
      <w:r w:rsidRPr="003F538A">
        <w:t xml:space="preserve">Assessors must be satisfied that the person can consistently perform the unit as a whole, as defined by the Elements, Performance Criteria and skills and knowledge. </w:t>
      </w:r>
    </w:p>
    <w:p w:rsidR="00000000" w:rsidRPr="003F538A" w:rsidP="003F538A">
      <w:pPr>
        <w:pStyle w:val="BodyText"/>
      </w:pPr>
      <w:r w:rsidRPr="003F538A">
        <w:t xml:space="preserve">Where the assessee does not currently possess evidence of competency in </w:t>
      </w:r>
      <w:r w:rsidRPr="003F538A">
        <w:rPr>
          <w:rStyle w:val="Emphasis"/>
        </w:rPr>
        <w:t>PMBPROD247B Hand lay up composites</w:t>
      </w:r>
      <w:r w:rsidRPr="003F538A">
        <w:t>, it may be co-assessed with this unit.</w:t>
      </w:r>
    </w:p>
    <w:p w:rsidR="00000000" w:rsidRPr="003F538A" w:rsidP="003F538A">
      <w:pPr>
        <w:pStyle w:val="BodyText"/>
      </w:pPr>
      <w:r w:rsidRPr="003F538A">
        <w:rPr>
          <w:rStyle w:val="SpecialBold"/>
        </w:rPr>
        <w:t>Critical aspects for assessment and evidence required to demonstrate competency in this unit</w:t>
      </w:r>
    </w:p>
    <w:p w:rsidR="00000000" w:rsidRPr="003F538A" w:rsidP="003F538A">
      <w:pPr>
        <w:pStyle w:val="BodyText"/>
      </w:pPr>
      <w:r w:rsidRPr="003F538A">
        <w:t>It is essential t</w:t>
      </w:r>
      <w:r w:rsidRPr="003F538A">
        <w:t>hat competence is demonstrated in the ability to assess the damage and apply the appropriate repair method for the job.</w:t>
      </w:r>
    </w:p>
    <w:p w:rsidR="00000000" w:rsidRPr="003F538A" w:rsidP="003F538A">
      <w:pPr>
        <w:pStyle w:val="BodyText"/>
      </w:pPr>
      <w:r w:rsidRPr="003F538A">
        <w:rPr>
          <w:rStyle w:val="SpecialBold"/>
        </w:rPr>
        <w:t>Assessment method and context</w:t>
      </w:r>
    </w:p>
    <w:p w:rsidR="00000000" w:rsidRPr="003F538A" w:rsidP="003F538A">
      <w:pPr>
        <w:pStyle w:val="BodyText"/>
      </w:pPr>
      <w:r w:rsidRPr="003F538A">
        <w:t xml:space="preserve">Assessment will occur using industrial scenarios and composites and equipment and will be undertaken in a </w:t>
      </w:r>
      <w:r w:rsidRPr="003F538A">
        <w:t>work-like environment.</w:t>
      </w:r>
    </w:p>
    <w:p w:rsidR="00000000" w:rsidRPr="003F538A" w:rsidP="003F538A">
      <w:pPr>
        <w:pStyle w:val="BodyText"/>
      </w:pPr>
      <w:r w:rsidRPr="003F538A">
        <w:t>Competence in this unit may be assessed:</w:t>
      </w:r>
    </w:p>
    <w:p w:rsidR="00000000" w:rsidRPr="003F538A" w:rsidP="003F538A">
      <w:pPr>
        <w:pStyle w:val="ListBullet"/>
      </w:pPr>
      <w:r w:rsidRPr="003F538A">
        <w:t>using appropriate, industrial composites</w:t>
      </w:r>
    </w:p>
    <w:p w:rsidR="00000000" w:rsidRPr="003F538A" w:rsidP="003F538A">
      <w:pPr>
        <w:pStyle w:val="ListBullet"/>
      </w:pPr>
      <w:r w:rsidRPr="003F538A">
        <w:t>in a situation allowing for the generation of evidence of the ability to recognise, anticipate and solve problems</w:t>
      </w:r>
    </w:p>
    <w:p w:rsidR="00000000" w:rsidRPr="003F538A" w:rsidP="003F538A">
      <w:pPr>
        <w:pStyle w:val="ListBullet"/>
      </w:pPr>
      <w:r w:rsidRPr="003F538A">
        <w:t>by using a suitable simulation and/o</w:t>
      </w:r>
      <w:r w:rsidRPr="003F538A">
        <w:t>r a range of case studies/scenarios</w:t>
      </w:r>
    </w:p>
    <w:p w:rsidR="00000000" w:rsidRPr="003F538A" w:rsidP="003F538A">
      <w:pPr>
        <w:pStyle w:val="ListBullet"/>
      </w:pPr>
      <w:r w:rsidRPr="003F538A">
        <w:t>through a combination of these techniques.</w:t>
      </w:r>
    </w:p>
    <w:p w:rsidR="00000000" w:rsidRPr="003F538A" w:rsidP="003F538A">
      <w:pPr>
        <w:pStyle w:val="BodyText"/>
      </w:pPr>
      <w:r w:rsidRPr="003F538A">
        <w:t>In all cases it is expected that practical assessment will be combined with targeted questioning to assess the underpinning knowledge and theoretical assessment will be combined</w:t>
      </w:r>
      <w:r w:rsidRPr="003F538A">
        <w:t xml:space="preserve"> with appropriate practical/simulation or similar assessment. Assessors need to be aware of any cultural issues that may affect responses to questions.</w:t>
      </w:r>
    </w:p>
    <w:p w:rsidR="00000000" w:rsidRPr="003F538A" w:rsidP="003F538A">
      <w:pPr>
        <w:pStyle w:val="BodyText"/>
      </w:pPr>
      <w:r w:rsidRPr="003F538A">
        <w:t>Assessment processes and techniques must be culturally appropriate and appropriate to the oracy, languag</w:t>
      </w:r>
      <w:r w:rsidRPr="003F538A">
        <w:t>e and literacy capacity of the assessee and the work being performed.</w:t>
      </w:r>
    </w:p>
    <w:p w:rsidR="00000000" w:rsidRPr="003F538A" w:rsidP="003F538A">
      <w:pPr>
        <w:pStyle w:val="BodyText"/>
      </w:pPr>
      <w:r w:rsidRPr="003F538A">
        <w:rPr>
          <w:rStyle w:val="SpecialBold"/>
        </w:rPr>
        <w:t>Specific resources for assessment</w:t>
      </w:r>
    </w:p>
    <w:p w:rsidR="00000000" w:rsidRPr="003F538A" w:rsidP="003F538A">
      <w:pPr>
        <w:pStyle w:val="BodyText"/>
      </w:pPr>
      <w:r w:rsidRPr="003F538A">
        <w:t>This section should be read in conjunction with the Range Statement for this unit of competency. Resources required include suitable access to an operat</w:t>
      </w:r>
      <w:r w:rsidRPr="003F538A">
        <w:t>ing plant or equipment that allows for appropriate and realistic simulation. A bank of case studies/scenarios and questions will also be required to the extent that they form part of the assessment method. Questioning may take place either in the workplace</w:t>
      </w:r>
      <w:r w:rsidRPr="003F538A">
        <w:t>, or in an adjacent, quiet facility such as an office or lunchroom. No other special resources are required.</w:t>
      </w:r>
    </w:p>
    <w:p w:rsidR="00015D19" w:rsidP="003F538A">
      <w:pPr>
        <w:pStyle w:val="BodyText"/>
      </w:pPr>
      <w:r w:rsidRPr="003F538A">
        <w:t>Access must be provided to appropriate learning and/or assessment support when required. Where applicable, physical resources should include equipm</w:t>
      </w:r>
      <w:r w:rsidRPr="003F538A">
        <w:t>ent modified for people with disabilities.</w:t>
      </w:r>
    </w:p>
    <w:p w:rsidR="00015D19" w:rsidP="003F538A">
      <w:pPr>
        <w:pStyle w:val="BodyText"/>
      </w:pPr>
    </w:p>
    <w:p w:rsidR="00000000" w:rsidRPr="003F538A" w:rsidP="003F538A">
      <w:pPr>
        <w:pStyle w:val="Heading1"/>
      </w:pPr>
      <w:bookmarkStart w:id="11" w:name="O_109633"/>
      <w:bookmarkEnd w:id="11"/>
      <w:r w:rsidRPr="003F538A">
        <w:t>Range Statement</w:t>
      </w:r>
    </w:p>
    <w:p w:rsidR="00000000" w:rsidRPr="003F538A" w:rsidP="003F538A">
      <w:pPr>
        <w:pStyle w:val="BodyText"/>
      </w:pPr>
      <w:r w:rsidRPr="003F538A">
        <w:rPr>
          <w:rStyle w:val="SpecialBold"/>
        </w:rPr>
        <w:t>RANGE STATEMENT</w:t>
      </w:r>
    </w:p>
    <w:p w:rsidR="00000000" w:rsidRPr="003F538A" w:rsidP="003F538A">
      <w:pPr>
        <w:pStyle w:val="BodyText"/>
      </w:pPr>
      <w:r w:rsidRPr="003F538A">
        <w:t>The range statement relates to the unit of competency as a whole. It allows for different work environments and situations that may affect performance. Add any ess</w:t>
      </w:r>
      <w:r w:rsidRPr="003F538A">
        <w:t>ential operating conditions that may be present with training and assessment depending on the work situation, needs of the candidate, accessibility of the item, and local industry and regional contexts.</w:t>
      </w:r>
    </w:p>
    <w:p w:rsidR="00000000" w:rsidRPr="003F538A" w:rsidP="003F538A">
      <w:pPr>
        <w:pStyle w:val="BodyText"/>
      </w:pPr>
      <w:r w:rsidRPr="003F538A">
        <w:t>Where reference is made to industry codes of practice</w:t>
      </w:r>
      <w:r w:rsidRPr="003F538A">
        <w:t>, and/or Australian/international standards, the latest version must be used.</w:t>
      </w:r>
    </w:p>
    <w:p w:rsidR="00000000" w:rsidRPr="003F538A" w:rsidP="003F538A">
      <w:pPr>
        <w:pStyle w:val="BodyText"/>
      </w:pPr>
    </w:p>
    <w:p w:rsidR="00000000" w:rsidRPr="003F538A" w:rsidP="003F538A">
      <w:pPr>
        <w:pStyle w:val="BodyText"/>
      </w:pPr>
      <w:r w:rsidRPr="003F538A">
        <w:rPr>
          <w:rStyle w:val="SpecialBold"/>
        </w:rPr>
        <w:t>Context</w:t>
      </w:r>
    </w:p>
    <w:p w:rsidR="00000000" w:rsidRPr="003F538A" w:rsidP="003F538A">
      <w:pPr>
        <w:pStyle w:val="BodyText"/>
      </w:pPr>
      <w:r w:rsidRPr="003F538A">
        <w:t>This competency applies to technicians who need to assess and make structural and cosmetic repairs to composite products.</w:t>
      </w:r>
    </w:p>
    <w:p w:rsidR="00000000" w:rsidRPr="003F538A" w:rsidP="003F538A">
      <w:pPr>
        <w:pStyle w:val="BodyText"/>
      </w:pPr>
      <w:r w:rsidRPr="003F538A">
        <w:rPr>
          <w:rStyle w:val="SpecialBold"/>
        </w:rPr>
        <w:t>Procedures</w:t>
      </w:r>
    </w:p>
    <w:p w:rsidR="00000000" w:rsidRPr="003F538A" w:rsidP="003F538A">
      <w:pPr>
        <w:pStyle w:val="BodyText"/>
      </w:pPr>
      <w:r w:rsidRPr="003F538A">
        <w:t>All operations are performed in accordance with procedures.</w:t>
      </w:r>
    </w:p>
    <w:p w:rsidR="00000000" w:rsidRPr="003F538A" w:rsidP="003F538A">
      <w:pPr>
        <w:pStyle w:val="BodyText"/>
      </w:pPr>
      <w:r w:rsidRPr="003F538A">
        <w:t xml:space="preserve">Procedures include all relevant workplace procedures, work instructions, temporary instructions and relevant industry and government codes and standards. </w:t>
      </w:r>
    </w:p>
    <w:p w:rsidR="00000000" w:rsidRPr="003F538A" w:rsidP="003F538A">
      <w:pPr>
        <w:pStyle w:val="BodyText"/>
      </w:pPr>
      <w:r w:rsidRPr="003F538A">
        <w:rPr>
          <w:rStyle w:val="SpecialBold"/>
        </w:rPr>
        <w:t>Tools and equipment</w:t>
      </w:r>
    </w:p>
    <w:p w:rsidR="00000000" w:rsidRPr="003F538A" w:rsidP="003F538A">
      <w:pPr>
        <w:pStyle w:val="BodyText"/>
      </w:pPr>
      <w:r w:rsidRPr="003F538A">
        <w:t>This competency inclu</w:t>
      </w:r>
      <w:r w:rsidRPr="003F538A">
        <w:t>des use of equipment and tools such as:</w:t>
      </w:r>
    </w:p>
    <w:p w:rsidR="00000000" w:rsidRPr="003F538A" w:rsidP="003F538A">
      <w:pPr>
        <w:pStyle w:val="ListBullet"/>
      </w:pPr>
      <w:r w:rsidRPr="003F538A">
        <w:t>hoists/lifting equipment not requiring any special permits or licenses</w:t>
      </w:r>
    </w:p>
    <w:p w:rsidR="00000000" w:rsidRPr="003F538A" w:rsidP="003F538A">
      <w:pPr>
        <w:pStyle w:val="ListBullet"/>
      </w:pPr>
      <w:r w:rsidRPr="003F538A">
        <w:t>plastic or other filling compounds</w:t>
      </w:r>
    </w:p>
    <w:p w:rsidR="00000000" w:rsidRPr="003F538A" w:rsidP="003F538A">
      <w:pPr>
        <w:pStyle w:val="ListBullet"/>
      </w:pPr>
      <w:r w:rsidRPr="003F538A">
        <w:t>basic hand tools required for repair of products</w:t>
      </w:r>
    </w:p>
    <w:p w:rsidR="00000000" w:rsidRPr="003F538A" w:rsidP="003F538A">
      <w:pPr>
        <w:pStyle w:val="ListBullet"/>
      </w:pPr>
      <w:r w:rsidRPr="003F538A">
        <w:t>relevant personal protective equipment.</w:t>
      </w:r>
    </w:p>
    <w:p w:rsidR="00000000" w:rsidRPr="003F538A" w:rsidP="003F538A">
      <w:pPr>
        <w:pStyle w:val="BodyText"/>
      </w:pPr>
      <w:r w:rsidRPr="003F538A">
        <w:rPr>
          <w:rStyle w:val="SpecialBold"/>
        </w:rPr>
        <w:t>Hazards</w:t>
      </w:r>
    </w:p>
    <w:p w:rsidR="00000000" w:rsidRPr="003F538A" w:rsidP="003F538A">
      <w:pPr>
        <w:pStyle w:val="BodyText"/>
      </w:pPr>
      <w:r w:rsidRPr="003F538A">
        <w:t>Typical haza</w:t>
      </w:r>
      <w:r w:rsidRPr="003F538A">
        <w:t>rds include:</w:t>
      </w:r>
    </w:p>
    <w:p w:rsidR="00000000" w:rsidRPr="003F538A" w:rsidP="003F538A">
      <w:pPr>
        <w:pStyle w:val="ListBullet"/>
      </w:pPr>
      <w:r w:rsidRPr="003F538A">
        <w:t>spills</w:t>
      </w:r>
    </w:p>
    <w:p w:rsidR="00000000" w:rsidRPr="003F538A" w:rsidP="003F538A">
      <w:pPr>
        <w:pStyle w:val="ListBullet"/>
      </w:pPr>
      <w:r w:rsidRPr="003F538A">
        <w:t>dusts/vapours</w:t>
      </w:r>
    </w:p>
    <w:p w:rsidR="00000000" w:rsidRPr="003F538A" w:rsidP="003F538A">
      <w:pPr>
        <w:pStyle w:val="ListBullet"/>
      </w:pPr>
      <w:r w:rsidRPr="003F538A">
        <w:t>hazardous materials</w:t>
      </w:r>
    </w:p>
    <w:p w:rsidR="00000000" w:rsidRPr="003F538A" w:rsidP="003F538A">
      <w:pPr>
        <w:pStyle w:val="ListBullet"/>
      </w:pPr>
      <w:r w:rsidRPr="003F538A">
        <w:t>manual handling hazards.</w:t>
      </w:r>
    </w:p>
    <w:p w:rsidR="00000000" w:rsidRPr="003F538A" w:rsidP="003F538A">
      <w:pPr>
        <w:pStyle w:val="BodyText"/>
      </w:pPr>
      <w:r w:rsidRPr="003F538A">
        <w:rPr>
          <w:rStyle w:val="SpecialBold"/>
        </w:rPr>
        <w:t>Problems</w:t>
      </w:r>
    </w:p>
    <w:p w:rsidR="00000000" w:rsidRPr="003F538A" w:rsidP="003F538A">
      <w:pPr>
        <w:pStyle w:val="BodyText"/>
      </w:pPr>
      <w:r w:rsidRPr="003F538A">
        <w:t>'Anticipate and solve problems' means resolve a wide range of routine and non-routine problems, using product and process knowledge to develop solutions to problems wh</w:t>
      </w:r>
      <w:r w:rsidRPr="003F538A">
        <w:t>ich do not have a known solution/a solution recorded in the procedures</w:t>
      </w:r>
    </w:p>
    <w:p w:rsidR="00000000" w:rsidRPr="003F538A" w:rsidP="003F538A">
      <w:pPr>
        <w:pStyle w:val="BodyText"/>
      </w:pPr>
      <w:r w:rsidRPr="003F538A">
        <w:t>Typical process and product problems may include:</w:t>
      </w:r>
    </w:p>
    <w:p w:rsidR="00000000" w:rsidRPr="003F538A" w:rsidP="003F538A">
      <w:pPr>
        <w:pStyle w:val="ListBullet"/>
      </w:pPr>
      <w:r w:rsidRPr="003F538A">
        <w:t>inappropriate materials being selected and used</w:t>
      </w:r>
    </w:p>
    <w:p w:rsidR="00000000" w:rsidRPr="003F538A" w:rsidP="003F538A">
      <w:pPr>
        <w:pStyle w:val="ListBullet"/>
      </w:pPr>
      <w:r w:rsidRPr="003F538A">
        <w:t>equipment failures</w:t>
      </w:r>
    </w:p>
    <w:p w:rsidR="00000000" w:rsidRPr="003F538A" w:rsidP="003F538A">
      <w:pPr>
        <w:pStyle w:val="ListBullet"/>
      </w:pPr>
      <w:r w:rsidRPr="003F538A">
        <w:t>effect of weather on curing time and surface finish deterioration.</w:t>
      </w:r>
    </w:p>
    <w:p w:rsidR="00000000" w:rsidRPr="003F538A" w:rsidP="003F538A">
      <w:pPr>
        <w:pStyle w:val="BodyText"/>
      </w:pPr>
      <w:r w:rsidRPr="003F538A">
        <w:t>Types of repair and associated repair techniques may include:</w:t>
      </w:r>
    </w:p>
    <w:p w:rsidR="00000000" w:rsidRPr="003F538A" w:rsidP="003F538A">
      <w:pPr>
        <w:pStyle w:val="ListBullet"/>
      </w:pPr>
      <w:r w:rsidRPr="003F538A">
        <w:t>marine</w:t>
      </w:r>
    </w:p>
    <w:p w:rsidR="00000000" w:rsidRPr="003F538A" w:rsidP="003F538A">
      <w:pPr>
        <w:pStyle w:val="ListBullet"/>
      </w:pPr>
      <w:r w:rsidRPr="003F538A">
        <w:t>automotive</w:t>
      </w:r>
    </w:p>
    <w:p w:rsidR="00000000" w:rsidRPr="003F538A" w:rsidP="003F538A">
      <w:pPr>
        <w:pStyle w:val="ListBullet"/>
      </w:pPr>
      <w:r w:rsidRPr="003F538A">
        <w:t>aerospace</w:t>
      </w:r>
    </w:p>
    <w:p w:rsidR="00000000" w:rsidRPr="003F538A" w:rsidP="003F538A">
      <w:pPr>
        <w:pStyle w:val="ListBullet"/>
      </w:pPr>
      <w:r w:rsidRPr="003F538A">
        <w:t>industrial</w:t>
      </w:r>
    </w:p>
    <w:p w:rsidR="00000000" w:rsidRPr="003F538A" w:rsidP="003F538A">
      <w:pPr>
        <w:pStyle w:val="ListBullet"/>
      </w:pPr>
      <w:r w:rsidRPr="003F538A">
        <w:t>architectural</w:t>
      </w:r>
    </w:p>
    <w:p w:rsidR="00000000" w:rsidRPr="003F538A" w:rsidP="003F538A">
      <w:pPr>
        <w:pStyle w:val="ListBullet"/>
      </w:pPr>
      <w:r w:rsidRPr="003F538A">
        <w:t>civil construction.</w:t>
      </w:r>
    </w:p>
    <w:p w:rsidR="00000000" w:rsidRPr="003F538A" w:rsidP="003F538A">
      <w:pPr>
        <w:pStyle w:val="BodyText"/>
      </w:pPr>
      <w:r w:rsidRPr="003F538A">
        <w:t>Standards of repair may include:</w:t>
      </w:r>
    </w:p>
    <w:p w:rsidR="00000000" w:rsidRPr="003F538A" w:rsidP="003F538A">
      <w:pPr>
        <w:pStyle w:val="ListBullet"/>
      </w:pPr>
      <w:r w:rsidRPr="003F538A">
        <w:t>AS/NZ standards</w:t>
      </w:r>
    </w:p>
    <w:p w:rsidR="00000000" w:rsidRPr="003F538A" w:rsidP="003F538A">
      <w:pPr>
        <w:pStyle w:val="ListBullet"/>
      </w:pPr>
      <w:r w:rsidRPr="003F538A">
        <w:t>industry codes of practice</w:t>
      </w:r>
    </w:p>
    <w:p w:rsidR="00015D19" w:rsidP="003F538A">
      <w:pPr>
        <w:pStyle w:val="ListBullet"/>
      </w:pPr>
      <w:r w:rsidRPr="003F538A">
        <w:t>original manufacturers standards.</w:t>
      </w:r>
    </w:p>
    <w:p w:rsidR="00015D19" w:rsidP="003F538A">
      <w:pPr>
        <w:pStyle w:val="ListBullet"/>
      </w:pPr>
    </w:p>
    <w:p w:rsidR="00000000" w:rsidRPr="003F538A" w:rsidP="003F538A">
      <w:pPr>
        <w:pStyle w:val="Heading1"/>
      </w:pPr>
      <w:bookmarkStart w:id="12" w:name="O_109634"/>
      <w:bookmarkEnd w:id="12"/>
      <w:r w:rsidRPr="003F538A">
        <w:t>Unit Sector(s)</w:t>
      </w:r>
    </w:p>
    <w:p w:rsidR="00000000" w:rsidRPr="003F538A" w:rsidP="003F538A">
      <w:pPr>
        <w:pStyle w:val="BodyText"/>
      </w:pPr>
      <w:r w:rsidRPr="003F538A">
        <w:t>Not applicable.</w:t>
      </w:r>
    </w:p>
    <w:p w:rsidR="00000000" w:rsidRPr="003F538A" w:rsidP="003F538A"/>
    <w:sectPr w:rsidSect="003F53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3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15D19" w:rsidP="00015D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3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D19" w:rsidP="003F53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15D19" w:rsidP="003F53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15D19" w:rsidP="003F538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3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15D19" w:rsidP="00015D1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3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D19" w:rsidP="003F53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PMBTECH405B Repair damaged fibre-composites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15D19" w:rsidP="003F538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E0D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8EB6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3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F53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3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3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3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3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3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3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3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3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3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38A"/>
  </w:style>
  <w:style w:type="character" w:customStyle="1" w:styleId="Heading1Char">
    <w:name w:val="Heading 1 Char"/>
    <w:basedOn w:val="DefaultParagraphFont"/>
    <w:link w:val="Heading1"/>
    <w:rsid w:val="003F53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3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38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F53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38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3F53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53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538A"/>
    <w:rPr>
      <w:b/>
      <w:spacing w:val="0"/>
    </w:rPr>
  </w:style>
  <w:style w:type="paragraph" w:styleId="Header">
    <w:name w:val="header"/>
    <w:basedOn w:val="Normal"/>
    <w:link w:val="HeaderChar"/>
    <w:rsid w:val="003F53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3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3F538A"/>
    <w:rPr>
      <w:i/>
    </w:rPr>
  </w:style>
  <w:style w:type="paragraph" w:customStyle="1" w:styleId="SuperHeading">
    <w:name w:val="SuperHeading"/>
    <w:basedOn w:val="Normal"/>
    <w:rsid w:val="003F538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F53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53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3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3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38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F538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F538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F53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3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3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3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3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F53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3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3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53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53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3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3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538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53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38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F53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3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3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3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3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53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3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3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38A"/>
  </w:style>
  <w:style w:type="paragraph" w:styleId="TableofFigures">
    <w:name w:val="table of figures"/>
    <w:basedOn w:val="Normal"/>
    <w:next w:val="Normal"/>
    <w:semiHidden/>
    <w:rsid w:val="003F53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38A"/>
    <w:pPr>
      <w:numPr>
        <w:numId w:val="10"/>
      </w:numPr>
    </w:pPr>
  </w:style>
  <w:style w:type="character" w:customStyle="1" w:styleId="WingdingSymbols">
    <w:name w:val="Wingding Symbols"/>
    <w:rsid w:val="003F538A"/>
    <w:rPr>
      <w:rFonts w:ascii="Wingdings" w:hAnsi="Wingdings"/>
    </w:rPr>
  </w:style>
  <w:style w:type="paragraph" w:customStyle="1" w:styleId="TableHeading">
    <w:name w:val="Table Heading"/>
    <w:basedOn w:val="HeadingBase"/>
    <w:rsid w:val="003F53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38A"/>
    <w:rPr>
      <w:color w:val="0033CC"/>
      <w:u w:val="none"/>
    </w:rPr>
  </w:style>
  <w:style w:type="paragraph" w:customStyle="1" w:styleId="BodyTextRight">
    <w:name w:val="Body Text Right"/>
    <w:basedOn w:val="BodyText"/>
    <w:rsid w:val="003F53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3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3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3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3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38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F538A"/>
    <w:rPr>
      <w:sz w:val="32"/>
    </w:rPr>
  </w:style>
  <w:style w:type="paragraph" w:customStyle="1" w:styleId="HeadingProcedure">
    <w:name w:val="Heading Procedure"/>
    <w:basedOn w:val="HeadingBase"/>
    <w:next w:val="Normal"/>
    <w:rsid w:val="003F53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38A"/>
    <w:pPr>
      <w:spacing w:before="60" w:after="60"/>
    </w:pPr>
  </w:style>
  <w:style w:type="paragraph" w:styleId="ListContinue">
    <w:name w:val="List Continue"/>
    <w:basedOn w:val="List"/>
    <w:rsid w:val="003F538A"/>
    <w:pPr>
      <w:ind w:firstLine="0"/>
    </w:pPr>
  </w:style>
  <w:style w:type="paragraph" w:customStyle="1" w:styleId="ListNote">
    <w:name w:val="List Note"/>
    <w:basedOn w:val="List"/>
    <w:rsid w:val="003F53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3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3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38A"/>
    <w:rPr>
      <w:rFonts w:ascii="Courier New" w:hAnsi="Courier New"/>
    </w:rPr>
  </w:style>
  <w:style w:type="paragraph" w:customStyle="1" w:styleId="NoteBullet">
    <w:name w:val="Note Bullet"/>
    <w:basedOn w:val="Note"/>
    <w:rsid w:val="003F53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3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3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3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3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53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38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F538A"/>
    <w:rPr>
      <w:b/>
      <w:smallCaps/>
    </w:rPr>
  </w:style>
  <w:style w:type="paragraph" w:customStyle="1" w:styleId="TableListNumber">
    <w:name w:val="Table List Number"/>
    <w:basedOn w:val="ListNumber"/>
    <w:rsid w:val="003F53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3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38A"/>
    <w:pPr>
      <w:numPr>
        <w:numId w:val="8"/>
      </w:numPr>
    </w:pPr>
  </w:style>
  <w:style w:type="paragraph" w:customStyle="1" w:styleId="ListAlpha2">
    <w:name w:val="List Alpha 2"/>
    <w:basedOn w:val="List2"/>
    <w:rsid w:val="003F538A"/>
    <w:pPr>
      <w:numPr>
        <w:numId w:val="7"/>
      </w:numPr>
    </w:pPr>
  </w:style>
  <w:style w:type="paragraph" w:styleId="List2">
    <w:name w:val="List 2"/>
    <w:basedOn w:val="BodyText"/>
    <w:rsid w:val="003F53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3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3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3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3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38A"/>
    <w:pPr>
      <w:numPr>
        <w:numId w:val="2"/>
      </w:numPr>
    </w:pPr>
  </w:style>
  <w:style w:type="paragraph" w:styleId="ListBullet5">
    <w:name w:val="List Bullet 5"/>
    <w:basedOn w:val="List5"/>
    <w:rsid w:val="003F538A"/>
    <w:pPr>
      <w:numPr>
        <w:numId w:val="3"/>
      </w:numPr>
    </w:pPr>
  </w:style>
  <w:style w:type="paragraph" w:styleId="ListContinue2">
    <w:name w:val="List Continue 2"/>
    <w:basedOn w:val="List2"/>
    <w:rsid w:val="003F538A"/>
    <w:pPr>
      <w:ind w:firstLine="0"/>
    </w:pPr>
  </w:style>
  <w:style w:type="paragraph" w:styleId="ListContinue3">
    <w:name w:val="List Continue 3"/>
    <w:basedOn w:val="List3"/>
    <w:rsid w:val="003F538A"/>
    <w:pPr>
      <w:ind w:left="1021" w:firstLine="0"/>
    </w:pPr>
  </w:style>
  <w:style w:type="paragraph" w:styleId="ListContinue4">
    <w:name w:val="List Continue 4"/>
    <w:basedOn w:val="List4"/>
    <w:rsid w:val="003F538A"/>
    <w:pPr>
      <w:ind w:firstLine="0"/>
    </w:pPr>
  </w:style>
  <w:style w:type="paragraph" w:styleId="ListContinue5">
    <w:name w:val="List Continue 5"/>
    <w:basedOn w:val="List5"/>
    <w:rsid w:val="003F538A"/>
    <w:pPr>
      <w:ind w:firstLine="0"/>
    </w:pPr>
  </w:style>
  <w:style w:type="paragraph" w:styleId="ListNumber3">
    <w:name w:val="List Number 3"/>
    <w:basedOn w:val="List3"/>
    <w:rsid w:val="003F538A"/>
    <w:pPr>
      <w:numPr>
        <w:numId w:val="4"/>
      </w:numPr>
    </w:pPr>
  </w:style>
  <w:style w:type="paragraph" w:styleId="ListNumber4">
    <w:name w:val="List Number 4"/>
    <w:basedOn w:val="List4"/>
    <w:rsid w:val="003F538A"/>
    <w:pPr>
      <w:numPr>
        <w:numId w:val="5"/>
      </w:numPr>
    </w:pPr>
  </w:style>
  <w:style w:type="paragraph" w:styleId="ListNumber5">
    <w:name w:val="List Number 5"/>
    <w:basedOn w:val="List5"/>
    <w:rsid w:val="003F538A"/>
    <w:pPr>
      <w:numPr>
        <w:numId w:val="6"/>
      </w:numPr>
    </w:pPr>
  </w:style>
  <w:style w:type="paragraph" w:styleId="BlockText">
    <w:name w:val="Block Text"/>
    <w:basedOn w:val="Normal"/>
    <w:rsid w:val="003F53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3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38A"/>
    <w:rPr>
      <w:sz w:val="16"/>
      <w:vertAlign w:val="superscript"/>
    </w:rPr>
  </w:style>
  <w:style w:type="character" w:customStyle="1" w:styleId="Symbols">
    <w:name w:val="Symbols"/>
    <w:basedOn w:val="DefaultParagraphFont"/>
    <w:rsid w:val="003F538A"/>
    <w:rPr>
      <w:rFonts w:ascii="Symbol" w:hAnsi="Symbol"/>
    </w:rPr>
  </w:style>
  <w:style w:type="character" w:customStyle="1" w:styleId="MenuOptions">
    <w:name w:val="Menu Options"/>
    <w:basedOn w:val="DefaultParagraphFont"/>
    <w:rsid w:val="003F53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38A"/>
    <w:rPr>
      <w:b/>
    </w:rPr>
  </w:style>
  <w:style w:type="character" w:customStyle="1" w:styleId="Underlined">
    <w:name w:val="Underlined"/>
    <w:basedOn w:val="DefaultParagraphFont"/>
    <w:rsid w:val="003F538A"/>
    <w:rPr>
      <w:u w:val="single"/>
    </w:rPr>
  </w:style>
  <w:style w:type="paragraph" w:customStyle="1" w:styleId="TableBodyTextRight">
    <w:name w:val="Table Body Text Right"/>
    <w:basedOn w:val="TableBodyText"/>
    <w:rsid w:val="003F53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38A"/>
    <w:rPr>
      <w:sz w:val="18"/>
    </w:rPr>
  </w:style>
  <w:style w:type="paragraph" w:customStyle="1" w:styleId="BodySmallRight">
    <w:name w:val="Body Small Right"/>
    <w:basedOn w:val="BodyTextRight"/>
    <w:rsid w:val="003F538A"/>
    <w:rPr>
      <w:sz w:val="18"/>
      <w:szCs w:val="18"/>
    </w:rPr>
  </w:style>
  <w:style w:type="paragraph" w:customStyle="1" w:styleId="MarginEdition">
    <w:name w:val="Margin Edition"/>
    <w:basedOn w:val="MarginNote"/>
    <w:rsid w:val="003F53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38A"/>
    <w:rPr>
      <w:sz w:val="2"/>
      <w:szCs w:val="2"/>
    </w:rPr>
  </w:style>
  <w:style w:type="character" w:customStyle="1" w:styleId="Small">
    <w:name w:val="Small"/>
    <w:basedOn w:val="DefaultParagraphFont"/>
    <w:rsid w:val="003F538A"/>
    <w:rPr>
      <w:sz w:val="16"/>
    </w:rPr>
  </w:style>
  <w:style w:type="paragraph" w:customStyle="1" w:styleId="WideTable">
    <w:name w:val="Wide Table"/>
    <w:basedOn w:val="Normal"/>
    <w:rsid w:val="003F53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38A"/>
  </w:style>
  <w:style w:type="paragraph" w:styleId="Quote">
    <w:name w:val="Quote"/>
    <w:basedOn w:val="Heading1"/>
    <w:link w:val="QuoteChar"/>
    <w:qFormat/>
    <w:rsid w:val="003F53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3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38A"/>
    <w:pPr>
      <w:pageBreakBefore/>
    </w:pPr>
  </w:style>
  <w:style w:type="paragraph" w:customStyle="1" w:styleId="Border">
    <w:name w:val="Border"/>
    <w:basedOn w:val="Normal"/>
    <w:qFormat/>
    <w:rsid w:val="003F53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3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3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38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F53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3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3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3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3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38A"/>
    <w:rPr>
      <w:u w:val="single"/>
    </w:rPr>
  </w:style>
  <w:style w:type="character" w:customStyle="1" w:styleId="BoldandItalics">
    <w:name w:val="Bold and Italics"/>
    <w:qFormat/>
    <w:rsid w:val="003F538A"/>
    <w:rPr>
      <w:b/>
      <w:i/>
      <w:u w:val="none"/>
    </w:rPr>
  </w:style>
  <w:style w:type="paragraph" w:styleId="BalloonText">
    <w:name w:val="Balloon Text"/>
    <w:basedOn w:val="Normal"/>
    <w:link w:val="BalloonTextChar"/>
    <w:rsid w:val="003F53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38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F53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38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1226</Words>
  <Characters>7623</Characters>
  <Application>Microsoft Office Word</Application>
  <DocSecurity>0</DocSecurity>
  <Lines>205</Lines>
  <Paragraphs>122</Paragraphs>
  <ScaleCrop>false</ScaleCrop>
  <Company>Author-it Software Corporation Ltd.</Company>
  <LinksUpToDate>false</LinksUpToDate>
  <CharactersWithSpaces>8763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PMBTECH405B Repair damaged fibre-composites structures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2012-05-26T08:07:00Z</dcterms:created>
  <dcterms:modified xsi:type="dcterms:W3CDTF">2012-05-26T08:07:00Z</dcterms:modified>
</cp:coreProperties>
</file>