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3DE" w:rsidP="002F73DE">
      <w:pPr>
        <w:pStyle w:val="Title"/>
      </w:pPr>
      <w:r>
        <w:fldChar w:fldCharType="begin"/>
      </w:r>
      <w:r>
        <w:instrText xml:space="preserve"> TITLE   \* MERGEFORMAT </w:instrText>
      </w:r>
      <w:r>
        <w:fldChar w:fldCharType="separate"/>
      </w:r>
      <w:r>
        <w:t>PMBPROD360B Produce centrifugally cast polyurethane products</w:t>
      </w:r>
      <w:r>
        <w:fldChar w:fldCharType="end"/>
      </w:r>
    </w:p>
    <w:p w:rsidR="002F73DE" w:rsidP="002F73DE">
      <w:pPr>
        <w:pStyle w:val="Version"/>
        <w:sectPr w:rsidSect="00941B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41B23" w:rsidP="00941B23">
      <w:pPr>
        <w:pStyle w:val="SuperHeading"/>
      </w:pPr>
      <w:r w:rsidRPr="00941B23">
        <w:t xml:space="preserve">PMBPROD360B Produce centrifugally cast polyurethane products </w:t>
      </w:r>
    </w:p>
    <w:p w:rsidR="00000000" w:rsidRPr="00941B23" w:rsidP="00941B23">
      <w:pPr>
        <w:pStyle w:val="SuperHeading"/>
      </w:pPr>
    </w:p>
    <w:p w:rsidR="00000000" w:rsidRPr="00941B23" w:rsidP="00941B23">
      <w:pPr>
        <w:pStyle w:val="Heading1"/>
      </w:pPr>
      <w:bookmarkStart w:id="1" w:name="O_109215"/>
      <w:bookmarkEnd w:id="1"/>
      <w:r w:rsidRPr="00941B23">
        <w:t>Modification History</w:t>
      </w:r>
    </w:p>
    <w:p w:rsidR="00000000" w:rsidRPr="00941B23" w:rsidP="00941B23">
      <w:pPr>
        <w:pStyle w:val="BodyText"/>
      </w:pPr>
      <w:r w:rsidRPr="00941B23">
        <w:t>Not applicable.</w:t>
      </w:r>
    </w:p>
    <w:p w:rsidR="00000000" w:rsidRPr="00941B23" w:rsidP="00941B23">
      <w:pPr>
        <w:pStyle w:val="AllowPageBreak"/>
      </w:pPr>
    </w:p>
    <w:p w:rsidR="00000000" w:rsidRPr="00941B23" w:rsidP="00941B23">
      <w:pPr>
        <w:pStyle w:val="Heading1"/>
      </w:pPr>
      <w:bookmarkStart w:id="2" w:name="O_109216"/>
      <w:bookmarkEnd w:id="2"/>
      <w:r w:rsidRPr="00941B23">
        <w:t>Unit Descriptor</w:t>
      </w:r>
    </w:p>
    <w:p w:rsidR="00000000" w:rsidRPr="00941B23" w:rsidP="00941B23">
      <w:pPr>
        <w:pStyle w:val="BodyText"/>
      </w:pPr>
      <w:r w:rsidRPr="00941B23">
        <w:rPr>
          <w:rStyle w:val="SpecialBold"/>
        </w:rPr>
        <w:t>Unit descriptor</w:t>
      </w:r>
    </w:p>
    <w:p w:rsidR="00000000" w:rsidRPr="00941B23" w:rsidP="00941B23">
      <w:pPr>
        <w:pStyle w:val="BodyText"/>
      </w:pPr>
      <w:r w:rsidRPr="00941B23">
        <w:t xml:space="preserve">This competency covers the centrifugal casting of polyurethane products. It applies to </w:t>
      </w:r>
      <w:r w:rsidRPr="00941B23">
        <w:t>both the rubber and plastics industry.</w:t>
      </w:r>
    </w:p>
    <w:p w:rsidR="002F73DE" w:rsidP="00941B23">
      <w:pPr>
        <w:pStyle w:val="BodyText"/>
      </w:pPr>
      <w:r w:rsidRPr="00941B23">
        <w:t>This competency is typically performed by operators working either independently or as part of a work team.</w:t>
      </w:r>
    </w:p>
    <w:p w:rsidR="002F73DE" w:rsidP="00941B23">
      <w:pPr>
        <w:pStyle w:val="BodyText"/>
      </w:pPr>
    </w:p>
    <w:p w:rsidR="00000000" w:rsidRPr="00941B23" w:rsidP="00941B23">
      <w:pPr>
        <w:pStyle w:val="Heading1"/>
      </w:pPr>
      <w:bookmarkStart w:id="3" w:name="O_109217"/>
      <w:bookmarkEnd w:id="3"/>
      <w:r w:rsidRPr="00941B23">
        <w:t>Application of the Unit</w:t>
      </w:r>
    </w:p>
    <w:p w:rsidR="00000000" w:rsidRPr="00941B23" w:rsidP="00941B23">
      <w:pPr>
        <w:pStyle w:val="BodyText"/>
      </w:pPr>
      <w:r w:rsidRPr="00941B23">
        <w:rPr>
          <w:rStyle w:val="SpecialBold"/>
        </w:rPr>
        <w:t>Application of this unit</w:t>
      </w:r>
    </w:p>
    <w:p w:rsidR="00000000" w:rsidRPr="00941B23" w:rsidP="00941B23">
      <w:pPr>
        <w:pStyle w:val="BodyText"/>
      </w:pPr>
      <w:r w:rsidRPr="00941B23">
        <w:t>This competency applies to operators who centrifugally cast polyurethane products in horizontal or vertical rotating machinery. The key factors are the appropriate setting up of the equipment and the mould, temperature control and casting of the product, a</w:t>
      </w:r>
      <w:r w:rsidRPr="00941B23">
        <w:t xml:space="preserve">nd troubleshooting. </w:t>
      </w:r>
    </w:p>
    <w:p w:rsidR="00000000" w:rsidRPr="00941B23" w:rsidP="00941B23">
      <w:pPr>
        <w:pStyle w:val="BodyText"/>
      </w:pPr>
      <w:r w:rsidRPr="00941B23">
        <w:t>It includes</w:t>
      </w:r>
    </w:p>
    <w:p w:rsidR="00000000" w:rsidRPr="00941B23" w:rsidP="00941B23">
      <w:pPr>
        <w:pStyle w:val="ListBullet"/>
      </w:pPr>
      <w:r w:rsidRPr="00941B23">
        <w:t>checking job sheets for work to be done and identifying the priority in which jobs/product will be made/completed</w:t>
      </w:r>
    </w:p>
    <w:p w:rsidR="00000000" w:rsidRPr="00941B23" w:rsidP="00941B23">
      <w:pPr>
        <w:pStyle w:val="ListBullet"/>
      </w:pPr>
      <w:r w:rsidRPr="00941B23">
        <w:t>setting up the equipment and ensuring the equipment functions as planned</w:t>
      </w:r>
    </w:p>
    <w:p w:rsidR="00000000" w:rsidRPr="00941B23" w:rsidP="00941B23">
      <w:pPr>
        <w:pStyle w:val="ListBullet"/>
      </w:pPr>
      <w:r w:rsidRPr="00941B23">
        <w:t xml:space="preserve">planning the job sequence and time </w:t>
      </w:r>
      <w:r w:rsidRPr="00941B23">
        <w:t>from material supply to stripping of the product</w:t>
      </w:r>
    </w:p>
    <w:p w:rsidR="00000000" w:rsidRPr="00941B23" w:rsidP="00941B23">
      <w:pPr>
        <w:pStyle w:val="ListBullet"/>
      </w:pPr>
      <w:r w:rsidRPr="00941B23">
        <w:t xml:space="preserve">preparing material prior to conducting casting operations </w:t>
      </w:r>
    </w:p>
    <w:p w:rsidR="00000000" w:rsidRPr="00941B23" w:rsidP="00941B23">
      <w:pPr>
        <w:pStyle w:val="ListBullet"/>
      </w:pPr>
      <w:r w:rsidRPr="00941B23">
        <w:t>conducting casting operations</w:t>
      </w:r>
    </w:p>
    <w:p w:rsidR="00000000" w:rsidRPr="00941B23" w:rsidP="00941B23">
      <w:pPr>
        <w:pStyle w:val="ListBullet"/>
      </w:pPr>
      <w:r w:rsidRPr="00941B23">
        <w:t>removing and inspecting the product</w:t>
      </w:r>
    </w:p>
    <w:p w:rsidR="00000000" w:rsidRPr="00941B23" w:rsidP="00941B23">
      <w:pPr>
        <w:pStyle w:val="ListBullet"/>
      </w:pPr>
      <w:r w:rsidRPr="00941B23">
        <w:t>identifying and minimising any hazards connected with materials and process from m</w:t>
      </w:r>
      <w:r w:rsidRPr="00941B23">
        <w:t>aterials safety data sheets, labels and workplace procedures</w:t>
      </w:r>
    </w:p>
    <w:p w:rsidR="00000000" w:rsidRPr="00941B23" w:rsidP="00941B23">
      <w:pPr>
        <w:pStyle w:val="ListBullet"/>
      </w:pPr>
      <w:r w:rsidRPr="00941B23">
        <w:t xml:space="preserve">checking settings and adjustments of equipment </w:t>
      </w:r>
    </w:p>
    <w:p w:rsidR="00000000" w:rsidRPr="00941B23" w:rsidP="00941B23">
      <w:pPr>
        <w:pStyle w:val="ListBullet"/>
      </w:pPr>
      <w:r w:rsidRPr="00941B23">
        <w:t>checking materials for conformity to job requirements</w:t>
      </w:r>
    </w:p>
    <w:p w:rsidR="00000000" w:rsidRPr="00941B23" w:rsidP="00941B23">
      <w:pPr>
        <w:pStyle w:val="ListBullet"/>
      </w:pPr>
      <w:r w:rsidRPr="00941B23">
        <w:t>correcting materials, equipment or process variations and making appropriate adjustments</w:t>
      </w:r>
    </w:p>
    <w:p w:rsidR="00000000" w:rsidRPr="00941B23" w:rsidP="00941B23">
      <w:pPr>
        <w:pStyle w:val="ListBullet"/>
      </w:pPr>
      <w:r w:rsidRPr="00941B23">
        <w:t>disc</w:t>
      </w:r>
      <w:r w:rsidRPr="00941B23">
        <w:t xml:space="preserve">arding waste and scrap in accordance with workplace instructions </w:t>
      </w:r>
    </w:p>
    <w:p w:rsidR="00000000" w:rsidRPr="00941B23" w:rsidP="00941B23">
      <w:pPr>
        <w:pStyle w:val="ListBullet"/>
      </w:pPr>
      <w:r w:rsidRPr="00941B23">
        <w:t>solving routine and non-routine casting equipment and process problems</w:t>
      </w:r>
    </w:p>
    <w:p w:rsidR="00000000" w:rsidRPr="00941B23" w:rsidP="00941B23">
      <w:pPr>
        <w:pStyle w:val="ListBullet"/>
      </w:pPr>
      <w:r w:rsidRPr="00941B23">
        <w:t xml:space="preserve">seeking guidance where necessary or appropriate </w:t>
      </w:r>
    </w:p>
    <w:p w:rsidR="002F73DE" w:rsidP="00941B23">
      <w:pPr>
        <w:pStyle w:val="ListBullet"/>
      </w:pPr>
      <w:r w:rsidRPr="00941B23">
        <w:t>completing logs and reports.</w:t>
      </w:r>
    </w:p>
    <w:p w:rsidR="002F73DE" w:rsidP="00941B23">
      <w:pPr>
        <w:pStyle w:val="ListBullet"/>
      </w:pPr>
    </w:p>
    <w:p w:rsidR="00000000" w:rsidRPr="00941B23" w:rsidP="00941B23">
      <w:pPr>
        <w:pStyle w:val="Heading1"/>
      </w:pPr>
      <w:bookmarkStart w:id="4" w:name="O_109218"/>
      <w:bookmarkEnd w:id="4"/>
      <w:r w:rsidRPr="00941B23">
        <w:t>Licensing/Regulatory In</w:t>
      </w:r>
      <w:r w:rsidRPr="00941B23">
        <w:t>formation</w:t>
      </w:r>
    </w:p>
    <w:p w:rsidR="00000000" w:rsidRPr="00941B23" w:rsidP="00941B23">
      <w:pPr>
        <w:pStyle w:val="BodyText"/>
      </w:pPr>
      <w:r w:rsidRPr="00941B23">
        <w:t>Not applicable.</w:t>
      </w:r>
    </w:p>
    <w:p w:rsidR="00000000" w:rsidRPr="00941B23" w:rsidP="00941B23">
      <w:pPr>
        <w:pStyle w:val="AllowPageBreak"/>
      </w:pPr>
    </w:p>
    <w:p w:rsidR="00000000" w:rsidRPr="00941B23" w:rsidP="00941B23">
      <w:pPr>
        <w:pStyle w:val="Heading1"/>
      </w:pPr>
      <w:bookmarkStart w:id="5" w:name="O_109220"/>
      <w:bookmarkEnd w:id="5"/>
      <w:r w:rsidRPr="00941B23">
        <w:t>Pre-Requisites</w:t>
      </w:r>
    </w:p>
    <w:p w:rsidR="00000000" w:rsidRPr="00941B23" w:rsidP="00941B23">
      <w:pPr>
        <w:pStyle w:val="BodyText"/>
      </w:pPr>
      <w:r w:rsidRPr="00941B23">
        <w:rPr>
          <w:rStyle w:val="SpecialBold"/>
        </w:rPr>
        <w:t>Prerequisites</w:t>
      </w:r>
    </w:p>
    <w:p w:rsidR="002F73DE" w:rsidP="00941B23">
      <w:pPr>
        <w:pStyle w:val="BodyText"/>
      </w:pPr>
      <w:r w:rsidRPr="00941B23">
        <w:t xml:space="preserve">This unit of competency has the prerequisite of </w:t>
      </w:r>
      <w:r w:rsidRPr="00941B23">
        <w:rPr>
          <w:rStyle w:val="Emphasis"/>
        </w:rPr>
        <w:t>PMBPROD246B Hand mix materials</w:t>
      </w:r>
      <w:r w:rsidRPr="00941B23">
        <w:t>.</w:t>
      </w:r>
    </w:p>
    <w:p w:rsidR="002F73DE" w:rsidP="00941B23">
      <w:pPr>
        <w:pStyle w:val="BodyText"/>
      </w:pPr>
    </w:p>
    <w:p w:rsidR="00000000" w:rsidRPr="00941B23" w:rsidP="00941B23">
      <w:pPr>
        <w:pStyle w:val="Heading1"/>
      </w:pPr>
      <w:bookmarkStart w:id="6" w:name="O_109219"/>
      <w:bookmarkEnd w:id="6"/>
      <w:r w:rsidRPr="00941B23">
        <w:t>Employability Skills Information</w:t>
      </w:r>
    </w:p>
    <w:p w:rsidR="00000000" w:rsidRPr="00941B23" w:rsidP="00941B23">
      <w:pPr>
        <w:pStyle w:val="BodyText"/>
      </w:pPr>
      <w:r w:rsidRPr="00941B23">
        <w:rPr>
          <w:rStyle w:val="SpecialBold"/>
        </w:rPr>
        <w:t>Employability Skills</w:t>
      </w:r>
    </w:p>
    <w:p w:rsidR="002F73DE" w:rsidP="00941B23">
      <w:pPr>
        <w:pStyle w:val="BodyText"/>
      </w:pPr>
      <w:r w:rsidRPr="00941B23">
        <w:t>The required outcomes described in this unit contain applicable Employability Skills. The Employability Skills Summary of the qualification(s) in which this unit is packaged will assist in identifying Employability Skill requirements.</w:t>
      </w:r>
    </w:p>
    <w:p w:rsidR="002F73DE" w:rsidP="00941B23">
      <w:pPr>
        <w:pStyle w:val="BodyText"/>
      </w:pPr>
    </w:p>
    <w:p w:rsidR="00000000" w:rsidRPr="00941B23" w:rsidP="00941B23">
      <w:pPr>
        <w:pStyle w:val="Heading1"/>
      </w:pPr>
      <w:bookmarkStart w:id="7" w:name="O_109221"/>
      <w:bookmarkEnd w:id="7"/>
      <w:r w:rsidRPr="00941B23">
        <w:t>Ele</w:t>
      </w:r>
      <w:r w:rsidRPr="00941B23">
        <w:t>ments and Performance Criteria Pre-Content</w:t>
      </w:r>
    </w:p>
    <w:tbl>
      <w:tblPr>
        <w:tblW w:w="0" w:type="auto"/>
        <w:tblLayout w:type="fixed"/>
        <w:tblCellMar>
          <w:left w:w="62" w:type="dxa"/>
          <w:right w:w="62" w:type="dxa"/>
        </w:tblCellMar>
        <w:tblLook w:val="0000"/>
      </w:tblPr>
      <w:tblGrid>
        <w:gridCol w:w="2877"/>
        <w:gridCol w:w="5627"/>
      </w:tblGrid>
      <w:tr w:rsidTr="002F73DE">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B23" w:rsidP="00941B23">
            <w:pPr>
              <w:pStyle w:val="BodyText"/>
            </w:pPr>
            <w:r w:rsidRPr="00941B23">
              <w:rPr>
                <w:rStyle w:val="SpecialBold"/>
              </w:rPr>
              <w:t>ELEMENT</w:t>
            </w:r>
          </w:p>
          <w:p w:rsidR="00000000" w:rsidRPr="00941B23" w:rsidP="00941B23">
            <w:pPr>
              <w:pStyle w:val="BodyText"/>
            </w:pPr>
            <w:r w:rsidRPr="00941B23">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B23" w:rsidP="00941B23">
            <w:pPr>
              <w:pStyle w:val="BodyText"/>
            </w:pPr>
            <w:r w:rsidRPr="00941B23">
              <w:rPr>
                <w:rStyle w:val="SpecialBold"/>
              </w:rPr>
              <w:t>PERFORMANCE CRITERIA</w:t>
            </w:r>
          </w:p>
          <w:p w:rsidR="00000000" w:rsidRPr="00941B23" w:rsidP="00941B23">
            <w:pPr>
              <w:pStyle w:val="BodyText"/>
            </w:pPr>
            <w:r w:rsidRPr="00941B23">
              <w:t xml:space="preserve">Performance criteria describe the required performance needed to demonstrate achievement of the element. Assessment of </w:t>
            </w:r>
            <w:r w:rsidRPr="00941B23">
              <w:t>performance is to be consistent with the evidence guide.</w:t>
            </w:r>
          </w:p>
        </w:tc>
      </w:tr>
    </w:tbl>
    <w:p w:rsidR="00000000" w:rsidRPr="00941B23" w:rsidP="00941B23">
      <w:pPr>
        <w:pStyle w:val="BodyText"/>
      </w:pPr>
    </w:p>
    <w:p w:rsidR="00000000" w:rsidRPr="00941B23" w:rsidP="00941B23">
      <w:pPr>
        <w:pStyle w:val="AllowPageBreak"/>
      </w:pPr>
    </w:p>
    <w:p w:rsidR="00000000" w:rsidRPr="00941B23" w:rsidP="00941B23">
      <w:pPr>
        <w:pStyle w:val="Heading1"/>
      </w:pPr>
      <w:bookmarkStart w:id="8" w:name="O_109222"/>
      <w:bookmarkEnd w:id="8"/>
      <w:r w:rsidRPr="00941B23">
        <w:t>Elements and Performance Criteria</w:t>
      </w:r>
    </w:p>
    <w:tbl>
      <w:tblPr>
        <w:tblW w:w="0" w:type="auto"/>
        <w:tblLayout w:type="fixed"/>
        <w:tblCellMar>
          <w:left w:w="62" w:type="dxa"/>
          <w:right w:w="62" w:type="dxa"/>
        </w:tblCellMar>
        <w:tblLook w:val="0000"/>
      </w:tblPr>
      <w:tblGrid>
        <w:gridCol w:w="2877"/>
        <w:gridCol w:w="5627"/>
      </w:tblGrid>
      <w:tr w:rsidTr="002F73DE">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B23" w:rsidP="00941B23">
            <w:pPr>
              <w:pStyle w:val="BodyText"/>
            </w:pPr>
            <w:r w:rsidRPr="00941B23">
              <w:rPr>
                <w:rStyle w:val="SpecialBold"/>
              </w:rPr>
              <w:t>ELEMENT</w:t>
            </w:r>
          </w:p>
          <w:p w:rsidR="00000000" w:rsidRPr="00941B23" w:rsidP="00941B23">
            <w:pPr>
              <w:pStyle w:val="BodyText"/>
            </w:pPr>
            <w:r w:rsidRPr="00941B23">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B23" w:rsidP="00941B23">
            <w:pPr>
              <w:pStyle w:val="BodyText"/>
            </w:pPr>
            <w:r w:rsidRPr="00941B23">
              <w:rPr>
                <w:rStyle w:val="SpecialBold"/>
              </w:rPr>
              <w:t>PERFORMANCE CRITERIA</w:t>
            </w:r>
          </w:p>
          <w:p w:rsidR="00000000" w:rsidP="00941B23">
            <w:pPr>
              <w:pStyle w:val="BodyText"/>
              <w:rPr>
                <w:lang w:val="en-NZ"/>
              </w:rPr>
            </w:pPr>
            <w:r w:rsidRPr="00941B23">
              <w:t>Performance criteria describe the required performance needed to demonstrate achievement of the element. Assessment of performance is to be consistent with the evidence guide.</w:t>
            </w:r>
          </w:p>
        </w:tc>
      </w:tr>
      <w:tr w:rsidTr="002F73D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B23">
            <w:pPr>
              <w:pStyle w:val="List"/>
              <w:rPr>
                <w:lang w:val="en-NZ"/>
              </w:rPr>
            </w:pPr>
            <w:r w:rsidRPr="00941B23">
              <w:t>1.</w:t>
            </w:r>
            <w:r w:rsidRPr="00941B23">
              <w:tab/>
              <w:t>Prepare to centrifugally cast polyurethane materials.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B23" w:rsidP="00941B23">
            <w:pPr>
              <w:pStyle w:val="List"/>
            </w:pPr>
            <w:r w:rsidRPr="00941B23">
              <w:t>1.1</w:t>
            </w:r>
            <w:r w:rsidRPr="00941B23">
              <w:tab/>
              <w:t>Interpret material</w:t>
            </w:r>
            <w:r w:rsidRPr="00941B23">
              <w:t>s specifications.</w:t>
            </w:r>
          </w:p>
          <w:p w:rsidR="00000000" w:rsidRPr="00941B23" w:rsidP="00941B23">
            <w:pPr>
              <w:pStyle w:val="List"/>
            </w:pPr>
            <w:r w:rsidRPr="00941B23">
              <w:t>1.2</w:t>
            </w:r>
            <w:r w:rsidRPr="00941B23">
              <w:tab/>
              <w:t>Identify required materials, including additives and curatives.</w:t>
            </w:r>
          </w:p>
          <w:p w:rsidR="00000000" w:rsidRPr="00941B23" w:rsidP="00941B23">
            <w:pPr>
              <w:pStyle w:val="List"/>
            </w:pPr>
            <w:r w:rsidRPr="00941B23">
              <w:t>1.3</w:t>
            </w:r>
            <w:r w:rsidRPr="00941B23">
              <w:tab/>
              <w:t>Identify required equipment, including handling, control and material preparation equipment.</w:t>
            </w:r>
          </w:p>
          <w:p w:rsidR="00000000" w:rsidRPr="00941B23" w:rsidP="00941B23">
            <w:pPr>
              <w:pStyle w:val="List"/>
            </w:pPr>
            <w:r w:rsidRPr="00941B23">
              <w:t>1.4</w:t>
            </w:r>
            <w:r w:rsidRPr="00941B23">
              <w:tab/>
              <w:t>Identify materials and process hazards and plan for their elimination</w:t>
            </w:r>
            <w:r w:rsidRPr="00941B23">
              <w:t>.</w:t>
            </w:r>
          </w:p>
          <w:p w:rsidR="00000000" w:rsidP="00941B23">
            <w:pPr>
              <w:pStyle w:val="List"/>
              <w:rPr>
                <w:lang w:val="en-NZ"/>
              </w:rPr>
            </w:pPr>
            <w:r w:rsidRPr="00941B23">
              <w:t>1.5</w:t>
            </w:r>
            <w:r w:rsidRPr="00941B23">
              <w:tab/>
              <w:t>Locate and make ready appropriate safety equipment.</w:t>
            </w:r>
          </w:p>
        </w:tc>
      </w:tr>
      <w:tr w:rsidTr="002F73D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B23">
            <w:pPr>
              <w:pStyle w:val="List"/>
              <w:rPr>
                <w:lang w:val="en-NZ"/>
              </w:rPr>
            </w:pPr>
            <w:r w:rsidRPr="00941B23">
              <w:t>2.</w:t>
            </w:r>
            <w:r w:rsidRPr="00941B23">
              <w:tab/>
              <w:t>Plan centrifugal casting operations.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B23" w:rsidP="00941B23">
            <w:pPr>
              <w:pStyle w:val="List"/>
            </w:pPr>
            <w:r w:rsidRPr="00941B23">
              <w:t>2.1</w:t>
            </w:r>
            <w:r w:rsidRPr="00941B23">
              <w:tab/>
              <w:t>Confirm product and process parameters.</w:t>
            </w:r>
          </w:p>
          <w:p w:rsidR="00000000" w:rsidRPr="00941B23" w:rsidP="00941B23">
            <w:pPr>
              <w:pStyle w:val="List"/>
            </w:pPr>
            <w:r w:rsidRPr="00941B23">
              <w:t>2.2</w:t>
            </w:r>
            <w:r w:rsidRPr="00941B23">
              <w:tab/>
              <w:t>Ensure environmental controls are valid and in place according to operational procedures.</w:t>
            </w:r>
          </w:p>
          <w:p w:rsidR="00000000" w:rsidRPr="00941B23" w:rsidP="00941B23">
            <w:pPr>
              <w:pStyle w:val="List"/>
            </w:pPr>
            <w:r w:rsidRPr="00941B23">
              <w:t>2.3</w:t>
            </w:r>
            <w:r w:rsidRPr="00941B23">
              <w:tab/>
            </w:r>
            <w:r w:rsidRPr="00941B23">
              <w:t>Identify product to be made and calculate quantity of material required to produce product of correct shape and physical dimensions.</w:t>
            </w:r>
          </w:p>
          <w:p w:rsidR="00000000" w:rsidRPr="00941B23" w:rsidP="00941B23">
            <w:pPr>
              <w:pStyle w:val="List"/>
            </w:pPr>
            <w:r w:rsidRPr="00941B23">
              <w:t>2.4</w:t>
            </w:r>
            <w:r w:rsidRPr="00941B23">
              <w:tab/>
              <w:t>Determine product colour and obtain appropriate agents.</w:t>
            </w:r>
          </w:p>
          <w:p w:rsidR="00000000" w:rsidRPr="00941B23" w:rsidP="00941B23">
            <w:pPr>
              <w:pStyle w:val="List"/>
            </w:pPr>
            <w:r w:rsidRPr="00941B23">
              <w:t>2.5</w:t>
            </w:r>
            <w:r w:rsidRPr="00941B23">
              <w:tab/>
              <w:t>Plan the sequence of events from availability of the materi</w:t>
            </w:r>
            <w:r w:rsidRPr="00941B23">
              <w:t>al to stripping of the final product.</w:t>
            </w:r>
          </w:p>
          <w:p w:rsidR="00000000" w:rsidP="00941B23">
            <w:pPr>
              <w:pStyle w:val="List"/>
              <w:rPr>
                <w:lang w:val="en-NZ"/>
              </w:rPr>
            </w:pPr>
            <w:r w:rsidRPr="00941B23">
              <w:t>2.6</w:t>
            </w:r>
            <w:r w:rsidRPr="00941B23">
              <w:tab/>
              <w:t>Obtain appropriate mould coating and releasing agents.</w:t>
            </w:r>
          </w:p>
        </w:tc>
      </w:tr>
      <w:tr w:rsidTr="002F73D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B23">
            <w:pPr>
              <w:pStyle w:val="List"/>
              <w:rPr>
                <w:lang w:val="en-NZ"/>
              </w:rPr>
            </w:pPr>
            <w:r w:rsidRPr="00941B23">
              <w:t>3.</w:t>
            </w:r>
            <w:r w:rsidRPr="00941B23">
              <w:tab/>
              <w:t>Set up and check centrifugal casting equipment.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B23" w:rsidP="00941B23">
            <w:pPr>
              <w:pStyle w:val="List"/>
            </w:pPr>
            <w:r w:rsidRPr="00941B23">
              <w:t>3.1</w:t>
            </w:r>
            <w:r w:rsidRPr="00941B23">
              <w:tab/>
              <w:t>Inspect and set up centrifugal casting equipment.</w:t>
            </w:r>
          </w:p>
          <w:p w:rsidR="00000000" w:rsidRPr="00941B23" w:rsidP="00941B23">
            <w:pPr>
              <w:pStyle w:val="List"/>
            </w:pPr>
            <w:r w:rsidRPr="00941B23">
              <w:t>3.2</w:t>
            </w:r>
            <w:r w:rsidRPr="00941B23">
              <w:tab/>
              <w:t>Ensure that mould is secured or adequately restra</w:t>
            </w:r>
            <w:r w:rsidRPr="00941B23">
              <w:t>ined to prevent separation of mould and rotational equipment.</w:t>
            </w:r>
          </w:p>
          <w:p w:rsidR="00000000" w:rsidRPr="00941B23" w:rsidP="00941B23">
            <w:pPr>
              <w:pStyle w:val="List"/>
            </w:pPr>
            <w:r w:rsidRPr="00941B23">
              <w:t>3.3</w:t>
            </w:r>
            <w:r w:rsidRPr="00941B23">
              <w:tab/>
              <w:t>Test run horizontal cylindrical moulds to ensure vibration free running.</w:t>
            </w:r>
          </w:p>
          <w:p w:rsidR="00000000" w:rsidRPr="00941B23" w:rsidP="00941B23">
            <w:pPr>
              <w:pStyle w:val="List"/>
            </w:pPr>
            <w:r w:rsidRPr="00941B23">
              <w:t>3.4</w:t>
            </w:r>
            <w:r w:rsidRPr="00941B23">
              <w:tab/>
              <w:t xml:space="preserve">Ensure work area is clean and free from hazards, and check operational sequence and procedures, particularly OHS </w:t>
            </w:r>
            <w:r w:rsidRPr="00941B23">
              <w:t>procedures, codes and practices.</w:t>
            </w:r>
          </w:p>
          <w:p w:rsidR="00000000" w:rsidRPr="00941B23" w:rsidP="00941B23">
            <w:pPr>
              <w:pStyle w:val="List"/>
            </w:pPr>
            <w:r w:rsidRPr="00941B23">
              <w:t>3.5</w:t>
            </w:r>
            <w:r w:rsidRPr="00941B23">
              <w:tab/>
              <w:t>Test and confirm that equipment control settings, stop and emergency stop functions are operational.</w:t>
            </w:r>
          </w:p>
          <w:p w:rsidR="00000000" w:rsidP="00941B23">
            <w:pPr>
              <w:pStyle w:val="List"/>
              <w:rPr>
                <w:lang w:val="en-NZ"/>
              </w:rPr>
            </w:pPr>
            <w:r w:rsidRPr="00941B23">
              <w:t>3.6</w:t>
            </w:r>
            <w:r w:rsidRPr="00941B23">
              <w:tab/>
              <w:t>Test run rotational equipment to assess equipment conformance to specification.</w:t>
            </w:r>
          </w:p>
        </w:tc>
      </w:tr>
      <w:tr w:rsidTr="002F73D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B23">
            <w:pPr>
              <w:pStyle w:val="List"/>
              <w:rPr>
                <w:lang w:val="en-NZ"/>
              </w:rPr>
            </w:pPr>
            <w:r w:rsidRPr="00941B23">
              <w:t>4.</w:t>
            </w:r>
            <w:r w:rsidRPr="00941B23">
              <w:tab/>
              <w:t>Centrifugally cast polyurethan</w:t>
            </w:r>
            <w:r w:rsidRPr="00941B23">
              <w:t>e products.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B23" w:rsidP="00941B23">
            <w:pPr>
              <w:pStyle w:val="List"/>
            </w:pPr>
            <w:r w:rsidRPr="00941B23">
              <w:t>4.1</w:t>
            </w:r>
            <w:r w:rsidRPr="00941B23">
              <w:tab/>
              <w:t xml:space="preserve">Following the planned sequence, identify and operate equipment according to temperature, time, rotational </w:t>
            </w:r>
            <w:r w:rsidRPr="00941B23">
              <w:t>speed and emergency procedures.</w:t>
            </w:r>
          </w:p>
          <w:p w:rsidR="00000000" w:rsidRPr="00941B23" w:rsidP="00941B23">
            <w:pPr>
              <w:pStyle w:val="List"/>
            </w:pPr>
            <w:r w:rsidRPr="00941B23">
              <w:t>4.2</w:t>
            </w:r>
            <w:r w:rsidRPr="00941B23">
              <w:tab/>
              <w:t>Pour materials at the appropriate rate per minute, angle and quantity using necessary aids and ass</w:t>
            </w:r>
            <w:r w:rsidRPr="00941B23">
              <w:t>istance to ensure pour is completed within required times and distribution requirements and using techniques to prevent excessive aeration.</w:t>
            </w:r>
          </w:p>
          <w:p w:rsidR="00000000" w:rsidRPr="00941B23" w:rsidP="00941B23">
            <w:pPr>
              <w:pStyle w:val="List"/>
            </w:pPr>
            <w:r w:rsidRPr="00941B23">
              <w:t>4.3</w:t>
            </w:r>
            <w:r w:rsidRPr="00941B23">
              <w:tab/>
              <w:t>Check product quality including thickness, weight and product integrity, against specifications.</w:t>
            </w:r>
          </w:p>
          <w:p w:rsidR="00000000" w:rsidRPr="00941B23" w:rsidP="00941B23">
            <w:pPr>
              <w:pStyle w:val="List"/>
            </w:pPr>
            <w:r w:rsidRPr="00941B23">
              <w:t>4.4</w:t>
            </w:r>
            <w:r w:rsidRPr="00941B23">
              <w:tab/>
              <w:t>Deal with m</w:t>
            </w:r>
            <w:r w:rsidRPr="00941B23">
              <w:t>aterial waste and scrap in accordance with workplace procedures.</w:t>
            </w:r>
          </w:p>
          <w:p w:rsidR="00000000" w:rsidP="00941B23">
            <w:pPr>
              <w:pStyle w:val="List"/>
              <w:rPr>
                <w:lang w:val="en-NZ"/>
              </w:rPr>
            </w:pPr>
            <w:r w:rsidRPr="00941B23">
              <w:t>4.5</w:t>
            </w:r>
            <w:r w:rsidRPr="00941B23">
              <w:tab/>
              <w:t>Store unused materials, clean up equipment, apply lubricants, make adjustments and manage waste in accordance with workplace procedures.</w:t>
            </w:r>
          </w:p>
        </w:tc>
      </w:tr>
      <w:tr w:rsidTr="002F73D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B23">
            <w:pPr>
              <w:pStyle w:val="List"/>
              <w:rPr>
                <w:lang w:val="en-NZ"/>
              </w:rPr>
            </w:pPr>
            <w:r w:rsidRPr="00941B23">
              <w:t>5.</w:t>
            </w:r>
            <w:r w:rsidRPr="00941B23">
              <w:tab/>
              <w:t>Anticipate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B23" w:rsidP="00941B23">
            <w:pPr>
              <w:pStyle w:val="List"/>
            </w:pPr>
            <w:r w:rsidRPr="00941B23">
              <w:t>5.1</w:t>
            </w:r>
            <w:r w:rsidRPr="00941B23">
              <w:tab/>
              <w:t xml:space="preserve">Recognise a </w:t>
            </w:r>
            <w:r w:rsidRPr="00941B23">
              <w:t>problem or a potential problem.</w:t>
            </w:r>
          </w:p>
          <w:p w:rsidR="00000000" w:rsidRPr="00941B23" w:rsidP="00941B23">
            <w:pPr>
              <w:pStyle w:val="List"/>
            </w:pPr>
            <w:r w:rsidRPr="00941B23">
              <w:t>5.2</w:t>
            </w:r>
            <w:r w:rsidRPr="00941B23">
              <w:tab/>
              <w:t>Determine problems needing priority action.</w:t>
            </w:r>
          </w:p>
          <w:p w:rsidR="00000000" w:rsidRPr="00941B23" w:rsidP="00941B23">
            <w:pPr>
              <w:pStyle w:val="List"/>
            </w:pPr>
            <w:r w:rsidRPr="00941B23">
              <w:t>5.3</w:t>
            </w:r>
            <w:r w:rsidRPr="00941B23">
              <w:tab/>
              <w:t>Refer problems outside area of responsibility to appropriate person, with possible causes.</w:t>
            </w:r>
          </w:p>
          <w:p w:rsidR="00000000" w:rsidRPr="00941B23" w:rsidP="00941B23">
            <w:pPr>
              <w:pStyle w:val="List"/>
            </w:pPr>
            <w:r w:rsidRPr="00941B23">
              <w:t>5.4</w:t>
            </w:r>
            <w:r w:rsidRPr="00941B23">
              <w:tab/>
              <w:t>Seek information and assistance as required to solve problems.</w:t>
            </w:r>
          </w:p>
          <w:p w:rsidR="00000000" w:rsidRPr="00941B23" w:rsidP="00941B23">
            <w:pPr>
              <w:pStyle w:val="List"/>
            </w:pPr>
            <w:r w:rsidRPr="00941B23">
              <w:t>5.5</w:t>
            </w:r>
            <w:r w:rsidRPr="00941B23">
              <w:tab/>
            </w:r>
            <w:r w:rsidRPr="00941B23">
              <w:t>Solve problems within area of responsibility.</w:t>
            </w:r>
          </w:p>
          <w:p w:rsidR="00000000" w:rsidRPr="00941B23" w:rsidP="00941B23">
            <w:pPr>
              <w:pStyle w:val="List"/>
            </w:pPr>
            <w:r w:rsidRPr="00941B23">
              <w:t>5.6</w:t>
            </w:r>
            <w:r w:rsidRPr="00941B23">
              <w:tab/>
              <w:t>Follow through items initiated until final resolution has occurred.</w:t>
            </w:r>
          </w:p>
        </w:tc>
      </w:tr>
    </w:tbl>
    <w:p w:rsidR="00000000" w:rsidRPr="00941B23" w:rsidP="00941B23">
      <w:pPr>
        <w:pStyle w:val="BodyText"/>
      </w:pPr>
    </w:p>
    <w:p w:rsidR="00000000" w:rsidRPr="00941B23" w:rsidP="00941B23">
      <w:pPr>
        <w:pStyle w:val="AllowPageBreak"/>
      </w:pPr>
    </w:p>
    <w:p w:rsidR="00000000" w:rsidRPr="00941B23" w:rsidP="00941B23">
      <w:pPr>
        <w:pStyle w:val="Heading1"/>
      </w:pPr>
      <w:bookmarkStart w:id="9" w:name="O_109223"/>
      <w:bookmarkEnd w:id="9"/>
      <w:r w:rsidRPr="00941B23">
        <w:t>Required Skills and Knowledge</w:t>
      </w:r>
    </w:p>
    <w:p w:rsidR="00000000" w:rsidRPr="00941B23" w:rsidP="00941B23">
      <w:pPr>
        <w:pStyle w:val="BodyText"/>
        <w:rPr>
          <w:rStyle w:val="SpecialBold"/>
        </w:rPr>
      </w:pPr>
    </w:p>
    <w:p w:rsidR="00000000" w:rsidRPr="00941B23" w:rsidP="00941B23">
      <w:pPr>
        <w:pStyle w:val="BodyText"/>
      </w:pPr>
      <w:r w:rsidRPr="00941B23">
        <w:t>This describes the essential skills and knowledge and their level required for this unit</w:t>
      </w:r>
      <w:r w:rsidRPr="00941B23">
        <w:t>.</w:t>
      </w:r>
    </w:p>
    <w:p w:rsidR="00000000" w:rsidRPr="00941B23" w:rsidP="00941B23">
      <w:pPr>
        <w:pStyle w:val="BodyText"/>
      </w:pPr>
      <w:r w:rsidRPr="00941B23">
        <w:t>Application of knowledge of the materials, equipment and process sufficient to recognise material and equipment conditions which may lead to out of specification production.</w:t>
      </w:r>
    </w:p>
    <w:p w:rsidR="00000000" w:rsidRPr="00941B23" w:rsidP="00941B23">
      <w:pPr>
        <w:pStyle w:val="BodyText"/>
      </w:pPr>
      <w:r w:rsidRPr="00941B23">
        <w:t xml:space="preserve">Knowledge of organisation procedures and relevant regulatory requirements along </w:t>
      </w:r>
      <w:r w:rsidRPr="00941B23">
        <w:t>with the ability to implement them within appropriate time constraints and work standards.</w:t>
      </w:r>
    </w:p>
    <w:p w:rsidR="00000000" w:rsidRPr="00941B23" w:rsidP="00941B23">
      <w:pPr>
        <w:pStyle w:val="BodyText"/>
      </w:pPr>
      <w:r w:rsidRPr="00941B23">
        <w:t>Competence includes the ability for the practical completion of the job to apply and/or explain:</w:t>
      </w:r>
    </w:p>
    <w:p w:rsidR="00000000" w:rsidRPr="00941B23" w:rsidP="00941B23">
      <w:pPr>
        <w:pStyle w:val="ListBullet"/>
      </w:pPr>
      <w:r w:rsidRPr="00941B23">
        <w:t>impact of incorrect or faulty materials</w:t>
      </w:r>
    </w:p>
    <w:p w:rsidR="00000000" w:rsidRPr="00941B23" w:rsidP="00941B23">
      <w:pPr>
        <w:pStyle w:val="ListBullet"/>
      </w:pPr>
      <w:r w:rsidRPr="00941B23">
        <w:t>production workflow sequences and materials demand</w:t>
      </w:r>
    </w:p>
    <w:p w:rsidR="00000000" w:rsidRPr="00941B23" w:rsidP="00941B23">
      <w:pPr>
        <w:pStyle w:val="ListBullet"/>
      </w:pPr>
      <w:r w:rsidRPr="00941B23">
        <w:t>focus of operation of work systems and equipment</w:t>
      </w:r>
    </w:p>
    <w:p w:rsidR="00000000" w:rsidRPr="00941B23" w:rsidP="00941B23">
      <w:pPr>
        <w:pStyle w:val="ListBullet"/>
      </w:pPr>
      <w:r w:rsidRPr="00941B23">
        <w:t>correct selection and use of equipment, materials, processes and procedures</w:t>
      </w:r>
    </w:p>
    <w:p w:rsidR="00000000" w:rsidRPr="00941B23" w:rsidP="00941B23">
      <w:pPr>
        <w:pStyle w:val="ListBullet"/>
      </w:pPr>
      <w:r w:rsidRPr="00941B23">
        <w:t>hazards of the materials and process and appropriate hazard control procedures</w:t>
      </w:r>
    </w:p>
    <w:p w:rsidR="00000000" w:rsidRPr="00941B23" w:rsidP="00941B23">
      <w:pPr>
        <w:pStyle w:val="ListBullet"/>
      </w:pPr>
      <w:r w:rsidRPr="00941B23">
        <w:t>p</w:t>
      </w:r>
      <w:r w:rsidRPr="00941B23">
        <w:t>roducts, materials and material characteristics</w:t>
      </w:r>
    </w:p>
    <w:p w:rsidR="00000000" w:rsidRPr="00941B23" w:rsidP="00941B23">
      <w:pPr>
        <w:pStyle w:val="ListBullet"/>
      </w:pPr>
      <w:r w:rsidRPr="00941B23">
        <w:t>behaviour of materials in relation to heat, pressure and time</w:t>
      </w:r>
    </w:p>
    <w:p w:rsidR="00000000" w:rsidRPr="00941B23" w:rsidP="00941B23">
      <w:pPr>
        <w:pStyle w:val="ListBullet"/>
      </w:pPr>
      <w:r w:rsidRPr="00941B23">
        <w:t>quality requirements at each production stage</w:t>
      </w:r>
    </w:p>
    <w:p w:rsidR="00000000" w:rsidRPr="00941B23" w:rsidP="00941B23">
      <w:pPr>
        <w:pStyle w:val="ListBullet"/>
      </w:pPr>
      <w:r w:rsidRPr="00941B23">
        <w:t>function and operating principles of centrifugal casting equipment and ancillary equipment</w:t>
      </w:r>
    </w:p>
    <w:p w:rsidR="00000000" w:rsidRPr="00941B23" w:rsidP="00941B23">
      <w:pPr>
        <w:pStyle w:val="ListBullet"/>
      </w:pPr>
      <w:r w:rsidRPr="00941B23">
        <w:t>impact of</w:t>
      </w:r>
      <w:r w:rsidRPr="00941B23">
        <w:t xml:space="preserve"> machine speed, temperature, pressure, time during cycles on product quality and production output</w:t>
      </w:r>
    </w:p>
    <w:p w:rsidR="00000000" w:rsidRPr="00941B23" w:rsidP="00941B23">
      <w:pPr>
        <w:pStyle w:val="ListBullet"/>
      </w:pPr>
      <w:r w:rsidRPr="00941B23">
        <w:t>the importance of machine set-up and warm-up for effective processing of materials</w:t>
      </w:r>
    </w:p>
    <w:p w:rsidR="00000000" w:rsidRPr="00941B23" w:rsidP="00941B23">
      <w:pPr>
        <w:pStyle w:val="ListBullet"/>
      </w:pPr>
      <w:r w:rsidRPr="00941B23">
        <w:t>safety procedures and the use of PPE in relation to handling materials, eq</w:t>
      </w:r>
      <w:r w:rsidRPr="00941B23">
        <w:t>uipment operation and cleanup</w:t>
      </w:r>
    </w:p>
    <w:p w:rsidR="00000000" w:rsidRPr="00941B23" w:rsidP="00941B23">
      <w:pPr>
        <w:pStyle w:val="ListBullet"/>
      </w:pPr>
      <w:r w:rsidRPr="00941B23">
        <w:t>the hierarchy of control including engineering controls</w:t>
      </w:r>
    </w:p>
    <w:p w:rsidR="00000000" w:rsidRPr="00941B23" w:rsidP="00941B23">
      <w:pPr>
        <w:pStyle w:val="ListBullet"/>
      </w:pPr>
      <w:r w:rsidRPr="00941B23">
        <w:t>impact of variations in raw materials and equipment operation in relation to final product</w:t>
      </w:r>
    </w:p>
    <w:p w:rsidR="00000000" w:rsidRPr="00941B23" w:rsidP="00941B23">
      <w:pPr>
        <w:pStyle w:val="ListBullet"/>
      </w:pPr>
      <w:r w:rsidRPr="00941B23">
        <w:t>changes to materials at various stages of production</w:t>
      </w:r>
    </w:p>
    <w:p w:rsidR="00000000" w:rsidRPr="00941B23" w:rsidP="00941B23">
      <w:pPr>
        <w:pStyle w:val="ListBullet"/>
      </w:pPr>
      <w:r w:rsidRPr="00941B23">
        <w:t>waste management and impor</w:t>
      </w:r>
      <w:r w:rsidRPr="00941B23">
        <w:t>tance of non-conforming materials</w:t>
      </w:r>
    </w:p>
    <w:p w:rsidR="00000000" w:rsidRPr="00941B23" w:rsidP="00941B23">
      <w:pPr>
        <w:pStyle w:val="ListBullet"/>
      </w:pPr>
      <w:r w:rsidRPr="00941B23">
        <w:t>polymer properties and their interactions with process conditions</w:t>
      </w:r>
    </w:p>
    <w:p w:rsidR="00000000" w:rsidRPr="00941B23" w:rsidP="00941B23">
      <w:pPr>
        <w:pStyle w:val="ListBullet"/>
      </w:pPr>
      <w:r w:rsidRPr="00941B23">
        <w:t>relationships between polymer properties and process conditions</w:t>
      </w:r>
    </w:p>
    <w:p w:rsidR="00000000" w:rsidRPr="00941B23" w:rsidP="00941B23">
      <w:pPr>
        <w:pStyle w:val="ListBullet"/>
      </w:pPr>
      <w:r w:rsidRPr="00941B23">
        <w:t>changes to polymer properties to better suit process requirements.</w:t>
      </w:r>
    </w:p>
    <w:p w:rsidR="00000000" w:rsidRPr="00941B23" w:rsidP="00941B23">
      <w:pPr>
        <w:pStyle w:val="ListBullet"/>
      </w:pPr>
      <w:r w:rsidRPr="00941B23">
        <w:t xml:space="preserve">product problems related </w:t>
      </w:r>
      <w:r w:rsidRPr="00941B23">
        <w:t>to polymer properties</w:t>
      </w:r>
    </w:p>
    <w:p w:rsidR="00000000" w:rsidRPr="00941B23" w:rsidP="00941B23">
      <w:pPr>
        <w:pStyle w:val="ListBullet"/>
      </w:pPr>
      <w:r w:rsidRPr="00941B23">
        <w:t>product problems related to process conditions</w:t>
      </w:r>
    </w:p>
    <w:p w:rsidR="00000000" w:rsidRPr="00941B23" w:rsidP="00941B23">
      <w:pPr>
        <w:pStyle w:val="ListBullet"/>
      </w:pPr>
      <w:r w:rsidRPr="00941B23">
        <w:t>adjustments to process conditions to meet polymer and product requirements.</w:t>
      </w:r>
    </w:p>
    <w:p w:rsidR="00000000" w:rsidRPr="00941B23" w:rsidP="00941B23">
      <w:pPr>
        <w:pStyle w:val="BodyText"/>
      </w:pPr>
      <w:r w:rsidRPr="00941B23">
        <w:t>Competency also includes the ability to</w:t>
      </w:r>
    </w:p>
    <w:p w:rsidR="00000000" w:rsidRPr="00941B23" w:rsidP="00941B23">
      <w:pPr>
        <w:pStyle w:val="ListBullet"/>
      </w:pPr>
      <w:r w:rsidRPr="00941B23">
        <w:t>plan own work, including predicting consequences and identifying improvements</w:t>
      </w:r>
    </w:p>
    <w:p w:rsidR="00000000" w:rsidRPr="00941B23" w:rsidP="00941B23">
      <w:pPr>
        <w:pStyle w:val="ListBullet"/>
      </w:pPr>
      <w:r w:rsidRPr="00941B23">
        <w:t>identify factors which may affect product quality or production output and appropriate remedies</w:t>
      </w:r>
    </w:p>
    <w:p w:rsidR="00000000" w:rsidRPr="00941B23" w:rsidP="00941B23">
      <w:pPr>
        <w:pStyle w:val="ListBullet"/>
      </w:pPr>
      <w:r w:rsidRPr="00941B23">
        <w:t>identify when the operator is able to rectify faults and when assistance is requir</w:t>
      </w:r>
      <w:r w:rsidRPr="00941B23">
        <w:t>ed</w:t>
      </w:r>
    </w:p>
    <w:p w:rsidR="00000000" w:rsidRPr="00941B23" w:rsidP="00941B23">
      <w:pPr>
        <w:pStyle w:val="ListBullet"/>
      </w:pPr>
      <w:r w:rsidRPr="00941B23">
        <w:t xml:space="preserve">distinguish between causes of faults. </w:t>
      </w:r>
    </w:p>
    <w:p w:rsidR="00000000" w:rsidRPr="00941B23" w:rsidP="00941B23">
      <w:pPr>
        <w:pStyle w:val="BodyText"/>
      </w:pPr>
      <w:r w:rsidRPr="00941B23">
        <w:rPr>
          <w:rStyle w:val="SpecialBold"/>
        </w:rPr>
        <w:t>Language</w:t>
      </w:r>
      <w:r w:rsidRPr="00941B23">
        <w:t xml:space="preserve">, </w:t>
      </w:r>
      <w:r w:rsidRPr="00941B23">
        <w:rPr>
          <w:rStyle w:val="SpecialBold"/>
        </w:rPr>
        <w:t>literacy and numeracy requirements</w:t>
      </w:r>
    </w:p>
    <w:p w:rsidR="00000000" w:rsidRPr="00941B23" w:rsidP="00941B23">
      <w:pPr>
        <w:pStyle w:val="BodyText"/>
      </w:pPr>
      <w:r w:rsidRPr="00941B23">
        <w:t xml:space="preserve">This unit requires the ability to read and interpret typical product specifications, job sheets and material labels as provided to operators. Writing is required to the </w:t>
      </w:r>
      <w:r w:rsidRPr="00941B23">
        <w:t>level of completing workplace forms.</w:t>
      </w:r>
    </w:p>
    <w:p w:rsidR="002F73DE" w:rsidP="00941B23">
      <w:pPr>
        <w:pStyle w:val="BodyText"/>
      </w:pPr>
      <w:r w:rsidRPr="00941B23">
        <w:t>Basic numeracy is also required, eg to determine that one 30 kg batch of material and one 15 kg batch of material are required to produce a 45 kg product.</w:t>
      </w:r>
    </w:p>
    <w:p w:rsidR="002F73DE" w:rsidP="00941B23">
      <w:pPr>
        <w:pStyle w:val="BodyText"/>
      </w:pPr>
    </w:p>
    <w:p w:rsidR="00000000" w:rsidRPr="00941B23" w:rsidP="00941B23">
      <w:pPr>
        <w:pStyle w:val="Heading1"/>
      </w:pPr>
      <w:bookmarkStart w:id="10" w:name="O_109224"/>
      <w:bookmarkEnd w:id="10"/>
      <w:r w:rsidRPr="00941B23">
        <w:t>Evidence Guide</w:t>
      </w:r>
    </w:p>
    <w:p w:rsidR="00000000" w:rsidRPr="00941B23" w:rsidP="00941B23">
      <w:pPr>
        <w:pStyle w:val="BodyText"/>
        <w:rPr>
          <w:rStyle w:val="SpecialBold"/>
        </w:rPr>
      </w:pPr>
    </w:p>
    <w:p w:rsidR="00000000" w:rsidRPr="00941B23" w:rsidP="00941B23">
      <w:pPr>
        <w:pStyle w:val="BodyText"/>
      </w:pPr>
      <w:r w:rsidRPr="00941B23">
        <w:t>The Evidence Guide provides ad</w:t>
      </w:r>
      <w:r w:rsidRPr="00941B23">
        <w:t>vice on assessment and must be read in conjunction with the performance criteria, required skills and knowledge, the range statement and the assessment guidelines for this training package.</w:t>
      </w:r>
    </w:p>
    <w:p w:rsidR="00000000" w:rsidRPr="00941B23" w:rsidP="00941B23">
      <w:pPr>
        <w:pStyle w:val="BodyText"/>
      </w:pPr>
      <w:r w:rsidRPr="00941B23">
        <w:rPr>
          <w:rStyle w:val="SpecialBold"/>
        </w:rPr>
        <w:t>Overview of assessment</w:t>
      </w:r>
    </w:p>
    <w:p w:rsidR="00000000" w:rsidRPr="00941B23" w:rsidP="00941B23">
      <w:pPr>
        <w:pStyle w:val="BodyText"/>
      </w:pPr>
      <w:r w:rsidRPr="00941B23">
        <w:t xml:space="preserve">A holistic approach should be taken to the </w:t>
      </w:r>
      <w:r w:rsidRPr="00941B23">
        <w:t xml:space="preserve">assessment. </w:t>
      </w:r>
    </w:p>
    <w:p w:rsidR="00000000" w:rsidRPr="00941B23" w:rsidP="00941B23">
      <w:pPr>
        <w:pStyle w:val="BodyText"/>
      </w:pPr>
      <w:r w:rsidRPr="00941B23">
        <w:t xml:space="preserve">Assessors must be satisfied that the person can consistently perform the unit as a whole, as defined by the Elements, Performance Criteria and skills and knowledge. </w:t>
      </w:r>
    </w:p>
    <w:p w:rsidR="00000000" w:rsidRPr="00941B23" w:rsidP="00941B23">
      <w:pPr>
        <w:pStyle w:val="BodyText"/>
      </w:pPr>
      <w:r w:rsidRPr="00941B23">
        <w:rPr>
          <w:rStyle w:val="SpecialBold"/>
        </w:rPr>
        <w:t>Critical aspects for assessment and evidence required to demonstrate competen</w:t>
      </w:r>
      <w:r w:rsidRPr="00941B23">
        <w:rPr>
          <w:rStyle w:val="SpecialBold"/>
        </w:rPr>
        <w:t>cy in this unit</w:t>
      </w:r>
    </w:p>
    <w:p w:rsidR="00000000" w:rsidRPr="00941B23" w:rsidP="00941B23">
      <w:pPr>
        <w:pStyle w:val="BodyText"/>
      </w:pPr>
      <w:r w:rsidRPr="00941B23">
        <w:t>It is essential that competence is demonstrated in the knowledge and skills defined in this unit. These may include the ability to:</w:t>
      </w:r>
    </w:p>
    <w:p w:rsidR="00000000" w:rsidRPr="00941B23" w:rsidP="00941B23">
      <w:pPr>
        <w:pStyle w:val="ListBullet"/>
      </w:pPr>
      <w:r w:rsidRPr="00941B23">
        <w:t>identify critical materials properties and centrifugal casting process characteristics in relation to the p</w:t>
      </w:r>
      <w:r w:rsidRPr="00941B23">
        <w:t>rocess requirements and the end product</w:t>
      </w:r>
    </w:p>
    <w:p w:rsidR="00000000" w:rsidRPr="00941B23" w:rsidP="00941B23">
      <w:pPr>
        <w:pStyle w:val="ListBullet"/>
      </w:pPr>
      <w:r w:rsidRPr="00941B23">
        <w:t>take appropriate action to observe equipment, materials and products for out of specification results, make adjustments and identify problems to be reported.</w:t>
      </w:r>
    </w:p>
    <w:p w:rsidR="00000000" w:rsidRPr="00941B23" w:rsidP="00941B23">
      <w:pPr>
        <w:pStyle w:val="BodyText"/>
      </w:pPr>
      <w:r w:rsidRPr="00941B23">
        <w:t>Consistent performance should be demonstrated. For example</w:t>
      </w:r>
      <w:r w:rsidRPr="00941B23">
        <w:t>, look to see that:</w:t>
      </w:r>
    </w:p>
    <w:p w:rsidR="00000000" w:rsidRPr="00941B23" w:rsidP="00941B23">
      <w:pPr>
        <w:pStyle w:val="ListBullet"/>
      </w:pPr>
      <w:r w:rsidRPr="00941B23">
        <w:t>production quality and output standards are met consistently</w:t>
      </w:r>
    </w:p>
    <w:p w:rsidR="00000000" w:rsidRPr="00941B23" w:rsidP="00941B23">
      <w:pPr>
        <w:pStyle w:val="ListBullet"/>
      </w:pPr>
      <w:r w:rsidRPr="00941B23">
        <w:t>the process runs consistently and smoothly.</w:t>
      </w:r>
    </w:p>
    <w:p w:rsidR="00000000" w:rsidRPr="00941B23" w:rsidP="00941B23">
      <w:pPr>
        <w:pStyle w:val="BodyText"/>
      </w:pPr>
      <w:r w:rsidRPr="00941B23">
        <w:rPr>
          <w:rStyle w:val="SpecialBold"/>
        </w:rPr>
        <w:t>Assessment method and context</w:t>
      </w:r>
    </w:p>
    <w:p w:rsidR="00000000" w:rsidRPr="00941B23" w:rsidP="00941B23">
      <w:pPr>
        <w:pStyle w:val="BodyText"/>
      </w:pPr>
      <w:r w:rsidRPr="00941B23">
        <w:t xml:space="preserve">Assessment will occur on an industrial centrifugal casting machine(s) equipment and will be undertaken in a work-like environment. </w:t>
      </w:r>
    </w:p>
    <w:p w:rsidR="00000000" w:rsidRPr="00941B23" w:rsidP="00941B23">
      <w:pPr>
        <w:pStyle w:val="BodyText"/>
      </w:pPr>
      <w:r w:rsidRPr="00941B23">
        <w:t>Competence in this unit may be assessed:</w:t>
      </w:r>
    </w:p>
    <w:p w:rsidR="00000000" w:rsidRPr="00941B23" w:rsidP="00941B23">
      <w:pPr>
        <w:pStyle w:val="ListBullet"/>
      </w:pPr>
      <w:r w:rsidRPr="00941B23">
        <w:t>on an operating plant allowing for operation under all normal and a range of abnor</w:t>
      </w:r>
      <w:r w:rsidRPr="00941B23">
        <w:t>mal conditions</w:t>
      </w:r>
    </w:p>
    <w:p w:rsidR="00000000" w:rsidRPr="00941B23" w:rsidP="00941B23">
      <w:pPr>
        <w:pStyle w:val="ListBullet"/>
      </w:pPr>
      <w:r w:rsidRPr="00941B23">
        <w:t>in a situation allowing for the generation of evidence of the ability to respond to problems</w:t>
      </w:r>
    </w:p>
    <w:p w:rsidR="00000000" w:rsidRPr="00941B23" w:rsidP="00941B23">
      <w:pPr>
        <w:pStyle w:val="ListBullet"/>
      </w:pPr>
      <w:r w:rsidRPr="00941B23">
        <w:t>by using of a suitable simulation and/or a range of case studies/scenarios</w:t>
      </w:r>
    </w:p>
    <w:p w:rsidR="00000000" w:rsidRPr="00941B23" w:rsidP="00941B23">
      <w:pPr>
        <w:pStyle w:val="ListBullet"/>
      </w:pPr>
      <w:r w:rsidRPr="00941B23">
        <w:t>through a combination of these techniques.</w:t>
      </w:r>
    </w:p>
    <w:p w:rsidR="00000000" w:rsidRPr="00941B23" w:rsidP="00941B23">
      <w:pPr>
        <w:pStyle w:val="BodyText"/>
      </w:pPr>
      <w:r w:rsidRPr="00941B23">
        <w:t>In all cases it is expected th</w:t>
      </w:r>
      <w:r w:rsidRPr="00941B23">
        <w:t>at practical assessment will be combined with targeted questioning to assess the underpinning knowledge and theoretical assessment will be combined with appropriate practical/simulation or similar assessment. Assessors need to be aware of any cultural issu</w:t>
      </w:r>
      <w:r w:rsidRPr="00941B23">
        <w:t>es that may affect responses to questions.</w:t>
      </w:r>
    </w:p>
    <w:p w:rsidR="00000000" w:rsidRPr="00941B23" w:rsidP="00941B23">
      <w:pPr>
        <w:pStyle w:val="BodyText"/>
      </w:pPr>
      <w:r w:rsidRPr="00941B23">
        <w:t>Assessment processes and techniques must be culturally appropriate and appropriate to the oracy, language and literacy capacity of the assessee and the work being performed.</w:t>
      </w:r>
    </w:p>
    <w:p w:rsidR="00000000" w:rsidRPr="00941B23" w:rsidP="00941B23">
      <w:pPr>
        <w:pStyle w:val="BodyText"/>
      </w:pPr>
      <w:r w:rsidRPr="00941B23">
        <w:rPr>
          <w:rStyle w:val="SpecialBold"/>
        </w:rPr>
        <w:t>Specific resources for assessment</w:t>
      </w:r>
    </w:p>
    <w:p w:rsidR="00000000" w:rsidRPr="00941B23" w:rsidP="00941B23">
      <w:pPr>
        <w:pStyle w:val="BodyText"/>
      </w:pPr>
      <w:r w:rsidRPr="00941B23">
        <w:t xml:space="preserve">This </w:t>
      </w:r>
      <w:r w:rsidRPr="00941B23">
        <w:t>section should be read in conjunction with the Range Statement for this unit of competency. Resources required include suitable access to an operating plant or equipment that allows for appropriate and realistic simulation. A bank of case studies/scenarios</w:t>
      </w:r>
      <w:r w:rsidRPr="00941B23">
        <w:t xml:space="preserve"> and questions will also be required to the extent that they form part of the assessment method. Questioning may take place either in the workplace, or in an adjacent, quiet facility such as an office or lunchroom. No other special resources are required.</w:t>
      </w:r>
    </w:p>
    <w:p w:rsidR="002F73DE" w:rsidP="00941B23">
      <w:pPr>
        <w:pStyle w:val="BodyText"/>
      </w:pPr>
      <w:r w:rsidRPr="00941B23">
        <w:t>Access must be provided to appropriate learning and/or assessment support when required. Where applicable, physical resources should include equipment modified for people with disabilities.</w:t>
      </w:r>
    </w:p>
    <w:p w:rsidR="002F73DE" w:rsidP="00941B23">
      <w:pPr>
        <w:pStyle w:val="BodyText"/>
      </w:pPr>
    </w:p>
    <w:p w:rsidR="00000000" w:rsidRPr="00941B23" w:rsidP="00941B23">
      <w:pPr>
        <w:pStyle w:val="Heading1"/>
      </w:pPr>
      <w:bookmarkStart w:id="11" w:name="O_109225"/>
      <w:bookmarkEnd w:id="11"/>
      <w:r w:rsidRPr="00941B23">
        <w:t>Range Statement</w:t>
      </w:r>
    </w:p>
    <w:p w:rsidR="00000000" w:rsidRPr="00941B23" w:rsidP="00941B23">
      <w:pPr>
        <w:pStyle w:val="BodyText"/>
      </w:pPr>
      <w:r w:rsidRPr="00941B23">
        <w:rPr>
          <w:rStyle w:val="SpecialBold"/>
        </w:rPr>
        <w:t>RANGE STATEMENT</w:t>
      </w:r>
    </w:p>
    <w:p w:rsidR="00000000" w:rsidRPr="00941B23" w:rsidP="00941B23">
      <w:pPr>
        <w:pStyle w:val="BodyText"/>
      </w:pPr>
      <w:r w:rsidRPr="00941B23">
        <w:t>The range statem</w:t>
      </w:r>
      <w:r w:rsidRPr="00941B23">
        <w:t>ent relates to the unit of competency as a whole. It allows for different work environments and situations that may affect performance. Add any essential operating conditions that may be present with training and assessment depending on the work situation,</w:t>
      </w:r>
      <w:r w:rsidRPr="00941B23">
        <w:t xml:space="preserve"> needs of the candidate, accessibility of the item, and local industry and regional contexts.</w:t>
      </w:r>
    </w:p>
    <w:p w:rsidR="00000000" w:rsidRPr="00941B23" w:rsidP="00941B23">
      <w:pPr>
        <w:pStyle w:val="BodyText"/>
      </w:pPr>
      <w:r w:rsidRPr="00941B23">
        <w:t>Where reference is made to industry codes of practice and/or Australian/international standards, the latest version must be used.</w:t>
      </w:r>
    </w:p>
    <w:p w:rsidR="00000000" w:rsidRPr="00941B23" w:rsidP="00941B23">
      <w:pPr>
        <w:pStyle w:val="BodyText"/>
      </w:pPr>
      <w:r w:rsidRPr="00941B23">
        <w:rPr>
          <w:rStyle w:val="SpecialBold"/>
        </w:rPr>
        <w:t>Context</w:t>
      </w:r>
    </w:p>
    <w:p w:rsidR="00000000" w:rsidRPr="00941B23" w:rsidP="00941B23">
      <w:pPr>
        <w:pStyle w:val="BodyText"/>
      </w:pPr>
      <w:r w:rsidRPr="00941B23">
        <w:t xml:space="preserve">This competency applies </w:t>
      </w:r>
      <w:r w:rsidRPr="00941B23">
        <w:t>to production of cast polyurethane products within the plastics and rubber industries. It includes the operation of all relevant additional equipment where that equipment is integral to the polyurethane products casting process.</w:t>
      </w:r>
    </w:p>
    <w:p w:rsidR="00000000" w:rsidRPr="00941B23" w:rsidP="00941B23">
      <w:pPr>
        <w:pStyle w:val="BodyText"/>
      </w:pPr>
      <w:r w:rsidRPr="00941B23">
        <w:rPr>
          <w:rStyle w:val="SpecialBold"/>
        </w:rPr>
        <w:t>Procedures</w:t>
      </w:r>
    </w:p>
    <w:p w:rsidR="00000000" w:rsidRPr="00941B23" w:rsidP="00941B23">
      <w:pPr>
        <w:pStyle w:val="BodyText"/>
      </w:pPr>
      <w:r w:rsidRPr="00941B23">
        <w:t>All operations are performed in accordance with procedures.</w:t>
      </w:r>
    </w:p>
    <w:p w:rsidR="00000000" w:rsidRPr="00941B23" w:rsidP="00941B23">
      <w:pPr>
        <w:pStyle w:val="BodyText"/>
      </w:pPr>
      <w:r w:rsidRPr="00941B23">
        <w:t xml:space="preserve">Procedures include all relevant workplace procedures, work instructions, temporary instructions and relevant industry and government codes and standards. </w:t>
      </w:r>
    </w:p>
    <w:p w:rsidR="00000000" w:rsidRPr="00941B23" w:rsidP="00941B23">
      <w:pPr>
        <w:pStyle w:val="BodyText"/>
      </w:pPr>
      <w:r w:rsidRPr="00941B23">
        <w:rPr>
          <w:rStyle w:val="SpecialBold"/>
        </w:rPr>
        <w:t>Tools and equipment</w:t>
      </w:r>
    </w:p>
    <w:p w:rsidR="00000000" w:rsidRPr="00941B23" w:rsidP="00941B23">
      <w:pPr>
        <w:pStyle w:val="BodyText"/>
      </w:pPr>
      <w:r w:rsidRPr="00941B23">
        <w:t>This competency includes use of equipment and tools such as:</w:t>
      </w:r>
    </w:p>
    <w:p w:rsidR="00000000" w:rsidRPr="00941B23" w:rsidP="00941B23">
      <w:pPr>
        <w:pStyle w:val="ListBullet"/>
      </w:pPr>
      <w:r w:rsidRPr="00941B23">
        <w:t>lifting equipment such as cranes an hoists not requiring licensed operators</w:t>
      </w:r>
    </w:p>
    <w:p w:rsidR="00000000" w:rsidRPr="00941B23" w:rsidP="00941B23">
      <w:pPr>
        <w:pStyle w:val="ListBullet"/>
      </w:pPr>
      <w:r w:rsidRPr="00941B23">
        <w:t>spanners, hammers, wrenches and other hand tools</w:t>
      </w:r>
    </w:p>
    <w:p w:rsidR="00000000" w:rsidRPr="00941B23" w:rsidP="00941B23">
      <w:pPr>
        <w:pStyle w:val="ListBullet"/>
      </w:pPr>
      <w:r w:rsidRPr="00941B23">
        <w:t xml:space="preserve">vertical or horizontal axis centrifugal rotational equipment </w:t>
      </w:r>
    </w:p>
    <w:p w:rsidR="00000000" w:rsidRPr="00941B23" w:rsidP="00941B23">
      <w:pPr>
        <w:pStyle w:val="ListBullet"/>
      </w:pPr>
      <w:r w:rsidRPr="00941B23">
        <w:t>cylindr</w:t>
      </w:r>
      <w:r w:rsidRPr="00941B23">
        <w:t>ical and other moulds</w:t>
      </w:r>
    </w:p>
    <w:p w:rsidR="00000000" w:rsidRPr="00941B23" w:rsidP="00941B23">
      <w:pPr>
        <w:pStyle w:val="ListBullet"/>
      </w:pPr>
      <w:r w:rsidRPr="00941B23">
        <w:t xml:space="preserve">relevant personal protective equipment </w:t>
      </w:r>
    </w:p>
    <w:p w:rsidR="00000000" w:rsidRPr="00941B23" w:rsidP="00941B23">
      <w:pPr>
        <w:pStyle w:val="ListBullet"/>
      </w:pPr>
      <w:r w:rsidRPr="00941B23">
        <w:t>hand tools used in the casting process</w:t>
      </w:r>
    </w:p>
    <w:p w:rsidR="00000000" w:rsidRPr="00941B23" w:rsidP="00941B23">
      <w:pPr>
        <w:pStyle w:val="ListBullet"/>
      </w:pPr>
      <w:r w:rsidRPr="00941B23">
        <w:t>material loading equipment used for loading of raw materials</w:t>
      </w:r>
    </w:p>
    <w:p w:rsidR="00000000" w:rsidRPr="00941B23" w:rsidP="00941B23">
      <w:pPr>
        <w:pStyle w:val="BodyText"/>
      </w:pPr>
      <w:r w:rsidRPr="00941B23">
        <w:t>This competency does not include the use of powered equipment/aids.</w:t>
      </w:r>
    </w:p>
    <w:p w:rsidR="00000000" w:rsidRPr="00941B23" w:rsidP="00941B23">
      <w:pPr>
        <w:pStyle w:val="BodyText"/>
      </w:pPr>
      <w:r w:rsidRPr="00941B23">
        <w:rPr>
          <w:rStyle w:val="SpecialBold"/>
        </w:rPr>
        <w:t>Hazards</w:t>
      </w:r>
    </w:p>
    <w:p w:rsidR="00000000" w:rsidRPr="00941B23" w:rsidP="00941B23">
      <w:pPr>
        <w:pStyle w:val="BodyText"/>
      </w:pPr>
      <w:r w:rsidRPr="00941B23">
        <w:t>Typical hazards in</w:t>
      </w:r>
      <w:r w:rsidRPr="00941B23">
        <w:t>clude:</w:t>
      </w:r>
    </w:p>
    <w:p w:rsidR="00000000" w:rsidRPr="00941B23" w:rsidP="00941B23">
      <w:pPr>
        <w:pStyle w:val="ListBullet"/>
      </w:pPr>
      <w:r w:rsidRPr="00941B23">
        <w:t>spills</w:t>
      </w:r>
    </w:p>
    <w:p w:rsidR="00000000" w:rsidRPr="00941B23" w:rsidP="00941B23">
      <w:pPr>
        <w:pStyle w:val="ListBullet"/>
      </w:pPr>
      <w:r w:rsidRPr="00941B23">
        <w:t xml:space="preserve">noxious fumes or vapours </w:t>
      </w:r>
    </w:p>
    <w:p w:rsidR="00000000" w:rsidRPr="00941B23" w:rsidP="00941B23">
      <w:pPr>
        <w:pStyle w:val="ListBullet"/>
      </w:pPr>
      <w:r w:rsidRPr="00941B23">
        <w:t xml:space="preserve">hazardous materials </w:t>
      </w:r>
    </w:p>
    <w:p w:rsidR="00000000" w:rsidRPr="00941B23" w:rsidP="00941B23">
      <w:pPr>
        <w:pStyle w:val="ListBullet"/>
      </w:pPr>
      <w:r w:rsidRPr="00941B23">
        <w:t>manual handling hazards</w:t>
      </w:r>
    </w:p>
    <w:p w:rsidR="00000000" w:rsidRPr="00941B23" w:rsidP="00941B23">
      <w:pPr>
        <w:pStyle w:val="ListBullet"/>
      </w:pPr>
      <w:r w:rsidRPr="00941B23">
        <w:t xml:space="preserve">rotational equipment hazards </w:t>
      </w:r>
    </w:p>
    <w:p w:rsidR="00000000" w:rsidRPr="00941B23" w:rsidP="00941B23">
      <w:pPr>
        <w:pStyle w:val="ListBullet"/>
      </w:pPr>
      <w:r w:rsidRPr="00941B23">
        <w:t xml:space="preserve">temperature hazards </w:t>
      </w:r>
    </w:p>
    <w:p w:rsidR="00000000" w:rsidRPr="00941B23" w:rsidP="00941B23">
      <w:pPr>
        <w:pStyle w:val="ListBullet"/>
      </w:pPr>
      <w:r w:rsidRPr="00941B23">
        <w:t>mechanical lifting hazards.</w:t>
      </w:r>
    </w:p>
    <w:p w:rsidR="00000000" w:rsidRPr="00941B23" w:rsidP="00941B23">
      <w:pPr>
        <w:pStyle w:val="BodyText"/>
      </w:pPr>
      <w:r w:rsidRPr="00941B23">
        <w:rPr>
          <w:rStyle w:val="SpecialBold"/>
        </w:rPr>
        <w:t>Problems</w:t>
      </w:r>
    </w:p>
    <w:p w:rsidR="00000000" w:rsidRPr="00941B23" w:rsidP="00941B23">
      <w:pPr>
        <w:pStyle w:val="BodyText"/>
      </w:pPr>
      <w:r w:rsidRPr="00941B23">
        <w:t>'Anticipate and solve problems' means reso</w:t>
      </w:r>
      <w:r w:rsidRPr="00941B23">
        <w:t>lve a wide range of routine and non-routine problems, using product and process knowledge to develop solutions to problems which do not have a known solution/a solution recorded in the procedures.</w:t>
      </w:r>
    </w:p>
    <w:p w:rsidR="00000000" w:rsidRPr="00941B23" w:rsidP="00941B23">
      <w:pPr>
        <w:pStyle w:val="BodyText"/>
      </w:pPr>
      <w:r w:rsidRPr="00941B23">
        <w:t>Typical process and product problems may include:</w:t>
      </w:r>
    </w:p>
    <w:p w:rsidR="00000000" w:rsidRPr="00941B23" w:rsidP="00941B23">
      <w:pPr>
        <w:pStyle w:val="ListBullet"/>
      </w:pPr>
      <w:r w:rsidRPr="00941B23">
        <w:t>variatio</w:t>
      </w:r>
      <w:r w:rsidRPr="00941B23">
        <w:t xml:space="preserve">ns in materials </w:t>
      </w:r>
    </w:p>
    <w:p w:rsidR="00000000" w:rsidRPr="00941B23" w:rsidP="00941B23">
      <w:pPr>
        <w:pStyle w:val="ListBullet"/>
      </w:pPr>
      <w:r w:rsidRPr="00941B23">
        <w:t xml:space="preserve">contamination of materials </w:t>
      </w:r>
    </w:p>
    <w:p w:rsidR="00000000" w:rsidRPr="00941B23" w:rsidP="00941B23">
      <w:pPr>
        <w:pStyle w:val="ListBullet"/>
      </w:pPr>
      <w:r w:rsidRPr="00941B23">
        <w:t xml:space="preserve">mechanical failures or disruptions </w:t>
      </w:r>
    </w:p>
    <w:p w:rsidR="00000000" w:rsidRPr="00941B23" w:rsidP="00941B23">
      <w:pPr>
        <w:pStyle w:val="ListBullet"/>
      </w:pPr>
      <w:r w:rsidRPr="00941B23">
        <w:t>incorrect casting temperatures</w:t>
      </w:r>
    </w:p>
    <w:p w:rsidR="00000000" w:rsidRPr="00941B23" w:rsidP="00941B23">
      <w:pPr>
        <w:pStyle w:val="ListBullet"/>
      </w:pPr>
      <w:r w:rsidRPr="00941B23">
        <w:t xml:space="preserve">physical anomalies such as variations to wall thickness </w:t>
      </w:r>
    </w:p>
    <w:p w:rsidR="00000000" w:rsidRPr="00941B23" w:rsidP="00941B23">
      <w:pPr>
        <w:pStyle w:val="ListBullet"/>
      </w:pPr>
      <w:r w:rsidRPr="00941B23">
        <w:t xml:space="preserve">inappropriate setting up of the mould for spinning </w:t>
      </w:r>
    </w:p>
    <w:p w:rsidR="00000000" w:rsidRPr="00941B23" w:rsidP="00941B23">
      <w:pPr>
        <w:pStyle w:val="ListBullet"/>
      </w:pPr>
      <w:r w:rsidRPr="00941B23">
        <w:t>machine malfunction</w:t>
      </w:r>
    </w:p>
    <w:p w:rsidR="00000000" w:rsidRPr="00941B23" w:rsidP="00941B23">
      <w:pPr>
        <w:pStyle w:val="ListBullet"/>
      </w:pPr>
      <w:r w:rsidRPr="00941B23">
        <w:t>mould/tooling p</w:t>
      </w:r>
      <w:r w:rsidRPr="00941B23">
        <w:t xml:space="preserve">roblems </w:t>
      </w:r>
    </w:p>
    <w:p w:rsidR="00000000" w:rsidRPr="00941B23" w:rsidP="00941B23">
      <w:pPr>
        <w:pStyle w:val="ListBullet"/>
      </w:pPr>
      <w:r w:rsidRPr="00941B23">
        <w:t>processing problems.</w:t>
      </w:r>
    </w:p>
    <w:p w:rsidR="00000000" w:rsidRPr="00941B23" w:rsidP="00941B23">
      <w:pPr>
        <w:pStyle w:val="BodyText"/>
      </w:pPr>
      <w:r w:rsidRPr="00941B23">
        <w:rPr>
          <w:rStyle w:val="SpecialBold"/>
        </w:rPr>
        <w:t>Fault causes</w:t>
      </w:r>
    </w:p>
    <w:p w:rsidR="00000000" w:rsidRPr="00941B23" w:rsidP="00941B23">
      <w:pPr>
        <w:pStyle w:val="BodyText"/>
      </w:pPr>
      <w:r w:rsidRPr="00941B23">
        <w:t>Fault causes include:</w:t>
      </w:r>
    </w:p>
    <w:p w:rsidR="00000000" w:rsidRPr="00941B23" w:rsidP="00941B23">
      <w:pPr>
        <w:pStyle w:val="ListBullet"/>
      </w:pPr>
      <w:r w:rsidRPr="00941B23">
        <w:t xml:space="preserve">wrong raw materials/additives/catalyst </w:t>
      </w:r>
    </w:p>
    <w:p w:rsidR="00000000" w:rsidRPr="00941B23" w:rsidP="00941B23">
      <w:pPr>
        <w:pStyle w:val="ListBullet"/>
      </w:pPr>
      <w:r w:rsidRPr="00941B23">
        <w:t xml:space="preserve">incorrect quantity of materials/additives/catalyst </w:t>
      </w:r>
    </w:p>
    <w:p w:rsidR="00000000" w:rsidRPr="00941B23" w:rsidP="00941B23">
      <w:pPr>
        <w:pStyle w:val="ListBullet"/>
      </w:pPr>
      <w:r w:rsidRPr="00941B23">
        <w:t xml:space="preserve">contaminated materials/additives/catalyst </w:t>
      </w:r>
    </w:p>
    <w:p w:rsidR="00000000" w:rsidRPr="00941B23" w:rsidP="00941B23">
      <w:pPr>
        <w:pStyle w:val="ListBullet"/>
      </w:pPr>
      <w:r w:rsidRPr="00941B23">
        <w:t xml:space="preserve">variations in section thickness </w:t>
      </w:r>
    </w:p>
    <w:p w:rsidR="00000000" w:rsidRPr="00941B23" w:rsidP="00941B23">
      <w:pPr>
        <w:pStyle w:val="ListBullet"/>
      </w:pPr>
      <w:r w:rsidRPr="00941B23">
        <w:t>difficult product remo</w:t>
      </w:r>
      <w:r w:rsidRPr="00941B23">
        <w:t xml:space="preserve">val </w:t>
      </w:r>
    </w:p>
    <w:p w:rsidR="00000000" w:rsidRPr="00941B23" w:rsidP="00941B23">
      <w:pPr>
        <w:pStyle w:val="ListBullet"/>
      </w:pPr>
      <w:r w:rsidRPr="00941B23">
        <w:t>material 'shuts' and other material problems</w:t>
      </w:r>
    </w:p>
    <w:p w:rsidR="00000000" w:rsidRPr="00941B23" w:rsidP="00941B23">
      <w:pPr>
        <w:pStyle w:val="ListBullet"/>
      </w:pPr>
      <w:r w:rsidRPr="00941B23">
        <w:t xml:space="preserve">incorrectly or improperly prepared materials </w:t>
      </w:r>
    </w:p>
    <w:p w:rsidR="00000000" w:rsidRPr="00941B23" w:rsidP="00941B23">
      <w:pPr>
        <w:pStyle w:val="ListBullet"/>
      </w:pPr>
      <w:r w:rsidRPr="00941B23">
        <w:t>inadequately mixed materials.</w:t>
      </w:r>
    </w:p>
    <w:p w:rsidR="00000000" w:rsidRPr="00941B23" w:rsidP="00941B23">
      <w:pPr>
        <w:pStyle w:val="BodyText"/>
      </w:pPr>
      <w:r w:rsidRPr="00941B23">
        <w:rPr>
          <w:rStyle w:val="SpecialBold"/>
        </w:rPr>
        <w:t>Variables</w:t>
      </w:r>
    </w:p>
    <w:p w:rsidR="00000000" w:rsidRPr="00941B23" w:rsidP="00941B23">
      <w:pPr>
        <w:pStyle w:val="BodyText"/>
      </w:pPr>
      <w:r w:rsidRPr="00941B23">
        <w:t>Key variables to be monitored include:</w:t>
      </w:r>
    </w:p>
    <w:p w:rsidR="00000000" w:rsidRPr="00941B23" w:rsidP="00941B23">
      <w:pPr>
        <w:pStyle w:val="ListBullet"/>
      </w:pPr>
      <w:r w:rsidRPr="00941B23">
        <w:t xml:space="preserve">operating temperatures </w:t>
      </w:r>
    </w:p>
    <w:p w:rsidR="00000000" w:rsidRPr="00941B23" w:rsidP="00941B23">
      <w:pPr>
        <w:pStyle w:val="ListBullet"/>
      </w:pPr>
      <w:r w:rsidRPr="00941B23">
        <w:t>speed of rotation or cure</w:t>
      </w:r>
    </w:p>
    <w:p w:rsidR="00000000" w:rsidRPr="00941B23" w:rsidP="00941B23">
      <w:pPr>
        <w:pStyle w:val="ListBullet"/>
      </w:pPr>
      <w:r w:rsidRPr="00941B23">
        <w:t>colour</w:t>
      </w:r>
    </w:p>
    <w:p w:rsidR="00000000" w:rsidRPr="00941B23" w:rsidP="00941B23">
      <w:pPr>
        <w:pStyle w:val="ListBullet"/>
      </w:pPr>
      <w:r w:rsidRPr="00941B23">
        <w:t xml:space="preserve">location of pouring basin </w:t>
      </w:r>
    </w:p>
    <w:p w:rsidR="00000000" w:rsidRPr="00941B23" w:rsidP="00941B23">
      <w:pPr>
        <w:pStyle w:val="ListBullet"/>
      </w:pPr>
      <w:r w:rsidRPr="00941B23">
        <w:t>cycle time</w:t>
      </w:r>
    </w:p>
    <w:p w:rsidR="00000000" w:rsidRPr="00941B23" w:rsidP="00941B23">
      <w:pPr>
        <w:pStyle w:val="ListBullet"/>
      </w:pPr>
      <w:r w:rsidRPr="00941B23">
        <w:t xml:space="preserve">use of separating agents </w:t>
      </w:r>
    </w:p>
    <w:p w:rsidR="00000000" w:rsidRPr="00941B23" w:rsidP="00941B23">
      <w:pPr>
        <w:pStyle w:val="ListBullet"/>
      </w:pPr>
      <w:r w:rsidRPr="00941B23">
        <w:t>product weight</w:t>
      </w:r>
    </w:p>
    <w:p w:rsidR="002F73DE" w:rsidP="00941B23">
      <w:pPr>
        <w:pStyle w:val="ListBullet"/>
      </w:pPr>
      <w:r w:rsidRPr="00941B23">
        <w:t>product integrity and general conformance to specification/sample.</w:t>
      </w:r>
    </w:p>
    <w:p w:rsidR="002F73DE" w:rsidP="00941B23">
      <w:pPr>
        <w:pStyle w:val="ListBullet"/>
      </w:pPr>
    </w:p>
    <w:p w:rsidR="00000000" w:rsidRPr="00941B23" w:rsidP="00941B23">
      <w:pPr>
        <w:pStyle w:val="Heading1"/>
      </w:pPr>
      <w:bookmarkStart w:id="12" w:name="O_109226"/>
      <w:bookmarkEnd w:id="12"/>
      <w:r w:rsidRPr="00941B23">
        <w:t>Unit Sector(s)</w:t>
      </w:r>
    </w:p>
    <w:p w:rsidR="00000000" w:rsidRPr="00941B23" w:rsidP="00941B23">
      <w:pPr>
        <w:pStyle w:val="BodyText"/>
      </w:pPr>
      <w:r w:rsidRPr="00941B23">
        <w:t>Not applicable.</w:t>
      </w:r>
    </w:p>
    <w:p w:rsidR="00000000" w:rsidRPr="00941B23" w:rsidP="00941B23"/>
    <w:sectPr w:rsidSect="00941B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73DE" w:rsidP="002F73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3DE" w:rsidP="00941B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F73DE" w:rsidP="00941B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F73DE" w:rsidP="00941B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73DE" w:rsidP="002F73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3DE" w:rsidP="00941B23">
    <w:pPr>
      <w:pStyle w:val="Header"/>
      <w:framePr w:wrap="around"/>
    </w:pPr>
    <w:r>
      <w:fldChar w:fldCharType="begin"/>
    </w:r>
    <w:r>
      <w:instrText xml:space="preserve"> TITLE   \* MERGEFORMAT </w:instrText>
    </w:r>
    <w:r>
      <w:fldChar w:fldCharType="separate"/>
    </w:r>
    <w:r>
      <w:t>PMBPROD360B Produce centrifugally cast polyurethane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F73DE" w:rsidP="00941B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C4C5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729D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B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1B23"/>
    <w:pPr>
      <w:spacing w:before="360" w:after="60"/>
      <w:outlineLvl w:val="0"/>
    </w:pPr>
    <w:rPr>
      <w:sz w:val="32"/>
    </w:rPr>
  </w:style>
  <w:style w:type="paragraph" w:styleId="Heading2">
    <w:name w:val="heading 2"/>
    <w:basedOn w:val="HeadingBase"/>
    <w:next w:val="BodyText"/>
    <w:link w:val="Heading2Char"/>
    <w:qFormat/>
    <w:rsid w:val="00941B23"/>
    <w:pPr>
      <w:keepLines/>
      <w:spacing w:before="240" w:after="120"/>
      <w:outlineLvl w:val="1"/>
    </w:pPr>
    <w:rPr>
      <w:sz w:val="28"/>
      <w:szCs w:val="40"/>
    </w:rPr>
  </w:style>
  <w:style w:type="paragraph" w:styleId="Heading3">
    <w:name w:val="heading 3"/>
    <w:basedOn w:val="HeadingBase"/>
    <w:next w:val="BodyText"/>
    <w:link w:val="Heading3Char"/>
    <w:qFormat/>
    <w:rsid w:val="00941B23"/>
    <w:pPr>
      <w:spacing w:before="180" w:after="120"/>
      <w:outlineLvl w:val="2"/>
    </w:pPr>
    <w:rPr>
      <w:spacing w:val="-10"/>
      <w:kern w:val="32"/>
    </w:rPr>
  </w:style>
  <w:style w:type="paragraph" w:styleId="Heading4">
    <w:name w:val="heading 4"/>
    <w:basedOn w:val="HeadingBase"/>
    <w:next w:val="BodyText"/>
    <w:link w:val="Heading4Char"/>
    <w:qFormat/>
    <w:rsid w:val="00941B23"/>
    <w:pPr>
      <w:spacing w:before="160" w:after="120"/>
      <w:outlineLvl w:val="3"/>
    </w:pPr>
    <w:rPr>
      <w:sz w:val="22"/>
    </w:rPr>
  </w:style>
  <w:style w:type="paragraph" w:styleId="Heading5">
    <w:name w:val="heading 5"/>
    <w:basedOn w:val="HeadingBase"/>
    <w:next w:val="Normal"/>
    <w:link w:val="Heading5Char"/>
    <w:qFormat/>
    <w:rsid w:val="00941B23"/>
    <w:pPr>
      <w:spacing w:before="80"/>
      <w:outlineLvl w:val="4"/>
    </w:pPr>
    <w:rPr>
      <w:color w:val="918585"/>
      <w:sz w:val="20"/>
    </w:rPr>
  </w:style>
  <w:style w:type="paragraph" w:styleId="Heading6">
    <w:name w:val="heading 6"/>
    <w:basedOn w:val="HeadingBase"/>
    <w:next w:val="Normal"/>
    <w:link w:val="Heading6Char"/>
    <w:qFormat/>
    <w:rsid w:val="00941B23"/>
    <w:pPr>
      <w:spacing w:before="60"/>
      <w:outlineLvl w:val="5"/>
    </w:pPr>
    <w:rPr>
      <w:color w:val="918585"/>
      <w:sz w:val="20"/>
    </w:rPr>
  </w:style>
  <w:style w:type="paragraph" w:styleId="Heading7">
    <w:name w:val="heading 7"/>
    <w:basedOn w:val="Normal"/>
    <w:next w:val="Normal"/>
    <w:link w:val="Heading7Char"/>
    <w:qFormat/>
    <w:rsid w:val="00941B23"/>
    <w:pPr>
      <w:ind w:left="720"/>
      <w:outlineLvl w:val="6"/>
    </w:pPr>
    <w:rPr>
      <w:i/>
    </w:rPr>
  </w:style>
  <w:style w:type="paragraph" w:styleId="Heading8">
    <w:name w:val="heading 8"/>
    <w:basedOn w:val="Normal"/>
    <w:next w:val="Normal"/>
    <w:link w:val="Heading8Char"/>
    <w:qFormat/>
    <w:rsid w:val="00941B23"/>
    <w:pPr>
      <w:ind w:left="720"/>
      <w:outlineLvl w:val="7"/>
    </w:pPr>
    <w:rPr>
      <w:i/>
    </w:rPr>
  </w:style>
  <w:style w:type="paragraph" w:styleId="Heading9">
    <w:name w:val="heading 9"/>
    <w:basedOn w:val="Normal"/>
    <w:next w:val="Normal"/>
    <w:link w:val="Heading9Char"/>
    <w:qFormat/>
    <w:rsid w:val="00941B23"/>
    <w:pPr>
      <w:ind w:left="720"/>
      <w:outlineLvl w:val="8"/>
    </w:pPr>
    <w:rPr>
      <w:i/>
    </w:rPr>
  </w:style>
  <w:style w:type="character" w:default="1" w:styleId="DefaultParagraphFont">
    <w:name w:val="Default Paragraph Font"/>
    <w:uiPriority w:val="1"/>
    <w:unhideWhenUsed/>
    <w:rsid w:val="00941B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1B23"/>
  </w:style>
  <w:style w:type="character" w:customStyle="1" w:styleId="Heading1Char">
    <w:name w:val="Heading 1 Char"/>
    <w:basedOn w:val="DefaultParagraphFont"/>
    <w:link w:val="Heading1"/>
    <w:rsid w:val="00941B23"/>
    <w:rPr>
      <w:rFonts w:ascii="Times New Roman" w:eastAsia="Times New Roman" w:hAnsi="Times New Roman" w:cs="Times New Roman"/>
      <w:b/>
      <w:sz w:val="32"/>
      <w:szCs w:val="20"/>
      <w:lang w:eastAsia="en-US"/>
    </w:rPr>
  </w:style>
  <w:style w:type="paragraph" w:styleId="BodyText">
    <w:name w:val="Body Text"/>
    <w:basedOn w:val="Normal"/>
    <w:link w:val="BodyTextChar"/>
    <w:rsid w:val="00941B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1B23"/>
    <w:rPr>
      <w:rFonts w:ascii="Times New Roman" w:eastAsia="Times New Roman" w:hAnsi="Times New Roman" w:cs="Times New Roman"/>
      <w:sz w:val="24"/>
      <w:lang w:val="en-US" w:eastAsia="en-US"/>
    </w:rPr>
  </w:style>
  <w:style w:type="paragraph" w:styleId="Footer">
    <w:name w:val="footer"/>
    <w:basedOn w:val="Normal"/>
    <w:link w:val="FooterChar"/>
    <w:rsid w:val="00941B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1B23"/>
    <w:rPr>
      <w:rFonts w:ascii="Times New Roman" w:eastAsia="Times New Roman" w:hAnsi="Times New Roman" w:cs="Times New Roman"/>
      <w:sz w:val="16"/>
      <w:lang w:val="en-US" w:eastAsia="en-US"/>
    </w:rPr>
  </w:style>
  <w:style w:type="paragraph" w:styleId="List">
    <w:name w:val="List"/>
    <w:basedOn w:val="BodyText"/>
    <w:next w:val="BodyText"/>
    <w:rsid w:val="00941B23"/>
    <w:pPr>
      <w:tabs>
        <w:tab w:val="left" w:pos="340"/>
      </w:tabs>
      <w:spacing w:before="60" w:after="60"/>
      <w:ind w:left="340" w:hanging="340"/>
    </w:pPr>
  </w:style>
  <w:style w:type="paragraph" w:styleId="ListBullet">
    <w:name w:val="List Bullet"/>
    <w:basedOn w:val="List"/>
    <w:rsid w:val="00941B23"/>
    <w:pPr>
      <w:numPr>
        <w:numId w:val="12"/>
      </w:numPr>
      <w:tabs>
        <w:tab w:val="clear" w:pos="340"/>
      </w:tabs>
      <w:spacing w:before="40" w:after="40"/>
    </w:pPr>
  </w:style>
  <w:style w:type="character" w:customStyle="1" w:styleId="SpecialBold">
    <w:name w:val="Special Bold"/>
    <w:basedOn w:val="DefaultParagraphFont"/>
    <w:rsid w:val="00941B23"/>
    <w:rPr>
      <w:b/>
      <w:spacing w:val="0"/>
    </w:rPr>
  </w:style>
  <w:style w:type="paragraph" w:styleId="Header">
    <w:name w:val="header"/>
    <w:basedOn w:val="Normal"/>
    <w:link w:val="HeaderChar"/>
    <w:rsid w:val="00941B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1B2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41B23"/>
    <w:rPr>
      <w:i/>
    </w:rPr>
  </w:style>
  <w:style w:type="paragraph" w:customStyle="1" w:styleId="SuperHeading">
    <w:name w:val="SuperHeading"/>
    <w:basedOn w:val="Normal"/>
    <w:rsid w:val="00941B23"/>
    <w:pPr>
      <w:spacing w:before="240" w:after="120"/>
      <w:outlineLvl w:val="0"/>
    </w:pPr>
    <w:rPr>
      <w:rFonts w:ascii="Times New Roman" w:hAnsi="Times New Roman"/>
      <w:b/>
      <w:sz w:val="28"/>
    </w:rPr>
  </w:style>
  <w:style w:type="paragraph" w:customStyle="1" w:styleId="AllowPageBreak">
    <w:name w:val="AllowPageBreak"/>
    <w:rsid w:val="00941B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1B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1B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1B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1B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1B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1B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1B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1B23"/>
    <w:rPr>
      <w:rFonts w:ascii="Courier New" w:eastAsia="Times New Roman" w:hAnsi="Courier New" w:cs="Times New Roman"/>
      <w:i/>
      <w:szCs w:val="20"/>
      <w:lang w:val="en-US" w:eastAsia="en-US"/>
    </w:rPr>
  </w:style>
  <w:style w:type="paragraph" w:customStyle="1" w:styleId="HeadingBase">
    <w:name w:val="Heading Base"/>
    <w:rsid w:val="00941B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1B23"/>
    <w:pPr>
      <w:tabs>
        <w:tab w:val="right" w:leader="dot" w:pos="9072"/>
      </w:tabs>
      <w:ind w:left="567"/>
    </w:pPr>
    <w:rPr>
      <w:szCs w:val="22"/>
    </w:rPr>
  </w:style>
  <w:style w:type="paragraph" w:customStyle="1" w:styleId="TOCBase">
    <w:name w:val="TOC Base"/>
    <w:rsid w:val="00941B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1B23"/>
    <w:pPr>
      <w:tabs>
        <w:tab w:val="right" w:leader="dot" w:pos="9072"/>
      </w:tabs>
      <w:spacing w:before="40" w:after="40"/>
      <w:ind w:left="284"/>
    </w:pPr>
    <w:rPr>
      <w:rFonts w:ascii="Times New Roman" w:hAnsi="Times New Roman"/>
    </w:rPr>
  </w:style>
  <w:style w:type="paragraph" w:styleId="TOC1">
    <w:name w:val="toc 1"/>
    <w:basedOn w:val="TOCBase"/>
    <w:next w:val="Normal"/>
    <w:rsid w:val="00941B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1B23"/>
    <w:pPr>
      <w:spacing w:before="5040"/>
      <w:jc w:val="center"/>
    </w:pPr>
    <w:rPr>
      <w:sz w:val="48"/>
      <w:szCs w:val="72"/>
      <w:lang w:val="en-US"/>
    </w:rPr>
  </w:style>
  <w:style w:type="character" w:customStyle="1" w:styleId="TitleChar">
    <w:name w:val="Title Char"/>
    <w:basedOn w:val="DefaultParagraphFont"/>
    <w:link w:val="Title"/>
    <w:rsid w:val="00941B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1B23"/>
    <w:pPr>
      <w:tabs>
        <w:tab w:val="left" w:pos="3600"/>
        <w:tab w:val="left" w:pos="3958"/>
      </w:tabs>
    </w:pPr>
  </w:style>
  <w:style w:type="paragraph" w:customStyle="1" w:styleId="Note">
    <w:name w:val="Note"/>
    <w:basedOn w:val="BodyText"/>
    <w:rsid w:val="00941B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1B23"/>
    <w:pPr>
      <w:framePr w:wrap="auto" w:hAnchor="text" w:y="6049"/>
    </w:pPr>
    <w:rPr>
      <w:color w:val="000000"/>
      <w:sz w:val="40"/>
    </w:rPr>
  </w:style>
  <w:style w:type="paragraph" w:customStyle="1" w:styleId="TOCTitle">
    <w:name w:val="TOCTitle"/>
    <w:basedOn w:val="Heading1"/>
    <w:rsid w:val="00941B23"/>
    <w:pPr>
      <w:spacing w:after="240"/>
      <w:jc w:val="center"/>
      <w:outlineLvl w:val="9"/>
    </w:pPr>
    <w:rPr>
      <w:caps/>
    </w:rPr>
  </w:style>
  <w:style w:type="paragraph" w:customStyle="1" w:styleId="Version">
    <w:name w:val="Version"/>
    <w:rsid w:val="00941B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1B23"/>
    <w:pPr>
      <w:numPr>
        <w:numId w:val="13"/>
      </w:numPr>
      <w:tabs>
        <w:tab w:val="clear" w:pos="680"/>
      </w:tabs>
    </w:pPr>
  </w:style>
  <w:style w:type="paragraph" w:styleId="Index1">
    <w:name w:val="index 1"/>
    <w:basedOn w:val="Normal"/>
    <w:next w:val="Normal"/>
    <w:semiHidden/>
    <w:rsid w:val="00941B23"/>
    <w:pPr>
      <w:keepNext w:val="0"/>
      <w:tabs>
        <w:tab w:val="right" w:pos="4176"/>
      </w:tabs>
      <w:ind w:left="198" w:hanging="198"/>
    </w:pPr>
    <w:rPr>
      <w:rFonts w:ascii="Garamond" w:hAnsi="Garamond"/>
    </w:rPr>
  </w:style>
  <w:style w:type="paragraph" w:styleId="IndexHeading">
    <w:name w:val="index heading"/>
    <w:basedOn w:val="Normal"/>
    <w:next w:val="Index1"/>
    <w:semiHidden/>
    <w:rsid w:val="00941B23"/>
    <w:pPr>
      <w:spacing w:before="120" w:after="120"/>
    </w:pPr>
    <w:rPr>
      <w:rFonts w:ascii="Arial" w:hAnsi="Arial"/>
      <w:b/>
      <w:color w:val="918585"/>
      <w:sz w:val="24"/>
    </w:rPr>
  </w:style>
  <w:style w:type="paragraph" w:customStyle="1" w:styleId="Chapter">
    <w:name w:val="Chapter"/>
    <w:basedOn w:val="Normal"/>
    <w:rsid w:val="00941B23"/>
    <w:pPr>
      <w:spacing w:before="240"/>
    </w:pPr>
    <w:rPr>
      <w:rFonts w:ascii="Times New Roman" w:hAnsi="Times New Roman"/>
      <w:smallCaps/>
      <w:spacing w:val="80"/>
      <w:sz w:val="28"/>
    </w:rPr>
  </w:style>
  <w:style w:type="paragraph" w:customStyle="1" w:styleId="InChapter">
    <w:name w:val="InChapter"/>
    <w:basedOn w:val="Heading3"/>
    <w:rsid w:val="00941B23"/>
    <w:pPr>
      <w:spacing w:after="240"/>
      <w:outlineLvl w:val="9"/>
    </w:pPr>
    <w:rPr>
      <w:noProof/>
    </w:rPr>
  </w:style>
  <w:style w:type="paragraph" w:styleId="Index2">
    <w:name w:val="index 2"/>
    <w:basedOn w:val="Normal"/>
    <w:next w:val="Normal"/>
    <w:semiHidden/>
    <w:rsid w:val="00941B23"/>
    <w:pPr>
      <w:tabs>
        <w:tab w:val="right" w:pos="4176"/>
      </w:tabs>
      <w:ind w:left="568" w:hanging="284"/>
    </w:pPr>
    <w:rPr>
      <w:rFonts w:ascii="Garamond" w:hAnsi="Garamond"/>
    </w:rPr>
  </w:style>
  <w:style w:type="paragraph" w:customStyle="1" w:styleId="Byline">
    <w:name w:val="Byline"/>
    <w:rsid w:val="00941B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1B23"/>
    <w:pPr>
      <w:tabs>
        <w:tab w:val="clear" w:pos="3600"/>
        <w:tab w:val="clear" w:pos="3958"/>
      </w:tabs>
      <w:jc w:val="right"/>
    </w:pPr>
  </w:style>
  <w:style w:type="paragraph" w:styleId="Caption">
    <w:name w:val="caption"/>
    <w:basedOn w:val="BodyText"/>
    <w:next w:val="Normal"/>
    <w:qFormat/>
    <w:rsid w:val="00941B23"/>
    <w:pPr>
      <w:framePr w:w="2268" w:hSpace="181" w:vSpace="181" w:wrap="around" w:vAnchor="text" w:hAnchor="page" w:x="1135" w:y="285" w:anchorLock="1"/>
    </w:pPr>
    <w:rPr>
      <w:i/>
    </w:rPr>
  </w:style>
  <w:style w:type="paragraph" w:customStyle="1" w:styleId="MiniTOCTitle">
    <w:name w:val="MiniTOCTitle"/>
    <w:basedOn w:val="Heading4"/>
    <w:rsid w:val="00941B23"/>
    <w:pPr>
      <w:spacing w:before="240"/>
      <w:outlineLvl w:val="9"/>
    </w:pPr>
    <w:rPr>
      <w:noProof/>
      <w:sz w:val="24"/>
    </w:rPr>
  </w:style>
  <w:style w:type="paragraph" w:customStyle="1" w:styleId="MiniTOCItem">
    <w:name w:val="MiniTOCItem"/>
    <w:basedOn w:val="ListBullet"/>
    <w:rsid w:val="00941B23"/>
    <w:pPr>
      <w:numPr>
        <w:numId w:val="0"/>
      </w:numPr>
      <w:tabs>
        <w:tab w:val="right" w:leader="dot" w:pos="6521"/>
      </w:tabs>
      <w:spacing w:before="0" w:after="0"/>
    </w:pPr>
  </w:style>
  <w:style w:type="paragraph" w:customStyle="1" w:styleId="TOFTitle">
    <w:name w:val="TOFTitle"/>
    <w:basedOn w:val="TOCTitle"/>
    <w:rsid w:val="00941B23"/>
  </w:style>
  <w:style w:type="paragraph" w:styleId="TableofFigures">
    <w:name w:val="table of figures"/>
    <w:basedOn w:val="Normal"/>
    <w:next w:val="Normal"/>
    <w:semiHidden/>
    <w:rsid w:val="00941B23"/>
    <w:pPr>
      <w:tabs>
        <w:tab w:val="right" w:leader="dot" w:pos="9072"/>
      </w:tabs>
      <w:ind w:left="970" w:hanging="403"/>
    </w:pPr>
    <w:rPr>
      <w:rFonts w:ascii="Times New Roman" w:hAnsi="Times New Roman"/>
      <w:b/>
    </w:rPr>
  </w:style>
  <w:style w:type="paragraph" w:styleId="ListNumber">
    <w:name w:val="List Number"/>
    <w:basedOn w:val="List"/>
    <w:rsid w:val="00941B23"/>
    <w:pPr>
      <w:numPr>
        <w:numId w:val="10"/>
      </w:numPr>
    </w:pPr>
  </w:style>
  <w:style w:type="character" w:customStyle="1" w:styleId="WingdingSymbols">
    <w:name w:val="Wingding Symbols"/>
    <w:rsid w:val="00941B23"/>
    <w:rPr>
      <w:rFonts w:ascii="Wingdings" w:hAnsi="Wingdings"/>
    </w:rPr>
  </w:style>
  <w:style w:type="paragraph" w:customStyle="1" w:styleId="TableHeading">
    <w:name w:val="Table Heading"/>
    <w:basedOn w:val="HeadingBase"/>
    <w:rsid w:val="00941B23"/>
    <w:pPr>
      <w:keepLines/>
      <w:pBdr>
        <w:bottom w:val="single" w:sz="6" w:space="1" w:color="918585"/>
      </w:pBdr>
      <w:spacing w:before="240"/>
    </w:pPr>
  </w:style>
  <w:style w:type="character" w:customStyle="1" w:styleId="HotSpot">
    <w:name w:val="HotSpot"/>
    <w:rsid w:val="00941B23"/>
    <w:rPr>
      <w:color w:val="0033CC"/>
      <w:u w:val="none"/>
    </w:rPr>
  </w:style>
  <w:style w:type="paragraph" w:customStyle="1" w:styleId="BodyTextRight">
    <w:name w:val="Body Text Right"/>
    <w:basedOn w:val="BodyText"/>
    <w:rsid w:val="00941B23"/>
    <w:pPr>
      <w:spacing w:before="0" w:after="0"/>
      <w:jc w:val="right"/>
    </w:pPr>
  </w:style>
  <w:style w:type="paragraph" w:styleId="Index3">
    <w:name w:val="index 3"/>
    <w:basedOn w:val="ListNumber2"/>
    <w:next w:val="Normal"/>
    <w:semiHidden/>
    <w:rsid w:val="00941B23"/>
    <w:pPr>
      <w:numPr>
        <w:numId w:val="0"/>
      </w:numPr>
      <w:tabs>
        <w:tab w:val="right" w:leader="dot" w:pos="4176"/>
      </w:tabs>
    </w:pPr>
  </w:style>
  <w:style w:type="paragraph" w:styleId="ListNumber2">
    <w:name w:val="List Number 2"/>
    <w:basedOn w:val="List2"/>
    <w:rsid w:val="00941B23"/>
    <w:pPr>
      <w:numPr>
        <w:numId w:val="9"/>
      </w:numPr>
      <w:tabs>
        <w:tab w:val="clear" w:pos="1060"/>
      </w:tabs>
    </w:pPr>
  </w:style>
  <w:style w:type="paragraph" w:customStyle="1" w:styleId="MarginNote">
    <w:name w:val="Margin Note"/>
    <w:basedOn w:val="BodyText"/>
    <w:rsid w:val="00941B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1B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1B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1B23"/>
    <w:rPr>
      <w:sz w:val="32"/>
    </w:rPr>
  </w:style>
  <w:style w:type="paragraph" w:customStyle="1" w:styleId="HeadingProcedure">
    <w:name w:val="Heading Procedure"/>
    <w:basedOn w:val="HeadingBase"/>
    <w:next w:val="Normal"/>
    <w:rsid w:val="00941B23"/>
    <w:pPr>
      <w:tabs>
        <w:tab w:val="left" w:pos="0"/>
      </w:tabs>
      <w:spacing w:before="120" w:after="60"/>
    </w:pPr>
    <w:rPr>
      <w:i/>
      <w:color w:val="918585"/>
      <w:sz w:val="22"/>
    </w:rPr>
  </w:style>
  <w:style w:type="paragraph" w:customStyle="1" w:styleId="TableBodyText">
    <w:name w:val="Table Body Text"/>
    <w:basedOn w:val="BodyText"/>
    <w:rsid w:val="00941B23"/>
    <w:pPr>
      <w:spacing w:before="60" w:after="60"/>
    </w:pPr>
  </w:style>
  <w:style w:type="paragraph" w:styleId="ListContinue">
    <w:name w:val="List Continue"/>
    <w:basedOn w:val="List"/>
    <w:rsid w:val="00941B23"/>
    <w:pPr>
      <w:ind w:firstLine="0"/>
    </w:pPr>
  </w:style>
  <w:style w:type="paragraph" w:customStyle="1" w:styleId="ListNote">
    <w:name w:val="List Note"/>
    <w:basedOn w:val="List"/>
    <w:rsid w:val="00941B23"/>
    <w:pPr>
      <w:pBdr>
        <w:top w:val="single" w:sz="6" w:space="2" w:color="918585"/>
        <w:bottom w:val="single" w:sz="6" w:space="2" w:color="918585"/>
      </w:pBdr>
      <w:tabs>
        <w:tab w:val="left" w:pos="1021"/>
      </w:tabs>
      <w:ind w:firstLine="0"/>
    </w:pPr>
  </w:style>
  <w:style w:type="paragraph" w:customStyle="1" w:styleId="Warning">
    <w:name w:val="Warning"/>
    <w:basedOn w:val="BodyText"/>
    <w:rsid w:val="00941B23"/>
    <w:pPr>
      <w:shd w:val="clear" w:color="auto" w:fill="D9D9D9"/>
      <w:tabs>
        <w:tab w:val="left" w:pos="992"/>
      </w:tabs>
      <w:ind w:left="119" w:right="119"/>
    </w:pPr>
    <w:rPr>
      <w:sz w:val="20"/>
    </w:rPr>
  </w:style>
  <w:style w:type="paragraph" w:customStyle="1" w:styleId="MarginIcons">
    <w:name w:val="Margin Icons"/>
    <w:basedOn w:val="BodyText"/>
    <w:rsid w:val="00941B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1B23"/>
    <w:rPr>
      <w:rFonts w:ascii="Courier New" w:hAnsi="Courier New"/>
    </w:rPr>
  </w:style>
  <w:style w:type="paragraph" w:customStyle="1" w:styleId="NoteBullet">
    <w:name w:val="Note Bullet"/>
    <w:basedOn w:val="Note"/>
    <w:rsid w:val="00941B23"/>
    <w:pPr>
      <w:tabs>
        <w:tab w:val="clear" w:pos="680"/>
      </w:tabs>
      <w:spacing w:before="60" w:after="60"/>
    </w:pPr>
  </w:style>
  <w:style w:type="paragraph" w:customStyle="1" w:styleId="SubHeading2">
    <w:name w:val="SubHeading2"/>
    <w:basedOn w:val="HeadingBase"/>
    <w:rsid w:val="00941B23"/>
    <w:pPr>
      <w:spacing w:before="240" w:after="60"/>
    </w:pPr>
    <w:rPr>
      <w:sz w:val="20"/>
    </w:rPr>
  </w:style>
  <w:style w:type="paragraph" w:customStyle="1" w:styleId="SubHeading1">
    <w:name w:val="SubHeading1"/>
    <w:basedOn w:val="HeadingBase"/>
    <w:rsid w:val="00941B23"/>
    <w:pPr>
      <w:spacing w:before="240" w:after="60"/>
    </w:pPr>
    <w:rPr>
      <w:color w:val="918585"/>
      <w:sz w:val="22"/>
    </w:rPr>
  </w:style>
  <w:style w:type="paragraph" w:customStyle="1" w:styleId="SideHeading">
    <w:name w:val="Side Heading"/>
    <w:basedOn w:val="HeadingBase"/>
    <w:rsid w:val="00941B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1B23"/>
    <w:pPr>
      <w:tabs>
        <w:tab w:val="num" w:pos="360"/>
      </w:tabs>
    </w:pPr>
  </w:style>
  <w:style w:type="paragraph" w:styleId="PlainText">
    <w:name w:val="Plain Text"/>
    <w:basedOn w:val="Normal"/>
    <w:link w:val="PlainTextChar"/>
    <w:rsid w:val="00941B23"/>
    <w:rPr>
      <w:sz w:val="20"/>
    </w:rPr>
  </w:style>
  <w:style w:type="character" w:customStyle="1" w:styleId="PlainTextChar">
    <w:name w:val="Plain Text Char"/>
    <w:basedOn w:val="DefaultParagraphFont"/>
    <w:link w:val="PlainText"/>
    <w:rsid w:val="00941B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1B23"/>
    <w:rPr>
      <w:b/>
      <w:smallCaps/>
    </w:rPr>
  </w:style>
  <w:style w:type="paragraph" w:customStyle="1" w:styleId="TableListNumber">
    <w:name w:val="Table List Number"/>
    <w:basedOn w:val="ListNumber"/>
    <w:rsid w:val="00941B23"/>
    <w:pPr>
      <w:numPr>
        <w:numId w:val="0"/>
      </w:numPr>
    </w:pPr>
  </w:style>
  <w:style w:type="paragraph" w:styleId="TOC4">
    <w:name w:val="toc 4"/>
    <w:basedOn w:val="TOCBase"/>
    <w:next w:val="Normal"/>
    <w:semiHidden/>
    <w:rsid w:val="00941B23"/>
    <w:pPr>
      <w:tabs>
        <w:tab w:val="right" w:leader="dot" w:pos="9071"/>
      </w:tabs>
      <w:ind w:left="1701"/>
    </w:pPr>
  </w:style>
  <w:style w:type="paragraph" w:customStyle="1" w:styleId="ListAlpha">
    <w:name w:val="List Alpha"/>
    <w:basedOn w:val="List"/>
    <w:rsid w:val="00941B23"/>
    <w:pPr>
      <w:numPr>
        <w:numId w:val="8"/>
      </w:numPr>
    </w:pPr>
  </w:style>
  <w:style w:type="paragraph" w:customStyle="1" w:styleId="ListAlpha2">
    <w:name w:val="List Alpha 2"/>
    <w:basedOn w:val="List2"/>
    <w:rsid w:val="00941B23"/>
    <w:pPr>
      <w:numPr>
        <w:numId w:val="7"/>
      </w:numPr>
    </w:pPr>
  </w:style>
  <w:style w:type="paragraph" w:styleId="List2">
    <w:name w:val="List 2"/>
    <w:basedOn w:val="BodyText"/>
    <w:rsid w:val="00941B23"/>
    <w:pPr>
      <w:tabs>
        <w:tab w:val="left" w:pos="680"/>
      </w:tabs>
      <w:spacing w:before="60" w:after="60"/>
      <w:ind w:left="680" w:hanging="340"/>
    </w:pPr>
  </w:style>
  <w:style w:type="paragraph" w:styleId="List3">
    <w:name w:val="List 3"/>
    <w:basedOn w:val="BodyText"/>
    <w:rsid w:val="00941B23"/>
    <w:pPr>
      <w:tabs>
        <w:tab w:val="left" w:pos="1021"/>
      </w:tabs>
      <w:spacing w:before="60" w:after="60"/>
      <w:ind w:left="1020" w:hanging="340"/>
    </w:pPr>
  </w:style>
  <w:style w:type="paragraph" w:styleId="List4">
    <w:name w:val="List 4"/>
    <w:basedOn w:val="BodyText"/>
    <w:rsid w:val="00941B23"/>
    <w:pPr>
      <w:tabs>
        <w:tab w:val="left" w:pos="1361"/>
      </w:tabs>
      <w:spacing w:before="60" w:after="60"/>
      <w:ind w:left="1361" w:hanging="340"/>
    </w:pPr>
  </w:style>
  <w:style w:type="paragraph" w:styleId="List5">
    <w:name w:val="List 5"/>
    <w:basedOn w:val="BodyText"/>
    <w:rsid w:val="00941B23"/>
    <w:pPr>
      <w:tabs>
        <w:tab w:val="left" w:pos="1701"/>
      </w:tabs>
      <w:spacing w:before="60" w:after="60"/>
      <w:ind w:left="1701" w:hanging="340"/>
    </w:pPr>
  </w:style>
  <w:style w:type="paragraph" w:styleId="ListBullet3">
    <w:name w:val="List Bullet 3"/>
    <w:basedOn w:val="List3"/>
    <w:rsid w:val="00941B23"/>
    <w:pPr>
      <w:numPr>
        <w:numId w:val="14"/>
      </w:numPr>
      <w:tabs>
        <w:tab w:val="clear" w:pos="1021"/>
      </w:tabs>
      <w:ind w:left="1037" w:hanging="357"/>
    </w:pPr>
  </w:style>
  <w:style w:type="paragraph" w:styleId="ListBullet4">
    <w:name w:val="List Bullet 4"/>
    <w:basedOn w:val="List4"/>
    <w:rsid w:val="00941B23"/>
    <w:pPr>
      <w:numPr>
        <w:numId w:val="2"/>
      </w:numPr>
    </w:pPr>
  </w:style>
  <w:style w:type="paragraph" w:styleId="ListBullet5">
    <w:name w:val="List Bullet 5"/>
    <w:basedOn w:val="List5"/>
    <w:rsid w:val="00941B23"/>
    <w:pPr>
      <w:numPr>
        <w:numId w:val="3"/>
      </w:numPr>
    </w:pPr>
  </w:style>
  <w:style w:type="paragraph" w:styleId="ListContinue2">
    <w:name w:val="List Continue 2"/>
    <w:basedOn w:val="List2"/>
    <w:rsid w:val="00941B23"/>
    <w:pPr>
      <w:ind w:firstLine="0"/>
    </w:pPr>
  </w:style>
  <w:style w:type="paragraph" w:styleId="ListContinue3">
    <w:name w:val="List Continue 3"/>
    <w:basedOn w:val="List3"/>
    <w:rsid w:val="00941B23"/>
    <w:pPr>
      <w:ind w:left="1021" w:firstLine="0"/>
    </w:pPr>
  </w:style>
  <w:style w:type="paragraph" w:styleId="ListContinue4">
    <w:name w:val="List Continue 4"/>
    <w:basedOn w:val="List4"/>
    <w:rsid w:val="00941B23"/>
    <w:pPr>
      <w:ind w:firstLine="0"/>
    </w:pPr>
  </w:style>
  <w:style w:type="paragraph" w:styleId="ListContinue5">
    <w:name w:val="List Continue 5"/>
    <w:basedOn w:val="List5"/>
    <w:rsid w:val="00941B23"/>
    <w:pPr>
      <w:ind w:firstLine="0"/>
    </w:pPr>
  </w:style>
  <w:style w:type="paragraph" w:styleId="ListNumber3">
    <w:name w:val="List Number 3"/>
    <w:basedOn w:val="List3"/>
    <w:rsid w:val="00941B23"/>
    <w:pPr>
      <w:numPr>
        <w:numId w:val="4"/>
      </w:numPr>
    </w:pPr>
  </w:style>
  <w:style w:type="paragraph" w:styleId="ListNumber4">
    <w:name w:val="List Number 4"/>
    <w:basedOn w:val="List4"/>
    <w:rsid w:val="00941B23"/>
    <w:pPr>
      <w:numPr>
        <w:numId w:val="5"/>
      </w:numPr>
    </w:pPr>
  </w:style>
  <w:style w:type="paragraph" w:styleId="ListNumber5">
    <w:name w:val="List Number 5"/>
    <w:basedOn w:val="List5"/>
    <w:rsid w:val="00941B23"/>
    <w:pPr>
      <w:numPr>
        <w:numId w:val="6"/>
      </w:numPr>
    </w:pPr>
  </w:style>
  <w:style w:type="paragraph" w:styleId="BlockText">
    <w:name w:val="Block Text"/>
    <w:basedOn w:val="Normal"/>
    <w:rsid w:val="00941B23"/>
    <w:pPr>
      <w:spacing w:after="120"/>
      <w:ind w:left="1440" w:right="1440"/>
    </w:pPr>
  </w:style>
  <w:style w:type="character" w:customStyle="1" w:styleId="Subscript">
    <w:name w:val="Subscript"/>
    <w:basedOn w:val="DefaultParagraphFont"/>
    <w:rsid w:val="00941B23"/>
    <w:rPr>
      <w:sz w:val="16"/>
      <w:vertAlign w:val="subscript"/>
    </w:rPr>
  </w:style>
  <w:style w:type="character" w:customStyle="1" w:styleId="Superscript">
    <w:name w:val="Superscript"/>
    <w:basedOn w:val="DefaultParagraphFont"/>
    <w:rsid w:val="00941B23"/>
    <w:rPr>
      <w:sz w:val="16"/>
      <w:vertAlign w:val="superscript"/>
    </w:rPr>
  </w:style>
  <w:style w:type="character" w:customStyle="1" w:styleId="Symbols">
    <w:name w:val="Symbols"/>
    <w:basedOn w:val="DefaultParagraphFont"/>
    <w:rsid w:val="00941B23"/>
    <w:rPr>
      <w:rFonts w:ascii="Symbol" w:hAnsi="Symbol"/>
    </w:rPr>
  </w:style>
  <w:style w:type="character" w:customStyle="1" w:styleId="MenuOptions">
    <w:name w:val="Menu Options"/>
    <w:basedOn w:val="DefaultParagraphFont"/>
    <w:rsid w:val="00941B23"/>
    <w:rPr>
      <w:rFonts w:ascii="Arial Narrow" w:hAnsi="Arial Narrow"/>
      <w:smallCaps/>
    </w:rPr>
  </w:style>
  <w:style w:type="character" w:customStyle="1" w:styleId="Buttons">
    <w:name w:val="Buttons"/>
    <w:basedOn w:val="DefaultParagraphFont"/>
    <w:rsid w:val="00941B23"/>
    <w:rPr>
      <w:b/>
    </w:rPr>
  </w:style>
  <w:style w:type="character" w:customStyle="1" w:styleId="Underlined">
    <w:name w:val="Underlined"/>
    <w:basedOn w:val="DefaultParagraphFont"/>
    <w:rsid w:val="00941B23"/>
    <w:rPr>
      <w:u w:val="single"/>
    </w:rPr>
  </w:style>
  <w:style w:type="paragraph" w:customStyle="1" w:styleId="TableBodyTextRight">
    <w:name w:val="Table Body Text Right"/>
    <w:basedOn w:val="TableBodyText"/>
    <w:rsid w:val="00941B23"/>
    <w:pPr>
      <w:widowControl w:val="0"/>
      <w:autoSpaceDE w:val="0"/>
      <w:autoSpaceDN w:val="0"/>
      <w:adjustRightInd w:val="0"/>
      <w:jc w:val="right"/>
    </w:pPr>
    <w:rPr>
      <w:rFonts w:cs="Arial"/>
      <w:szCs w:val="18"/>
    </w:rPr>
  </w:style>
  <w:style w:type="paragraph" w:customStyle="1" w:styleId="CopyrightText">
    <w:name w:val="Copyright Text"/>
    <w:basedOn w:val="BodyText"/>
    <w:rsid w:val="00941B23"/>
    <w:rPr>
      <w:sz w:val="18"/>
    </w:rPr>
  </w:style>
  <w:style w:type="paragraph" w:customStyle="1" w:styleId="BodySmallRight">
    <w:name w:val="Body Small Right"/>
    <w:basedOn w:val="BodyTextRight"/>
    <w:rsid w:val="00941B23"/>
    <w:rPr>
      <w:sz w:val="18"/>
      <w:szCs w:val="18"/>
    </w:rPr>
  </w:style>
  <w:style w:type="paragraph" w:customStyle="1" w:styleId="MarginEdition">
    <w:name w:val="Margin Edition"/>
    <w:basedOn w:val="MarginNote"/>
    <w:rsid w:val="00941B23"/>
    <w:pPr>
      <w:spacing w:before="0" w:after="0"/>
    </w:pPr>
    <w:rPr>
      <w:rFonts w:ascii="Times New Roman" w:hAnsi="Times New Roman"/>
      <w:color w:val="999999"/>
    </w:rPr>
  </w:style>
  <w:style w:type="paragraph" w:customStyle="1" w:styleId="Spacer">
    <w:name w:val="Spacer"/>
    <w:basedOn w:val="Normal"/>
    <w:rsid w:val="00941B23"/>
    <w:rPr>
      <w:sz w:val="2"/>
      <w:szCs w:val="2"/>
    </w:rPr>
  </w:style>
  <w:style w:type="character" w:customStyle="1" w:styleId="Small">
    <w:name w:val="Small"/>
    <w:basedOn w:val="DefaultParagraphFont"/>
    <w:rsid w:val="00941B23"/>
    <w:rPr>
      <w:sz w:val="16"/>
    </w:rPr>
  </w:style>
  <w:style w:type="paragraph" w:customStyle="1" w:styleId="WideTable">
    <w:name w:val="Wide Table"/>
    <w:basedOn w:val="Normal"/>
    <w:rsid w:val="00941B23"/>
    <w:pPr>
      <w:ind w:left="-1418"/>
    </w:pPr>
    <w:rPr>
      <w:sz w:val="2"/>
      <w:szCs w:val="2"/>
    </w:rPr>
  </w:style>
  <w:style w:type="character" w:styleId="PageNumber">
    <w:name w:val="page number"/>
    <w:basedOn w:val="DefaultParagraphFont"/>
    <w:rsid w:val="00941B23"/>
  </w:style>
  <w:style w:type="paragraph" w:styleId="Quote">
    <w:name w:val="Quote"/>
    <w:basedOn w:val="Heading1"/>
    <w:link w:val="QuoteChar"/>
    <w:qFormat/>
    <w:rsid w:val="00941B23"/>
    <w:rPr>
      <w:b w:val="0"/>
      <w:sz w:val="72"/>
      <w:szCs w:val="72"/>
      <w:lang w:val="en-NZ"/>
    </w:rPr>
  </w:style>
  <w:style w:type="character" w:customStyle="1" w:styleId="QuoteChar">
    <w:name w:val="Quote Char"/>
    <w:basedOn w:val="DefaultParagraphFont"/>
    <w:link w:val="Quote"/>
    <w:rsid w:val="00941B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1B23"/>
    <w:pPr>
      <w:pageBreakBefore/>
    </w:pPr>
  </w:style>
  <w:style w:type="paragraph" w:customStyle="1" w:styleId="Border">
    <w:name w:val="Border"/>
    <w:basedOn w:val="Normal"/>
    <w:qFormat/>
    <w:rsid w:val="00941B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1B23"/>
    <w:rPr>
      <w:b/>
      <w:bCs/>
      <w:i/>
      <w:iCs/>
      <w:color w:val="auto"/>
    </w:rPr>
  </w:style>
  <w:style w:type="paragraph" w:styleId="IntenseQuote">
    <w:name w:val="Intense Quote"/>
    <w:basedOn w:val="Normal"/>
    <w:next w:val="Normal"/>
    <w:link w:val="IntenseQuoteChar"/>
    <w:uiPriority w:val="30"/>
    <w:qFormat/>
    <w:rsid w:val="00941B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1B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1B23"/>
    <w:rPr>
      <w:smallCaps/>
      <w:color w:val="auto"/>
      <w:u w:val="single"/>
    </w:rPr>
  </w:style>
  <w:style w:type="character" w:styleId="IntenseReference">
    <w:name w:val="Intense Reference"/>
    <w:basedOn w:val="DefaultParagraphFont"/>
    <w:uiPriority w:val="32"/>
    <w:qFormat/>
    <w:rsid w:val="00941B23"/>
    <w:rPr>
      <w:b/>
      <w:bCs/>
      <w:smallCaps/>
      <w:color w:val="auto"/>
      <w:spacing w:val="5"/>
      <w:u w:val="single"/>
    </w:rPr>
  </w:style>
  <w:style w:type="paragraph" w:customStyle="1" w:styleId="2ColumnHeading">
    <w:name w:val="2Column Heading"/>
    <w:basedOn w:val="BodyText"/>
    <w:qFormat/>
    <w:rsid w:val="00941B23"/>
    <w:pPr>
      <w:spacing w:after="60"/>
      <w:ind w:left="-2268"/>
    </w:pPr>
    <w:rPr>
      <w:b/>
    </w:rPr>
  </w:style>
  <w:style w:type="paragraph" w:customStyle="1" w:styleId="Heading1TOC">
    <w:name w:val="Heading1 TOC"/>
    <w:basedOn w:val="Normal"/>
    <w:qFormat/>
    <w:rsid w:val="00941B23"/>
    <w:pPr>
      <w:spacing w:before="240" w:after="120"/>
    </w:pPr>
    <w:rPr>
      <w:rFonts w:ascii="Times New Roman" w:hAnsi="Times New Roman"/>
      <w:b/>
      <w:sz w:val="32"/>
    </w:rPr>
  </w:style>
  <w:style w:type="paragraph" w:customStyle="1" w:styleId="Heading2TOC">
    <w:name w:val="Heading2 TOC"/>
    <w:basedOn w:val="Normal"/>
    <w:qFormat/>
    <w:rsid w:val="00941B23"/>
    <w:pPr>
      <w:spacing w:before="240" w:after="60"/>
    </w:pPr>
    <w:rPr>
      <w:rFonts w:ascii="Times New Roman" w:hAnsi="Times New Roman"/>
      <w:b/>
      <w:sz w:val="28"/>
    </w:rPr>
  </w:style>
  <w:style w:type="character" w:customStyle="1" w:styleId="Underline">
    <w:name w:val="Underline"/>
    <w:basedOn w:val="DefaultParagraphFont"/>
    <w:qFormat/>
    <w:rsid w:val="00941B23"/>
    <w:rPr>
      <w:u w:val="single"/>
    </w:rPr>
  </w:style>
  <w:style w:type="character" w:customStyle="1" w:styleId="BoldandItalics">
    <w:name w:val="Bold and Italics"/>
    <w:qFormat/>
    <w:rsid w:val="00941B23"/>
    <w:rPr>
      <w:b/>
      <w:i/>
      <w:u w:val="none"/>
    </w:rPr>
  </w:style>
  <w:style w:type="paragraph" w:styleId="BalloonText">
    <w:name w:val="Balloon Text"/>
    <w:basedOn w:val="Normal"/>
    <w:link w:val="BalloonTextChar"/>
    <w:rsid w:val="00941B23"/>
    <w:rPr>
      <w:rFonts w:ascii="Tahoma" w:hAnsi="Tahoma" w:cs="Tahoma"/>
      <w:sz w:val="16"/>
      <w:szCs w:val="16"/>
    </w:rPr>
  </w:style>
  <w:style w:type="character" w:customStyle="1" w:styleId="BalloonTextChar">
    <w:name w:val="Balloon Text Char"/>
    <w:basedOn w:val="DefaultParagraphFont"/>
    <w:link w:val="BalloonText"/>
    <w:rsid w:val="00941B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1B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1B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1953</Words>
  <Characters>12229</Characters>
  <Application>Microsoft Office Word</Application>
  <DocSecurity>0</DocSecurity>
  <Lines>309</Lines>
  <Paragraphs>199</Paragraphs>
  <ScaleCrop>false</ScaleCrop>
  <Company>Author-it Software Corporation Ltd.</Company>
  <LinksUpToDate>false</LinksUpToDate>
  <CharactersWithSpaces>14103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PMBPROD360B Produce centrifugally cast polyurethane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2012-05-26T08:04:00Z</dcterms:created>
  <dcterms:modified xsi:type="dcterms:W3CDTF">2012-05-26T08:04:00Z</dcterms:modified>
</cp:coreProperties>
</file>