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285" w:rsidP="00955285">
      <w:pPr>
        <w:pStyle w:val="Title"/>
      </w:pPr>
      <w:r>
        <w:fldChar w:fldCharType="begin"/>
      </w:r>
      <w:r>
        <w:instrText xml:space="preserve"> TITLE   \* MERGEFORMAT </w:instrText>
      </w:r>
      <w:r>
        <w:fldChar w:fldCharType="separate"/>
      </w:r>
      <w:r>
        <w:t>PMBPROD330A Make moulds for formed products</w:t>
      </w:r>
      <w:r>
        <w:fldChar w:fldCharType="end"/>
      </w:r>
    </w:p>
    <w:p w:rsidR="00955285" w:rsidP="00955285">
      <w:pPr>
        <w:pStyle w:val="Version"/>
        <w:sectPr w:rsidSect="003B42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B42DB" w:rsidP="003B42DB">
      <w:pPr>
        <w:pStyle w:val="SuperHeading"/>
      </w:pPr>
      <w:r w:rsidRPr="003B42DB">
        <w:t>PMBPROD330A Make moulds for formed products</w:t>
      </w:r>
    </w:p>
    <w:p w:rsidR="00000000" w:rsidRPr="003B42DB" w:rsidP="003B42DB">
      <w:pPr>
        <w:pStyle w:val="SuperHeading"/>
      </w:pPr>
    </w:p>
    <w:p w:rsidR="00000000" w:rsidRPr="003B42DB" w:rsidP="003B42DB">
      <w:pPr>
        <w:pStyle w:val="Heading1"/>
      </w:pPr>
      <w:bookmarkStart w:id="1" w:name="O_109011"/>
      <w:bookmarkEnd w:id="1"/>
      <w:r w:rsidRPr="003B42DB">
        <w:t>Modification History</w:t>
      </w:r>
    </w:p>
    <w:p w:rsidR="00000000" w:rsidRPr="003B42DB" w:rsidP="003B42DB">
      <w:pPr>
        <w:pStyle w:val="BodyText"/>
      </w:pPr>
      <w:r w:rsidRPr="003B42DB">
        <w:t>Not applicable.</w:t>
      </w:r>
    </w:p>
    <w:p w:rsidR="00000000" w:rsidRPr="003B42DB" w:rsidP="003B42DB">
      <w:pPr>
        <w:pStyle w:val="AllowPageBreak"/>
      </w:pPr>
    </w:p>
    <w:p w:rsidR="00000000" w:rsidRPr="003B42DB" w:rsidP="003B42DB">
      <w:pPr>
        <w:pStyle w:val="Heading1"/>
      </w:pPr>
      <w:bookmarkStart w:id="2" w:name="O_109012"/>
      <w:bookmarkEnd w:id="2"/>
      <w:r w:rsidRPr="003B42DB">
        <w:t>Unit Descriptor</w:t>
      </w:r>
    </w:p>
    <w:p w:rsidR="00000000" w:rsidRPr="003B42DB" w:rsidP="003B42DB">
      <w:pPr>
        <w:pStyle w:val="BodyText"/>
      </w:pPr>
      <w:r w:rsidRPr="003B42DB">
        <w:rPr>
          <w:rStyle w:val="SpecialBold"/>
        </w:rPr>
        <w:t>Unit descriptor</w:t>
      </w:r>
    </w:p>
    <w:p w:rsidR="00955285" w:rsidP="003B42DB">
      <w:pPr>
        <w:pStyle w:val="BodyText"/>
      </w:pPr>
      <w:r w:rsidRPr="003B42DB">
        <w:t xml:space="preserve">This competency covers the skills needed to undertake the planning, preparation and operations for making </w:t>
      </w:r>
      <w:r w:rsidRPr="003B42DB">
        <w:t>a mould or pattern, suitable for a range of formed products, producing test product from the finished mould, reacting to problems in the finished product and maintaining personal safety during the production process. The competency includes making moulds a</w:t>
      </w:r>
      <w:r w:rsidRPr="003B42DB">
        <w:t>nd patterns used for the manufacture of thermoformed and similar products including, but not limited to, sign faces, industrial components, decorative consumer products such as light shades and diffusers etc.</w:t>
      </w:r>
    </w:p>
    <w:p w:rsidR="00955285" w:rsidP="003B42DB">
      <w:pPr>
        <w:pStyle w:val="BodyText"/>
      </w:pPr>
    </w:p>
    <w:p w:rsidR="00000000" w:rsidRPr="003B42DB" w:rsidP="003B42DB">
      <w:pPr>
        <w:pStyle w:val="Heading1"/>
      </w:pPr>
      <w:bookmarkStart w:id="3" w:name="O_109013"/>
      <w:bookmarkEnd w:id="3"/>
      <w:r w:rsidRPr="003B42DB">
        <w:t>Application of the Unit</w:t>
      </w:r>
    </w:p>
    <w:p w:rsidR="00000000" w:rsidRPr="003B42DB" w:rsidP="003B42DB">
      <w:pPr>
        <w:pStyle w:val="BodyText"/>
      </w:pPr>
      <w:r w:rsidRPr="003B42DB">
        <w:rPr>
          <w:rStyle w:val="SpecialBold"/>
        </w:rPr>
        <w:t>Appli</w:t>
      </w:r>
      <w:r w:rsidRPr="003B42DB">
        <w:rPr>
          <w:rStyle w:val="SpecialBold"/>
        </w:rPr>
        <w:t>cation of this unit</w:t>
      </w:r>
    </w:p>
    <w:p w:rsidR="00000000" w:rsidRPr="003B42DB" w:rsidP="003B42DB">
      <w:pPr>
        <w:pStyle w:val="BodyText"/>
      </w:pPr>
      <w:r w:rsidRPr="003B42DB">
        <w:t xml:space="preserve">This competency is typically performed by technicians applying knowledge of materials, product </w:t>
      </w:r>
      <w:r w:rsidRPr="003B42DB">
        <w:t>purpose and processes to make moulds for formed products to meet requirements. It also requires using a range of well developed skills requiring some discretion and judgement to recognise and resolve a range of problems.</w:t>
      </w:r>
    </w:p>
    <w:p w:rsidR="00000000" w:rsidRPr="003B42DB" w:rsidP="003B42DB">
      <w:pPr>
        <w:pStyle w:val="BodyText"/>
      </w:pPr>
      <w:r w:rsidRPr="003B42DB">
        <w:t>The technician will:</w:t>
      </w:r>
    </w:p>
    <w:p w:rsidR="00000000" w:rsidRPr="003B42DB" w:rsidP="003B42DB">
      <w:pPr>
        <w:pStyle w:val="ListBullet"/>
      </w:pPr>
      <w:r w:rsidRPr="003B42DB">
        <w:t>convert speci</w:t>
      </w:r>
      <w:r w:rsidRPr="003B42DB">
        <w:t xml:space="preserve">fication or design into a plan for the mould </w:t>
      </w:r>
    </w:p>
    <w:p w:rsidR="00000000" w:rsidRPr="003B42DB" w:rsidP="003B42DB">
      <w:pPr>
        <w:pStyle w:val="ListBullet"/>
      </w:pPr>
      <w:r w:rsidRPr="003B42DB">
        <w:t>plan the process required to make the mould</w:t>
      </w:r>
    </w:p>
    <w:p w:rsidR="00000000" w:rsidRPr="003B42DB" w:rsidP="003B42DB">
      <w:pPr>
        <w:pStyle w:val="ListBullet"/>
      </w:pPr>
      <w:r w:rsidRPr="003B42DB">
        <w:t xml:space="preserve">assemble and prepare materials for the moulds </w:t>
      </w:r>
    </w:p>
    <w:p w:rsidR="00000000" w:rsidRPr="003B42DB" w:rsidP="003B42DB">
      <w:pPr>
        <w:pStyle w:val="ListBullet"/>
      </w:pPr>
      <w:r w:rsidRPr="003B42DB">
        <w:t>apply materials as required</w:t>
      </w:r>
    </w:p>
    <w:p w:rsidR="00955285" w:rsidP="003B42DB">
      <w:pPr>
        <w:pStyle w:val="ListBullet"/>
      </w:pPr>
      <w:r w:rsidRPr="003B42DB">
        <w:t>check that finished mould meets specifications.</w:t>
      </w:r>
    </w:p>
    <w:p w:rsidR="00955285" w:rsidP="003B42DB">
      <w:pPr>
        <w:pStyle w:val="ListBullet"/>
      </w:pPr>
    </w:p>
    <w:p w:rsidR="00000000" w:rsidRPr="003B42DB" w:rsidP="003B42DB">
      <w:pPr>
        <w:pStyle w:val="Heading1"/>
      </w:pPr>
      <w:bookmarkStart w:id="4" w:name="O_109014"/>
      <w:bookmarkEnd w:id="4"/>
      <w:r w:rsidRPr="003B42DB">
        <w:t>Licensing/Regulatory Info</w:t>
      </w:r>
      <w:r w:rsidRPr="003B42DB">
        <w:t>rmation</w:t>
      </w:r>
    </w:p>
    <w:p w:rsidR="00000000" w:rsidRPr="003B42DB" w:rsidP="003B42DB">
      <w:pPr>
        <w:pStyle w:val="BodyText"/>
      </w:pPr>
      <w:r w:rsidRPr="003B42DB">
        <w:t>Not applicable.</w:t>
      </w:r>
    </w:p>
    <w:p w:rsidR="00000000" w:rsidRPr="003B42DB" w:rsidP="003B42DB">
      <w:pPr>
        <w:pStyle w:val="AllowPageBreak"/>
      </w:pPr>
    </w:p>
    <w:p w:rsidR="00000000" w:rsidRPr="003B42DB" w:rsidP="003B42DB">
      <w:pPr>
        <w:pStyle w:val="Heading1"/>
      </w:pPr>
      <w:bookmarkStart w:id="5" w:name="O_109016"/>
      <w:bookmarkEnd w:id="5"/>
      <w:r w:rsidRPr="003B42DB">
        <w:t>Pre-Requisites</w:t>
      </w:r>
    </w:p>
    <w:p w:rsidR="00000000" w:rsidRPr="003B42DB" w:rsidP="003B42DB">
      <w:pPr>
        <w:pStyle w:val="BodyText"/>
      </w:pPr>
      <w:r w:rsidRPr="003B42DB">
        <w:rPr>
          <w:rStyle w:val="SpecialBold"/>
        </w:rPr>
        <w:t>Prerequisites</w:t>
      </w:r>
    </w:p>
    <w:p w:rsidR="00955285" w:rsidP="003B42DB">
      <w:pPr>
        <w:pStyle w:val="BodyText"/>
      </w:pPr>
      <w:r w:rsidRPr="003B42DB">
        <w:t>This unit has no prerequisites.</w:t>
      </w:r>
    </w:p>
    <w:p w:rsidR="00955285" w:rsidP="003B42DB">
      <w:pPr>
        <w:pStyle w:val="BodyText"/>
      </w:pPr>
    </w:p>
    <w:p w:rsidR="00000000" w:rsidRPr="003B42DB" w:rsidP="003B42DB">
      <w:pPr>
        <w:pStyle w:val="Heading1"/>
      </w:pPr>
      <w:bookmarkStart w:id="6" w:name="O_109015"/>
      <w:bookmarkEnd w:id="6"/>
      <w:r w:rsidRPr="003B42DB">
        <w:t>Employability Skills Information</w:t>
      </w:r>
    </w:p>
    <w:p w:rsidR="00000000" w:rsidRPr="003B42DB" w:rsidP="003B42DB">
      <w:pPr>
        <w:pStyle w:val="BodyText"/>
      </w:pPr>
      <w:r w:rsidRPr="003B42DB">
        <w:rPr>
          <w:rStyle w:val="SpecialBold"/>
        </w:rPr>
        <w:t>Employability Skills</w:t>
      </w:r>
    </w:p>
    <w:p w:rsidR="00955285" w:rsidP="003B42DB">
      <w:pPr>
        <w:pStyle w:val="BodyText"/>
      </w:pPr>
      <w:r w:rsidRPr="003B42DB">
        <w:t>The required outcomes described in this unit contain applicable Employability Skills. The Employability Skills Summary of the qualification(s) in which this unit is packaged will assist in identifying Employability Skill requirements.</w:t>
      </w:r>
    </w:p>
    <w:p w:rsidR="00955285" w:rsidP="003B42DB">
      <w:pPr>
        <w:pStyle w:val="BodyText"/>
      </w:pPr>
    </w:p>
    <w:p w:rsidR="00000000" w:rsidRPr="003B42DB" w:rsidP="003B42DB">
      <w:pPr>
        <w:pStyle w:val="Heading1"/>
      </w:pPr>
      <w:bookmarkStart w:id="7" w:name="O_109017"/>
      <w:bookmarkEnd w:id="7"/>
      <w:r w:rsidRPr="003B42DB">
        <w:t>Elements and Performance Criteria Pre-Content</w:t>
      </w:r>
    </w:p>
    <w:tbl>
      <w:tblPr>
        <w:tblW w:w="0" w:type="auto"/>
        <w:tblLayout w:type="fixed"/>
        <w:tblCellMar>
          <w:left w:w="62" w:type="dxa"/>
          <w:right w:w="62" w:type="dxa"/>
        </w:tblCellMar>
        <w:tblLook w:val="0000"/>
      </w:tblPr>
      <w:tblGrid>
        <w:gridCol w:w="3097"/>
        <w:gridCol w:w="5407"/>
      </w:tblGrid>
      <w:tr w:rsidTr="00955285">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2DB" w:rsidP="003B42DB">
            <w:pPr>
              <w:pStyle w:val="BodyText"/>
            </w:pPr>
            <w:r w:rsidRPr="003B42DB">
              <w:rPr>
                <w:rStyle w:val="SpecialBold"/>
              </w:rPr>
              <w:t>ELEMENT</w:t>
            </w:r>
          </w:p>
          <w:p w:rsidR="00000000" w:rsidRPr="003B42DB" w:rsidP="003B42DB">
            <w:pPr>
              <w:pStyle w:val="BodyText"/>
            </w:pPr>
            <w:r w:rsidRPr="003B42DB">
              <w:t>Elements describe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2DB" w:rsidP="003B42DB">
            <w:pPr>
              <w:pStyle w:val="BodyText"/>
            </w:pPr>
            <w:r w:rsidRPr="003B42DB">
              <w:rPr>
                <w:rStyle w:val="SpecialBold"/>
              </w:rPr>
              <w:t>PERFORMANCE CRITERIA</w:t>
            </w:r>
          </w:p>
          <w:p w:rsidR="00000000" w:rsidRPr="003B42DB" w:rsidP="003B42DB">
            <w:pPr>
              <w:pStyle w:val="BodyText"/>
            </w:pPr>
            <w:r w:rsidRPr="003B42DB">
              <w:t xml:space="preserve">Performance criteria describe the required performance needed to demonstrate achievement of the element. Assessment </w:t>
            </w:r>
            <w:r w:rsidRPr="003B42DB">
              <w:t>of performance is to be consistent with the evidence guide.</w:t>
            </w:r>
          </w:p>
        </w:tc>
      </w:tr>
    </w:tbl>
    <w:p w:rsidR="00000000" w:rsidRPr="003B42DB" w:rsidP="003B42DB">
      <w:pPr>
        <w:pStyle w:val="BodyText"/>
      </w:pPr>
    </w:p>
    <w:p w:rsidR="00000000" w:rsidRPr="003B42DB" w:rsidP="003B42DB">
      <w:pPr>
        <w:pStyle w:val="AllowPageBreak"/>
      </w:pPr>
    </w:p>
    <w:p w:rsidR="00000000" w:rsidRPr="003B42DB" w:rsidP="003B42DB">
      <w:pPr>
        <w:pStyle w:val="Heading1"/>
      </w:pPr>
      <w:bookmarkStart w:id="8" w:name="O_109018"/>
      <w:bookmarkEnd w:id="8"/>
      <w:r w:rsidRPr="003B42DB">
        <w:t>Elements and Performance Criteria</w:t>
      </w:r>
    </w:p>
    <w:tbl>
      <w:tblPr>
        <w:tblW w:w="0" w:type="auto"/>
        <w:tblLayout w:type="fixed"/>
        <w:tblCellMar>
          <w:left w:w="62" w:type="dxa"/>
          <w:right w:w="62" w:type="dxa"/>
        </w:tblCellMar>
        <w:tblLook w:val="0000"/>
      </w:tblPr>
      <w:tblGrid>
        <w:gridCol w:w="3097"/>
        <w:gridCol w:w="5407"/>
      </w:tblGrid>
      <w:tr w:rsidTr="00955285">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2DB" w:rsidP="003B42DB">
            <w:pPr>
              <w:pStyle w:val="BodyText"/>
            </w:pPr>
            <w:r w:rsidRPr="003B42DB">
              <w:rPr>
                <w:rStyle w:val="SpecialBold"/>
              </w:rPr>
              <w:t>ELEMENT</w:t>
            </w:r>
          </w:p>
          <w:p w:rsidR="00000000" w:rsidRPr="003B42DB" w:rsidP="003B42DB">
            <w:pPr>
              <w:pStyle w:val="BodyText"/>
            </w:pPr>
            <w:r w:rsidRPr="003B42DB">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2DB" w:rsidP="003B42DB">
            <w:pPr>
              <w:pStyle w:val="BodyText"/>
            </w:pPr>
            <w:r w:rsidRPr="003B42DB">
              <w:rPr>
                <w:rStyle w:val="SpecialBold"/>
              </w:rPr>
              <w:t>PERFORMANCE CRITERIA</w:t>
            </w:r>
          </w:p>
          <w:p w:rsidR="00000000" w:rsidP="003B42DB">
            <w:pPr>
              <w:pStyle w:val="BodyText"/>
              <w:rPr>
                <w:lang w:val="en-NZ"/>
              </w:rPr>
            </w:pPr>
            <w:r w:rsidRPr="003B42DB">
              <w:t>Performance criteria describe the required performance needed to demonstrate achievement of the element. A</w:t>
            </w:r>
            <w:r w:rsidRPr="003B42DB">
              <w:t>ssessment of performance is to be consistent with the evidence guide.</w:t>
            </w:r>
          </w:p>
        </w:tc>
      </w:tr>
      <w:tr w:rsidTr="00955285">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2DB">
            <w:pPr>
              <w:pStyle w:val="List"/>
              <w:rPr>
                <w:lang w:val="en-NZ"/>
              </w:rPr>
            </w:pPr>
            <w:r w:rsidRPr="003B42DB">
              <w:t>1.</w:t>
            </w:r>
            <w:r w:rsidRPr="003B42DB">
              <w:tab/>
              <w:t>Plan own work requirements.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2DB" w:rsidP="003B42DB">
            <w:pPr>
              <w:pStyle w:val="List"/>
            </w:pPr>
            <w:r w:rsidRPr="003B42DB">
              <w:t>1.1</w:t>
            </w:r>
            <w:r w:rsidRPr="003B42DB">
              <w:tab/>
              <w:t>Interpret plans, designs or product specifications.</w:t>
            </w:r>
          </w:p>
          <w:p w:rsidR="00000000" w:rsidRPr="003B42DB" w:rsidP="003B42DB">
            <w:pPr>
              <w:pStyle w:val="List"/>
            </w:pPr>
            <w:r w:rsidRPr="003B42DB">
              <w:t>1.2</w:t>
            </w:r>
            <w:r w:rsidRPr="003B42DB">
              <w:tab/>
              <w:t>Identify work requirements from job specifications.</w:t>
            </w:r>
          </w:p>
          <w:p w:rsidR="00000000" w:rsidRPr="003B42DB" w:rsidP="003B42DB">
            <w:pPr>
              <w:pStyle w:val="List"/>
            </w:pPr>
            <w:r w:rsidRPr="003B42DB">
              <w:t>1.3</w:t>
            </w:r>
            <w:r w:rsidRPr="003B42DB">
              <w:tab/>
              <w:t>Identify quantity and quality of mater</w:t>
            </w:r>
            <w:r w:rsidRPr="003B42DB">
              <w:t>ials required.</w:t>
            </w:r>
          </w:p>
          <w:p w:rsidR="00000000" w:rsidP="003B42DB">
            <w:pPr>
              <w:pStyle w:val="List"/>
              <w:rPr>
                <w:lang w:val="en-NZ"/>
              </w:rPr>
            </w:pPr>
            <w:r w:rsidRPr="003B42DB">
              <w:t>1.4</w:t>
            </w:r>
            <w:r w:rsidRPr="003B42DB">
              <w:tab/>
              <w:t>Identify tools, equipment and workspace required to complete project.</w:t>
            </w:r>
          </w:p>
        </w:tc>
      </w:tr>
      <w:tr w:rsidTr="00955285">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2DB">
            <w:pPr>
              <w:pStyle w:val="List"/>
              <w:rPr>
                <w:lang w:val="en-NZ"/>
              </w:rPr>
            </w:pPr>
            <w:r w:rsidRPr="003B42DB">
              <w:t>2.</w:t>
            </w:r>
            <w:r w:rsidRPr="003B42DB">
              <w:tab/>
              <w:t>Plan mould construction.</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2DB" w:rsidP="003B42DB">
            <w:pPr>
              <w:pStyle w:val="List"/>
            </w:pPr>
            <w:r w:rsidRPr="003B42DB">
              <w:t>2.1</w:t>
            </w:r>
            <w:r w:rsidRPr="003B42DB">
              <w:tab/>
              <w:t>Plan sequence of operations.</w:t>
            </w:r>
          </w:p>
          <w:p w:rsidR="00000000" w:rsidRPr="003B42DB" w:rsidP="003B42DB">
            <w:pPr>
              <w:pStyle w:val="List"/>
            </w:pPr>
            <w:r w:rsidRPr="003B42DB">
              <w:t>2.2</w:t>
            </w:r>
            <w:r w:rsidRPr="003B42DB">
              <w:tab/>
              <w:t>Have design approved as necessary according to enterprise specifications.</w:t>
            </w:r>
          </w:p>
          <w:p w:rsidR="00000000" w:rsidRPr="003B42DB" w:rsidP="003B42DB">
            <w:pPr>
              <w:pStyle w:val="List"/>
            </w:pPr>
            <w:r w:rsidRPr="003B42DB">
              <w:t>2.3</w:t>
            </w:r>
            <w:r w:rsidRPr="003B42DB">
              <w:tab/>
              <w:t>Organise workspace.</w:t>
            </w:r>
          </w:p>
          <w:p w:rsidR="00000000" w:rsidRPr="003B42DB" w:rsidP="003B42DB">
            <w:pPr>
              <w:pStyle w:val="List"/>
            </w:pPr>
            <w:r w:rsidRPr="003B42DB">
              <w:t>2.4</w:t>
            </w:r>
            <w:r w:rsidRPr="003B42DB">
              <w:tab/>
              <w:t>Plan for disposal of waste material.</w:t>
            </w:r>
          </w:p>
          <w:p w:rsidR="00000000" w:rsidP="003B42DB">
            <w:pPr>
              <w:pStyle w:val="List"/>
              <w:rPr>
                <w:lang w:val="en-NZ"/>
              </w:rPr>
            </w:pPr>
            <w:r w:rsidRPr="003B42DB">
              <w:t>2.5</w:t>
            </w:r>
            <w:r w:rsidRPr="003B42DB">
              <w:tab/>
              <w:t>Assemble required PPE.</w:t>
            </w:r>
          </w:p>
        </w:tc>
      </w:tr>
      <w:tr w:rsidTr="00955285">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2DB">
            <w:pPr>
              <w:pStyle w:val="List"/>
              <w:rPr>
                <w:lang w:val="en-NZ"/>
              </w:rPr>
            </w:pPr>
            <w:r w:rsidRPr="003B42DB">
              <w:t>3.</w:t>
            </w:r>
            <w:r w:rsidRPr="003B42DB">
              <w:tab/>
              <w:t>Construct moulds or patterns.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2DB" w:rsidP="003B42DB">
            <w:pPr>
              <w:pStyle w:val="List"/>
            </w:pPr>
            <w:r w:rsidRPr="003B42DB">
              <w:t>3.1</w:t>
            </w:r>
            <w:r w:rsidRPr="003B42DB">
              <w:tab/>
              <w:t xml:space="preserve">Construct initial rough assembly. </w:t>
            </w:r>
          </w:p>
          <w:p w:rsidR="00000000" w:rsidRPr="003B42DB" w:rsidP="003B42DB">
            <w:pPr>
              <w:pStyle w:val="List"/>
            </w:pPr>
            <w:r w:rsidRPr="003B42DB">
              <w:t xml:space="preserve">3.2 </w:t>
            </w:r>
            <w:r w:rsidRPr="003B42DB">
              <w:tab/>
              <w:t>Establish shape to project dimensions.</w:t>
            </w:r>
          </w:p>
          <w:p w:rsidR="00000000" w:rsidRPr="003B42DB" w:rsidP="003B42DB">
            <w:pPr>
              <w:pStyle w:val="List"/>
            </w:pPr>
            <w:r w:rsidRPr="003B42DB">
              <w:t xml:space="preserve">3.3 </w:t>
            </w:r>
            <w:r w:rsidRPr="003B42DB">
              <w:tab/>
              <w:t>Apply filler/surfacer materials.</w:t>
            </w:r>
          </w:p>
          <w:p w:rsidR="00000000" w:rsidRPr="003B42DB" w:rsidP="003B42DB">
            <w:pPr>
              <w:pStyle w:val="List"/>
            </w:pPr>
            <w:r w:rsidRPr="003B42DB">
              <w:t xml:space="preserve">3.4 </w:t>
            </w:r>
            <w:r w:rsidRPr="003B42DB">
              <w:tab/>
              <w:t>Finish to required standard.</w:t>
            </w:r>
          </w:p>
          <w:p w:rsidR="00000000" w:rsidP="003B42DB">
            <w:pPr>
              <w:pStyle w:val="List"/>
              <w:rPr>
                <w:lang w:val="en-NZ"/>
              </w:rPr>
            </w:pPr>
            <w:r w:rsidRPr="003B42DB">
              <w:t>3.</w:t>
            </w:r>
            <w:r w:rsidRPr="003B42DB">
              <w:t xml:space="preserve">5 </w:t>
            </w:r>
            <w:r w:rsidRPr="003B42DB">
              <w:tab/>
              <w:t>Provide vacuum/vent passages.</w:t>
            </w:r>
          </w:p>
        </w:tc>
      </w:tr>
      <w:tr w:rsidTr="00955285">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2DB">
            <w:pPr>
              <w:pStyle w:val="List"/>
              <w:rPr>
                <w:lang w:val="en-NZ"/>
              </w:rPr>
            </w:pPr>
            <w:r w:rsidRPr="003B42DB">
              <w:t>4.</w:t>
            </w:r>
            <w:r w:rsidRPr="003B42DB">
              <w:tab/>
              <w:t>Produce sample product from moulds.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2DB" w:rsidP="003B42DB">
            <w:pPr>
              <w:pStyle w:val="List"/>
            </w:pPr>
            <w:r w:rsidRPr="003B42DB">
              <w:t>4.1</w:t>
            </w:r>
            <w:r w:rsidRPr="003B42DB">
              <w:tab/>
              <w:t>Produce test sample products.</w:t>
            </w:r>
          </w:p>
          <w:p w:rsidR="00000000" w:rsidRPr="003B42DB" w:rsidP="003B42DB">
            <w:pPr>
              <w:pStyle w:val="List"/>
            </w:pPr>
            <w:r w:rsidRPr="003B42DB">
              <w:t xml:space="preserve">4.2 </w:t>
            </w:r>
            <w:r w:rsidRPr="003B42DB">
              <w:tab/>
              <w:t>Check dimensions and finish against specifications.</w:t>
            </w:r>
          </w:p>
          <w:p w:rsidR="00000000" w:rsidP="003B42DB">
            <w:pPr>
              <w:pStyle w:val="List"/>
              <w:rPr>
                <w:lang w:val="en-NZ"/>
              </w:rPr>
            </w:pPr>
            <w:r w:rsidRPr="003B42DB">
              <w:t xml:space="preserve">4.3 </w:t>
            </w:r>
            <w:r w:rsidRPr="003B42DB">
              <w:tab/>
              <w:t>Check and correct any faults.</w:t>
            </w:r>
          </w:p>
        </w:tc>
      </w:tr>
      <w:tr w:rsidTr="00955285">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2DB">
            <w:pPr>
              <w:pStyle w:val="List"/>
              <w:rPr>
                <w:lang w:val="en-NZ"/>
              </w:rPr>
            </w:pPr>
            <w:r w:rsidRPr="003B42DB">
              <w:t>5.</w:t>
            </w:r>
            <w:r w:rsidRPr="003B42DB">
              <w:tab/>
              <w:t>Anticipate and solve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2DB" w:rsidP="003B42DB">
            <w:pPr>
              <w:pStyle w:val="List"/>
            </w:pPr>
            <w:r w:rsidRPr="003B42DB">
              <w:t>5.1</w:t>
            </w:r>
            <w:r w:rsidRPr="003B42DB">
              <w:tab/>
            </w:r>
            <w:r w:rsidRPr="003B42DB">
              <w:t>Recognise a problem or a potential problem.</w:t>
            </w:r>
          </w:p>
          <w:p w:rsidR="00000000" w:rsidRPr="003B42DB" w:rsidP="003B42DB">
            <w:pPr>
              <w:pStyle w:val="List"/>
            </w:pPr>
            <w:r w:rsidRPr="003B42DB">
              <w:t>5.2</w:t>
            </w:r>
            <w:r w:rsidRPr="003B42DB">
              <w:tab/>
              <w:t>Determine problems needing priority action.</w:t>
            </w:r>
          </w:p>
          <w:p w:rsidR="00000000" w:rsidRPr="003B42DB" w:rsidP="003B42DB">
            <w:pPr>
              <w:pStyle w:val="List"/>
            </w:pPr>
            <w:r w:rsidRPr="003B42DB">
              <w:t>5.3</w:t>
            </w:r>
            <w:r w:rsidRPr="003B42DB">
              <w:tab/>
              <w:t>Refer problems outside area of responsibility to appropriate person, with possible causes.</w:t>
            </w:r>
          </w:p>
          <w:p w:rsidR="00000000" w:rsidRPr="003B42DB" w:rsidP="003B42DB">
            <w:pPr>
              <w:pStyle w:val="List"/>
            </w:pPr>
            <w:r w:rsidRPr="003B42DB">
              <w:t>5.4</w:t>
            </w:r>
            <w:r w:rsidRPr="003B42DB">
              <w:tab/>
              <w:t>Solve problems within area of responsibility.</w:t>
            </w:r>
          </w:p>
          <w:p w:rsidR="00000000" w:rsidRPr="003B42DB" w:rsidP="003B42DB">
            <w:pPr>
              <w:pStyle w:val="List"/>
            </w:pPr>
            <w:r w:rsidRPr="003B42DB">
              <w:t>5.5</w:t>
            </w:r>
            <w:r w:rsidRPr="003B42DB">
              <w:tab/>
              <w:t>Seek informatio</w:t>
            </w:r>
            <w:r w:rsidRPr="003B42DB">
              <w:t>n and assistance as required to solve problems.</w:t>
            </w:r>
          </w:p>
          <w:p w:rsidR="00000000" w:rsidRPr="003B42DB" w:rsidP="003B42DB">
            <w:pPr>
              <w:pStyle w:val="List"/>
            </w:pPr>
            <w:r w:rsidRPr="003B42DB">
              <w:t>5.6</w:t>
            </w:r>
            <w:r w:rsidRPr="003B42DB">
              <w:tab/>
              <w:t>Follow through items initiated until final resolution has occurred.</w:t>
            </w:r>
          </w:p>
        </w:tc>
      </w:tr>
    </w:tbl>
    <w:p w:rsidR="00000000" w:rsidRPr="003B42DB" w:rsidP="003B42DB">
      <w:pPr>
        <w:pStyle w:val="BodyText"/>
      </w:pPr>
    </w:p>
    <w:p w:rsidR="00000000" w:rsidRPr="003B42DB" w:rsidP="003B42DB">
      <w:pPr>
        <w:pStyle w:val="AllowPageBreak"/>
      </w:pPr>
    </w:p>
    <w:p w:rsidR="00000000" w:rsidRPr="003B42DB" w:rsidP="003B42DB">
      <w:pPr>
        <w:pStyle w:val="Heading1"/>
      </w:pPr>
      <w:bookmarkStart w:id="9" w:name="O_109019"/>
      <w:bookmarkEnd w:id="9"/>
      <w:r w:rsidRPr="003B42DB">
        <w:t>Required Skills and Knowledge</w:t>
      </w:r>
    </w:p>
    <w:p w:rsidR="00000000" w:rsidRPr="003B42DB" w:rsidP="003B42DB">
      <w:pPr>
        <w:pStyle w:val="BodyText"/>
        <w:rPr>
          <w:rStyle w:val="SpecialBold"/>
        </w:rPr>
      </w:pPr>
    </w:p>
    <w:p w:rsidR="00000000" w:rsidRPr="003B42DB" w:rsidP="003B42DB">
      <w:pPr>
        <w:pStyle w:val="BodyText"/>
      </w:pPr>
      <w:r w:rsidRPr="003B42DB">
        <w:t>This describes the essential skills and knowledge and their level required for this un</w:t>
      </w:r>
      <w:r w:rsidRPr="003B42DB">
        <w:t>it.</w:t>
      </w:r>
    </w:p>
    <w:p w:rsidR="00000000" w:rsidRPr="003B42DB" w:rsidP="003B42DB">
      <w:pPr>
        <w:pStyle w:val="BodyText"/>
      </w:pPr>
      <w:r w:rsidRPr="003B42DB">
        <w:t>Application of knowledge of the materials, equipment and process sufficient to recognise material and equipment conditions which may lead to out of specification production.</w:t>
      </w:r>
    </w:p>
    <w:p w:rsidR="00000000" w:rsidRPr="003B42DB" w:rsidP="003B42DB">
      <w:pPr>
        <w:pStyle w:val="BodyText"/>
      </w:pPr>
      <w:r w:rsidRPr="003B42DB">
        <w:t>Knowledge of organization procedures, quality requirements at each stage, rele</w:t>
      </w:r>
      <w:r w:rsidRPr="003B42DB">
        <w:t>vant regulatory requirements and the ability to implement them within appropriate time constraints and work standards.</w:t>
      </w:r>
    </w:p>
    <w:p w:rsidR="00000000" w:rsidRPr="003B42DB" w:rsidP="003B42DB">
      <w:pPr>
        <w:pStyle w:val="BodyText"/>
      </w:pPr>
      <w:r w:rsidRPr="003B42DB">
        <w:t>Skill to identify the range of possible product faults.</w:t>
      </w:r>
    </w:p>
    <w:p w:rsidR="00000000" w:rsidRPr="003B42DB" w:rsidP="003B42DB">
      <w:pPr>
        <w:pStyle w:val="BodyText"/>
      </w:pPr>
      <w:r w:rsidRPr="003B42DB">
        <w:t>Application of the knowledge of managing risks using the hierarchy of controls ap</w:t>
      </w:r>
      <w:r w:rsidRPr="003B42DB">
        <w:t>plied to construction of moulds. Application of approved hazard control and safety procedures and the use of PPE in relation to handling materials, equipment operation and cleanup.</w:t>
      </w:r>
    </w:p>
    <w:p w:rsidR="00000000" w:rsidRPr="003B42DB" w:rsidP="003B42DB">
      <w:pPr>
        <w:pStyle w:val="BodyText"/>
      </w:pPr>
      <w:r w:rsidRPr="003B42DB">
        <w:t>Knowledge about appropriate resins includes:</w:t>
      </w:r>
    </w:p>
    <w:p w:rsidR="00000000" w:rsidRPr="003B42DB" w:rsidP="003B42DB">
      <w:pPr>
        <w:pStyle w:val="ListBullet"/>
      </w:pPr>
      <w:r w:rsidRPr="003B42DB">
        <w:t>relevant polymer materials kn</w:t>
      </w:r>
      <w:r w:rsidRPr="003B42DB">
        <w:t>owledge</w:t>
      </w:r>
    </w:p>
    <w:p w:rsidR="00000000" w:rsidRPr="003B42DB" w:rsidP="003B42DB">
      <w:pPr>
        <w:pStyle w:val="ListBullet"/>
      </w:pPr>
      <w:r w:rsidRPr="003B42DB">
        <w:t>mould requirements including radii, relief etc.</w:t>
      </w:r>
    </w:p>
    <w:p w:rsidR="00000000" w:rsidRPr="003B42DB" w:rsidP="003B42DB">
      <w:pPr>
        <w:pStyle w:val="ListBullet"/>
      </w:pPr>
      <w:r w:rsidRPr="003B42DB">
        <w:t>making allowances for thermal shrinkage or expansion of the finished product</w:t>
      </w:r>
    </w:p>
    <w:p w:rsidR="00000000" w:rsidRPr="003B42DB" w:rsidP="003B42DB">
      <w:pPr>
        <w:pStyle w:val="ListBullet"/>
      </w:pPr>
      <w:r w:rsidRPr="003B42DB">
        <w:t>converting the specification or design into a plan for the tooling and mould</w:t>
      </w:r>
    </w:p>
    <w:p w:rsidR="00000000" w:rsidRPr="003B42DB" w:rsidP="003B42DB">
      <w:pPr>
        <w:pStyle w:val="ListBullet"/>
      </w:pPr>
      <w:r w:rsidRPr="003B42DB">
        <w:t>identifying most suitable mould materials</w:t>
      </w:r>
    </w:p>
    <w:p w:rsidR="00000000" w:rsidRPr="003B42DB" w:rsidP="003B42DB">
      <w:pPr>
        <w:pStyle w:val="ListBullet"/>
      </w:pPr>
      <w:r w:rsidRPr="003B42DB">
        <w:t xml:space="preserve">vacuum/venting requirements. </w:t>
      </w:r>
    </w:p>
    <w:p w:rsidR="00000000" w:rsidRPr="003B42DB" w:rsidP="003B42DB">
      <w:pPr>
        <w:pStyle w:val="BodyText"/>
      </w:pPr>
      <w:r w:rsidRPr="003B42DB">
        <w:t xml:space="preserve">Knowledge about appropriate mould and product materials includes: </w:t>
      </w:r>
    </w:p>
    <w:p w:rsidR="00000000" w:rsidRPr="003B42DB" w:rsidP="003B42DB">
      <w:pPr>
        <w:pStyle w:val="ListBullet"/>
      </w:pPr>
      <w:r w:rsidRPr="003B42DB">
        <w:t>basic characteristics and property differences of available materials</w:t>
      </w:r>
    </w:p>
    <w:p w:rsidR="00000000" w:rsidRPr="003B42DB" w:rsidP="003B42DB">
      <w:pPr>
        <w:pStyle w:val="ListBullet"/>
      </w:pPr>
      <w:r w:rsidRPr="003B42DB">
        <w:t>manufacturing terminology</w:t>
      </w:r>
    </w:p>
    <w:p w:rsidR="00000000" w:rsidRPr="003B42DB" w:rsidP="003B42DB">
      <w:pPr>
        <w:pStyle w:val="ListBullet"/>
      </w:pPr>
      <w:r w:rsidRPr="003B42DB">
        <w:t>types of finish/surfaces and how to achieve them</w:t>
      </w:r>
    </w:p>
    <w:p w:rsidR="00000000" w:rsidRPr="003B42DB" w:rsidP="003B42DB">
      <w:pPr>
        <w:pStyle w:val="ListBullet"/>
      </w:pPr>
      <w:r w:rsidRPr="003B42DB">
        <w:t>common weight</w:t>
      </w:r>
      <w:r w:rsidRPr="003B42DB">
        <w:t xml:space="preserve">s/grades available. </w:t>
      </w:r>
    </w:p>
    <w:p w:rsidR="00000000" w:rsidRPr="003B42DB" w:rsidP="003B42DB">
      <w:pPr>
        <w:pStyle w:val="BodyText"/>
      </w:pPr>
      <w:r w:rsidRPr="003B42DB">
        <w:t>Knowledge as a basis for solving processing and material problems including:</w:t>
      </w:r>
    </w:p>
    <w:p w:rsidR="00000000" w:rsidRPr="003B42DB" w:rsidP="003B42DB">
      <w:pPr>
        <w:pStyle w:val="ListBullet"/>
      </w:pPr>
      <w:r w:rsidRPr="003B42DB">
        <w:t>characteristics of materials and behaviour in relation to heat, pressure, flow rates, and outside air temperatures and conditions</w:t>
      </w:r>
    </w:p>
    <w:p w:rsidR="00000000" w:rsidRPr="003B42DB" w:rsidP="003B42DB">
      <w:pPr>
        <w:pStyle w:val="ListBullet"/>
      </w:pPr>
      <w:r w:rsidRPr="003B42DB">
        <w:t>impact of variations in raw</w:t>
      </w:r>
      <w:r w:rsidRPr="003B42DB">
        <w:t xml:space="preserve"> materials and equipment operation in relation to final product</w:t>
      </w:r>
    </w:p>
    <w:p w:rsidR="00000000" w:rsidRPr="003B42DB" w:rsidP="003B42DB">
      <w:pPr>
        <w:pStyle w:val="ListBullet"/>
      </w:pPr>
      <w:r w:rsidRPr="003B42DB">
        <w:t>waste management and importance of non-conforming materials</w:t>
      </w:r>
    </w:p>
    <w:p w:rsidR="00000000" w:rsidRPr="003B42DB" w:rsidP="003B42DB">
      <w:pPr>
        <w:pStyle w:val="ListBullet"/>
      </w:pPr>
      <w:r w:rsidRPr="003B42DB">
        <w:t>key requirements of the product which impact on the mould construction</w:t>
      </w:r>
    </w:p>
    <w:p w:rsidR="00000000" w:rsidRPr="003B42DB" w:rsidP="003B42DB">
      <w:pPr>
        <w:pStyle w:val="ListBullet"/>
      </w:pPr>
      <w:r w:rsidRPr="003B42DB">
        <w:t>hazards of the materials and process and appropriate hazard c</w:t>
      </w:r>
      <w:r w:rsidRPr="003B42DB">
        <w:t>ontrol procedures.</w:t>
      </w:r>
    </w:p>
    <w:p w:rsidR="00000000" w:rsidRPr="003B42DB" w:rsidP="003B42DB">
      <w:pPr>
        <w:pStyle w:val="BodyText"/>
      </w:pPr>
      <w:r w:rsidRPr="003B42DB">
        <w:t>Competence also includes the ability to:</w:t>
      </w:r>
    </w:p>
    <w:p w:rsidR="00000000" w:rsidRPr="003B42DB" w:rsidP="003B42DB">
      <w:pPr>
        <w:pStyle w:val="ListBullet"/>
      </w:pPr>
      <w:r w:rsidRPr="003B42DB">
        <w:t>plan own work, including predicting consequences and identifying improvements</w:t>
      </w:r>
    </w:p>
    <w:p w:rsidR="00000000" w:rsidRPr="003B42DB" w:rsidP="003B42DB">
      <w:pPr>
        <w:pStyle w:val="ListBullet"/>
      </w:pPr>
      <w:r w:rsidRPr="003B42DB">
        <w:t>maintain output and product quality using appropriate tools, controls and test information</w:t>
      </w:r>
    </w:p>
    <w:p w:rsidR="00000000" w:rsidRPr="003B42DB" w:rsidP="003B42DB">
      <w:pPr>
        <w:pStyle w:val="ListBullet"/>
      </w:pPr>
      <w:r w:rsidRPr="003B42DB">
        <w:t xml:space="preserve">identify and describe own </w:t>
      </w:r>
      <w:r w:rsidRPr="003B42DB">
        <w:t>role and role of others involved directly in the process or constructing moulds</w:t>
      </w:r>
    </w:p>
    <w:p w:rsidR="00000000" w:rsidRPr="003B42DB" w:rsidP="003B42DB">
      <w:pPr>
        <w:pStyle w:val="ListBullet"/>
      </w:pPr>
      <w:r w:rsidRPr="003B42DB">
        <w:t>identify factors which may affect product quality or production output and appropriate remedies</w:t>
      </w:r>
    </w:p>
    <w:p w:rsidR="00000000" w:rsidRPr="003B42DB" w:rsidP="003B42DB">
      <w:pPr>
        <w:pStyle w:val="ListBullet"/>
      </w:pPr>
      <w:r w:rsidRPr="003B42DB">
        <w:t>identify when assistance is required to solve problems.</w:t>
      </w:r>
    </w:p>
    <w:p w:rsidR="00000000" w:rsidRPr="003B42DB" w:rsidP="003B42DB">
      <w:pPr>
        <w:pStyle w:val="BodyText"/>
      </w:pPr>
      <w:r w:rsidRPr="003B42DB">
        <w:rPr>
          <w:rStyle w:val="SpecialBold"/>
        </w:rPr>
        <w:t>Language</w:t>
      </w:r>
      <w:r w:rsidRPr="003B42DB">
        <w:t xml:space="preserve">, </w:t>
      </w:r>
      <w:r w:rsidRPr="003B42DB">
        <w:rPr>
          <w:rStyle w:val="SpecialBold"/>
        </w:rPr>
        <w:t>l</w:t>
      </w:r>
      <w:r w:rsidRPr="003B42DB">
        <w:rPr>
          <w:rStyle w:val="SpecialBold"/>
        </w:rPr>
        <w:t>iteracy and numeracy requirements</w:t>
      </w:r>
    </w:p>
    <w:p w:rsidR="00000000" w:rsidRPr="003B42DB" w:rsidP="003B42DB">
      <w:pPr>
        <w:pStyle w:val="BodyText"/>
      </w:pPr>
      <w:r w:rsidRPr="003B42DB">
        <w:t>This unit requires the ability to read customer's written requirements, interpret drawings or sketches and understand technical specifications and measurements.</w:t>
      </w:r>
    </w:p>
    <w:p w:rsidR="00000000" w:rsidRPr="003B42DB" w:rsidP="003B42DB">
      <w:pPr>
        <w:pStyle w:val="BodyText"/>
      </w:pPr>
      <w:r w:rsidRPr="003B42DB">
        <w:t>Writing is required to the level of completing workplace form</w:t>
      </w:r>
      <w:r w:rsidRPr="003B42DB">
        <w:t>s and compiling short reports.</w:t>
      </w:r>
    </w:p>
    <w:p w:rsidR="00955285" w:rsidP="003B42DB">
      <w:pPr>
        <w:pStyle w:val="BodyText"/>
      </w:pPr>
      <w:r w:rsidRPr="003B42DB">
        <w:t>Numeracy is required to understand and apply linear, area and weight units of measurement and the ability to conceptualise 3D objects from 2D drawings plus the skills to compare final results against job specifications.</w:t>
      </w:r>
    </w:p>
    <w:p w:rsidR="00955285" w:rsidP="003B42DB">
      <w:pPr>
        <w:pStyle w:val="BodyText"/>
      </w:pPr>
    </w:p>
    <w:p w:rsidR="00000000" w:rsidRPr="003B42DB" w:rsidP="003B42DB">
      <w:pPr>
        <w:pStyle w:val="Heading1"/>
      </w:pPr>
      <w:bookmarkStart w:id="10" w:name="O_109020"/>
      <w:bookmarkEnd w:id="10"/>
      <w:r w:rsidRPr="003B42DB">
        <w:t>Evidence Guide</w:t>
      </w:r>
    </w:p>
    <w:p w:rsidR="00000000" w:rsidRPr="003B42DB" w:rsidP="003B42DB">
      <w:pPr>
        <w:pStyle w:val="BodyText"/>
        <w:rPr>
          <w:rStyle w:val="SpecialBold"/>
        </w:rPr>
      </w:pPr>
    </w:p>
    <w:p w:rsidR="00000000" w:rsidRPr="003B42DB" w:rsidP="003B42DB">
      <w:pPr>
        <w:pStyle w:val="BodyText"/>
      </w:pPr>
      <w:r w:rsidRPr="003B42DB">
        <w:t>The Evidence Guide provides advice on assessment and must be read in conjunction with the performance criteria, required skills and knowledge, the range statement and the assessment guidelines for this training package.</w:t>
      </w:r>
    </w:p>
    <w:p w:rsidR="00000000" w:rsidRPr="003B42DB" w:rsidP="003B42DB">
      <w:pPr>
        <w:pStyle w:val="BodyText"/>
      </w:pPr>
      <w:r w:rsidRPr="003B42DB">
        <w:rPr>
          <w:rStyle w:val="SpecialBold"/>
        </w:rPr>
        <w:t>Overvie</w:t>
      </w:r>
      <w:r w:rsidRPr="003B42DB">
        <w:rPr>
          <w:rStyle w:val="SpecialBold"/>
        </w:rPr>
        <w:t>w of assessment</w:t>
      </w:r>
    </w:p>
    <w:p w:rsidR="00000000" w:rsidRPr="003B42DB" w:rsidP="003B42DB">
      <w:pPr>
        <w:pStyle w:val="BodyText"/>
      </w:pPr>
      <w:r w:rsidRPr="003B42DB">
        <w:t xml:space="preserve">A holistic approach should be taken to the assessment. </w:t>
      </w:r>
    </w:p>
    <w:p w:rsidR="00000000" w:rsidRPr="003B42DB" w:rsidP="003B42DB">
      <w:pPr>
        <w:pStyle w:val="BodyText"/>
      </w:pPr>
      <w:r w:rsidRPr="003B42DB">
        <w:t xml:space="preserve">Assessors must be satisfied that the person can consistently perform the unit as a whole, as defined by the Elements, Performance Criteria and skills and knowledge. </w:t>
      </w:r>
    </w:p>
    <w:p w:rsidR="00000000" w:rsidRPr="003B42DB" w:rsidP="003B42DB">
      <w:pPr>
        <w:pStyle w:val="BodyText"/>
      </w:pPr>
      <w:r w:rsidRPr="003B42DB">
        <w:rPr>
          <w:rStyle w:val="SpecialBold"/>
        </w:rPr>
        <w:t>Critical aspects f</w:t>
      </w:r>
      <w:r w:rsidRPr="003B42DB">
        <w:rPr>
          <w:rStyle w:val="SpecialBold"/>
        </w:rPr>
        <w:t>or assessment and evidence required to demonstrate competency in this unit</w:t>
      </w:r>
    </w:p>
    <w:p w:rsidR="00000000" w:rsidRPr="003B42DB" w:rsidP="003B42DB">
      <w:pPr>
        <w:pStyle w:val="BodyText"/>
      </w:pPr>
      <w:r w:rsidRPr="003B42DB">
        <w:t>It is essential that competence is demonstrated in the knowledge and skills defined in this unit. These may include the ability to:</w:t>
      </w:r>
    </w:p>
    <w:p w:rsidR="00000000" w:rsidRPr="003B42DB" w:rsidP="003B42DB">
      <w:pPr>
        <w:pStyle w:val="ListBullet"/>
      </w:pPr>
      <w:r w:rsidRPr="003B42DB">
        <w:t>identify critical materials properties and proce</w:t>
      </w:r>
      <w:r w:rsidRPr="003B42DB">
        <w:t>ss variables in relation of the process requirements and the end product</w:t>
      </w:r>
    </w:p>
    <w:p w:rsidR="00000000" w:rsidRPr="003B42DB" w:rsidP="003B42DB">
      <w:pPr>
        <w:pStyle w:val="ListBullet"/>
      </w:pPr>
      <w:r w:rsidRPr="003B42DB">
        <w:t>make adjustments to the process as required</w:t>
      </w:r>
    </w:p>
    <w:p w:rsidR="00000000" w:rsidRPr="003B42DB" w:rsidP="003B42DB">
      <w:pPr>
        <w:pStyle w:val="ListBullet"/>
      </w:pPr>
      <w:r w:rsidRPr="003B42DB">
        <w:t>identify and take appropriate action on problems and potential problems.</w:t>
      </w:r>
    </w:p>
    <w:p w:rsidR="00000000" w:rsidRPr="003B42DB" w:rsidP="003B42DB">
      <w:pPr>
        <w:pStyle w:val="BodyText"/>
      </w:pPr>
      <w:r w:rsidRPr="003B42DB">
        <w:t>Consistent performance should be demonstrated. For example, look t</w:t>
      </w:r>
      <w:r w:rsidRPr="003B42DB">
        <w:t>o see that:</w:t>
      </w:r>
    </w:p>
    <w:p w:rsidR="00000000" w:rsidRPr="003B42DB" w:rsidP="003B42DB">
      <w:pPr>
        <w:pStyle w:val="ListBullet"/>
      </w:pPr>
      <w:r w:rsidRPr="003B42DB">
        <w:t>production standards are met consistently</w:t>
      </w:r>
    </w:p>
    <w:p w:rsidR="00000000" w:rsidRPr="003B42DB" w:rsidP="003B42DB">
      <w:pPr>
        <w:pStyle w:val="ListBullet"/>
      </w:pPr>
      <w:r w:rsidRPr="003B42DB">
        <w:t>all safety procedures are always followed.</w:t>
      </w:r>
    </w:p>
    <w:p w:rsidR="00000000" w:rsidRPr="003B42DB" w:rsidP="003B42DB">
      <w:pPr>
        <w:pStyle w:val="BodyText"/>
      </w:pPr>
      <w:r w:rsidRPr="003B42DB">
        <w:rPr>
          <w:rStyle w:val="SpecialBold"/>
        </w:rPr>
        <w:t>Assessment method and context</w:t>
      </w:r>
    </w:p>
    <w:p w:rsidR="00000000" w:rsidRPr="003B42DB" w:rsidP="003B42DB">
      <w:pPr>
        <w:pStyle w:val="BodyText"/>
      </w:pPr>
      <w:r w:rsidRPr="003B42DB">
        <w:t>Assessment will occur using appropriate equipment to construct moulds and will be undertaken in a work-like environment.</w:t>
      </w:r>
    </w:p>
    <w:p w:rsidR="00000000" w:rsidRPr="003B42DB" w:rsidP="003B42DB">
      <w:pPr>
        <w:pStyle w:val="BodyText"/>
      </w:pPr>
      <w:r w:rsidRPr="003B42DB">
        <w:t>Competence in this unit may be assessed:</w:t>
      </w:r>
    </w:p>
    <w:p w:rsidR="00000000" w:rsidRPr="003B42DB" w:rsidP="003B42DB">
      <w:pPr>
        <w:pStyle w:val="ListBullet"/>
      </w:pPr>
      <w:r w:rsidRPr="003B42DB">
        <w:t>in an appropriate industrial mould making situation, in a work like environment</w:t>
      </w:r>
    </w:p>
    <w:p w:rsidR="00000000" w:rsidRPr="003B42DB" w:rsidP="003B42DB">
      <w:pPr>
        <w:pStyle w:val="ListBullet"/>
      </w:pPr>
      <w:r w:rsidRPr="003B42DB">
        <w:t>in a situation allowing for the generation of evidence of the ability to recognise, anticipate and respond to problems</w:t>
      </w:r>
    </w:p>
    <w:p w:rsidR="00000000" w:rsidRPr="003B42DB" w:rsidP="003B42DB">
      <w:pPr>
        <w:pStyle w:val="ListBullet"/>
      </w:pPr>
      <w:r w:rsidRPr="003B42DB">
        <w:t>by using a suit</w:t>
      </w:r>
      <w:r w:rsidRPr="003B42DB">
        <w:t>able simulation and/or a range of case studies/scenarios</w:t>
      </w:r>
    </w:p>
    <w:p w:rsidR="00000000" w:rsidRPr="003B42DB" w:rsidP="003B42DB">
      <w:pPr>
        <w:pStyle w:val="ListBullet"/>
      </w:pPr>
      <w:r w:rsidRPr="003B42DB">
        <w:t>through a combination of these techniques.</w:t>
      </w:r>
    </w:p>
    <w:p w:rsidR="00000000" w:rsidRPr="003B42DB" w:rsidP="003B42DB">
      <w:pPr>
        <w:pStyle w:val="BodyText"/>
      </w:pPr>
      <w:r w:rsidRPr="003B42DB">
        <w:t>In all cases it is expected that practical assessment will be combined with targeted questioning to assess the underpinning knowledge and theoretical assess</w:t>
      </w:r>
      <w:r w:rsidRPr="003B42DB">
        <w:t>ment will be combined with appropriate practical/simulation or similar assessment.</w:t>
      </w:r>
    </w:p>
    <w:p w:rsidR="00000000" w:rsidRPr="003B42DB" w:rsidP="003B42DB">
      <w:pPr>
        <w:pStyle w:val="BodyText"/>
      </w:pPr>
      <w:r w:rsidRPr="003B42DB">
        <w:rPr>
          <w:rStyle w:val="SpecialBold"/>
        </w:rPr>
        <w:t>Specific resources for Assessment</w:t>
      </w:r>
    </w:p>
    <w:p w:rsidR="00955285" w:rsidP="003B42DB">
      <w:pPr>
        <w:pStyle w:val="BodyText"/>
      </w:pPr>
      <w:r w:rsidRPr="003B42DB">
        <w:t>This section should be read in conjunction with the Range Statement for this unit of competency. Resources required include suitable access</w:t>
      </w:r>
      <w:r w:rsidRPr="003B42DB">
        <w:t xml:space="preserve"> to an operating plant or equipment that allows for appropriate and realistic simulation. A bank of case studies/scenarios and questions will also be required to the extent that they form part of the assessment method. Questioning may take place either in </w:t>
      </w:r>
      <w:r w:rsidRPr="003B42DB">
        <w:t>the workplace, or in an adjacent, quiet facility such as an office or lunchroom. No other special resources are required.</w:t>
      </w:r>
    </w:p>
    <w:p w:rsidR="00955285" w:rsidP="003B42DB">
      <w:pPr>
        <w:pStyle w:val="BodyText"/>
      </w:pPr>
    </w:p>
    <w:p w:rsidR="00000000" w:rsidRPr="003B42DB" w:rsidP="003B42DB">
      <w:pPr>
        <w:pStyle w:val="Heading1"/>
      </w:pPr>
      <w:bookmarkStart w:id="11" w:name="O_109021"/>
      <w:bookmarkEnd w:id="11"/>
      <w:r w:rsidRPr="003B42DB">
        <w:t>Range Statement</w:t>
      </w:r>
    </w:p>
    <w:p w:rsidR="00000000" w:rsidRPr="003B42DB" w:rsidP="003B42DB">
      <w:pPr>
        <w:pStyle w:val="BodyText"/>
      </w:pPr>
      <w:r w:rsidRPr="003B42DB">
        <w:rPr>
          <w:rStyle w:val="SpecialBold"/>
        </w:rPr>
        <w:t>RANGE STATEMENT</w:t>
      </w:r>
    </w:p>
    <w:p w:rsidR="00000000" w:rsidRPr="003B42DB" w:rsidP="003B42DB">
      <w:pPr>
        <w:pStyle w:val="BodyText"/>
      </w:pPr>
      <w:r w:rsidRPr="003B42DB">
        <w:t>The range statement relates to the unit of competency as a whole. It allows for diff</w:t>
      </w:r>
      <w:r w:rsidRPr="003B42DB">
        <w:t>erent work environments and situations that may affect performance. Add any essential operating conditions that may be present with training and assessment depending on the work situation, needs of the candidate, accessibility of the item, and local indust</w:t>
      </w:r>
      <w:r w:rsidRPr="003B42DB">
        <w:t>ry and regional contexts.</w:t>
      </w:r>
    </w:p>
    <w:p w:rsidR="00000000" w:rsidRPr="003B42DB" w:rsidP="003B42DB">
      <w:pPr>
        <w:pStyle w:val="BodyText"/>
      </w:pPr>
      <w:r w:rsidRPr="003B42DB">
        <w:t>Where reference is made to industry codes of practice and/or Australian/international standards, the latest version must be used.</w:t>
      </w:r>
    </w:p>
    <w:p w:rsidR="00000000" w:rsidRPr="003B42DB" w:rsidP="003B42DB">
      <w:pPr>
        <w:pStyle w:val="BodyText"/>
      </w:pPr>
      <w:r w:rsidRPr="003B42DB">
        <w:rPr>
          <w:rStyle w:val="SpecialBold"/>
        </w:rPr>
        <w:t>Context</w:t>
      </w:r>
    </w:p>
    <w:p w:rsidR="00000000" w:rsidRPr="003B42DB" w:rsidP="003B42DB">
      <w:pPr>
        <w:pStyle w:val="BodyText"/>
      </w:pPr>
      <w:r w:rsidRPr="003B42DB">
        <w:t>This competency unit includes the use of equipment and materials to make moulds for formed p</w:t>
      </w:r>
      <w:r w:rsidRPr="003B42DB">
        <w:t>roducts.</w:t>
      </w:r>
    </w:p>
    <w:p w:rsidR="00000000" w:rsidRPr="003B42DB" w:rsidP="003B42DB">
      <w:pPr>
        <w:pStyle w:val="BodyText"/>
      </w:pPr>
      <w:r w:rsidRPr="003B42DB">
        <w:rPr>
          <w:rStyle w:val="SpecialBold"/>
        </w:rPr>
        <w:t>Procedures</w:t>
      </w:r>
    </w:p>
    <w:p w:rsidR="00000000" w:rsidRPr="003B42DB" w:rsidP="003B42DB">
      <w:pPr>
        <w:pStyle w:val="BodyText"/>
      </w:pPr>
      <w:r w:rsidRPr="003B42DB">
        <w:t>All operations are performed in accordance with procedures.</w:t>
      </w:r>
    </w:p>
    <w:p w:rsidR="00000000" w:rsidRPr="003B42DB" w:rsidP="003B42DB">
      <w:pPr>
        <w:pStyle w:val="BodyText"/>
      </w:pPr>
      <w:r w:rsidRPr="003B42DB">
        <w:t>Procedures include all relevant workplace procedures, work instructions, temporary instructions and relevant industry and government codes and standards.</w:t>
      </w:r>
    </w:p>
    <w:p w:rsidR="00000000" w:rsidRPr="003B42DB" w:rsidP="003B42DB">
      <w:pPr>
        <w:pStyle w:val="BodyText"/>
      </w:pPr>
      <w:r w:rsidRPr="003B42DB">
        <w:rPr>
          <w:rStyle w:val="SpecialBold"/>
        </w:rPr>
        <w:t>Tools and equipment</w:t>
      </w:r>
    </w:p>
    <w:p w:rsidR="00000000" w:rsidRPr="003B42DB" w:rsidP="003B42DB">
      <w:pPr>
        <w:pStyle w:val="BodyText"/>
      </w:pPr>
      <w:r w:rsidRPr="003B42DB">
        <w:t>This competency includes use of equipment and tools such as:</w:t>
      </w:r>
    </w:p>
    <w:p w:rsidR="00000000" w:rsidRPr="003B42DB" w:rsidP="003B42DB">
      <w:pPr>
        <w:pStyle w:val="ListBullet"/>
      </w:pPr>
      <w:r w:rsidRPr="003B42DB">
        <w:t>patterns</w:t>
      </w:r>
    </w:p>
    <w:p w:rsidR="00000000" w:rsidRPr="003B42DB" w:rsidP="003B42DB">
      <w:pPr>
        <w:pStyle w:val="ListBullet"/>
      </w:pPr>
      <w:r w:rsidRPr="003B42DB">
        <w:t>hand tools and power tools for use with mould materials such as metal and timber</w:t>
      </w:r>
    </w:p>
    <w:p w:rsidR="00000000" w:rsidRPr="003B42DB" w:rsidP="003B42DB">
      <w:pPr>
        <w:pStyle w:val="ListBullet"/>
      </w:pPr>
      <w:r w:rsidRPr="003B42DB">
        <w:t>relevant personal protective equipment.</w:t>
      </w:r>
    </w:p>
    <w:p w:rsidR="00000000" w:rsidRPr="003B42DB" w:rsidP="003B42DB">
      <w:pPr>
        <w:pStyle w:val="BodyText"/>
      </w:pPr>
      <w:r w:rsidRPr="003B42DB">
        <w:rPr>
          <w:rStyle w:val="SpecialBold"/>
        </w:rPr>
        <w:t>Hazards</w:t>
      </w:r>
    </w:p>
    <w:p w:rsidR="00000000" w:rsidRPr="003B42DB" w:rsidP="003B42DB">
      <w:pPr>
        <w:pStyle w:val="BodyText"/>
      </w:pPr>
      <w:r w:rsidRPr="003B42DB">
        <w:t>Typical hazards include:</w:t>
      </w:r>
    </w:p>
    <w:p w:rsidR="00000000" w:rsidRPr="003B42DB" w:rsidP="003B42DB">
      <w:pPr>
        <w:pStyle w:val="ListBullet"/>
      </w:pPr>
      <w:r w:rsidRPr="003B42DB">
        <w:t xml:space="preserve">hand and power tools </w:t>
      </w:r>
    </w:p>
    <w:p w:rsidR="00000000" w:rsidRPr="003B42DB" w:rsidP="003B42DB">
      <w:pPr>
        <w:pStyle w:val="ListBullet"/>
      </w:pPr>
      <w:r w:rsidRPr="003B42DB">
        <w:t>temperat</w:t>
      </w:r>
      <w:r w:rsidRPr="003B42DB">
        <w:t xml:space="preserve">ure </w:t>
      </w:r>
    </w:p>
    <w:p w:rsidR="00000000" w:rsidRPr="003B42DB" w:rsidP="003B42DB">
      <w:pPr>
        <w:pStyle w:val="ListBullet"/>
      </w:pPr>
      <w:r w:rsidRPr="003B42DB">
        <w:t>hazardous materials and vapours</w:t>
      </w:r>
    </w:p>
    <w:p w:rsidR="00000000" w:rsidRPr="003B42DB" w:rsidP="003B42DB">
      <w:pPr>
        <w:pStyle w:val="ListBullet"/>
      </w:pPr>
      <w:r w:rsidRPr="003B42DB">
        <w:t>fire hazards due to flammable nature of resins used</w:t>
      </w:r>
    </w:p>
    <w:p w:rsidR="00000000" w:rsidRPr="003B42DB" w:rsidP="003B42DB">
      <w:pPr>
        <w:pStyle w:val="ListBullet"/>
      </w:pPr>
      <w:r w:rsidRPr="003B42DB">
        <w:t>manual handling hazards</w:t>
      </w:r>
    </w:p>
    <w:p w:rsidR="00000000" w:rsidRPr="003B42DB" w:rsidP="003B42DB">
      <w:pPr>
        <w:pStyle w:val="ListBullet"/>
      </w:pPr>
      <w:r w:rsidRPr="003B42DB">
        <w:t>knife hazards</w:t>
      </w:r>
    </w:p>
    <w:p w:rsidR="00000000" w:rsidRPr="003B42DB" w:rsidP="003B42DB">
      <w:pPr>
        <w:pStyle w:val="ListBullet"/>
      </w:pPr>
      <w:r w:rsidRPr="003B42DB">
        <w:t>equipment operations.</w:t>
      </w:r>
    </w:p>
    <w:p w:rsidR="00000000" w:rsidRPr="003B42DB" w:rsidP="003B42DB">
      <w:pPr>
        <w:pStyle w:val="BodyText"/>
      </w:pPr>
      <w:r w:rsidRPr="003B42DB">
        <w:rPr>
          <w:rStyle w:val="SpecialBold"/>
        </w:rPr>
        <w:t>Problems</w:t>
      </w:r>
    </w:p>
    <w:p w:rsidR="00000000" w:rsidRPr="003B42DB" w:rsidP="003B42DB">
      <w:pPr>
        <w:pStyle w:val="BodyText"/>
      </w:pPr>
      <w:r w:rsidRPr="003B42DB">
        <w:t>'Anticipate and solve problems' means resolve a wide range of routine and non-routine problems usi</w:t>
      </w:r>
      <w:r w:rsidRPr="003B42DB">
        <w:t>ng product and process knowledge to develop solutions to problems which do not have a known solution/a solution recorded in the procedures.</w:t>
      </w:r>
    </w:p>
    <w:p w:rsidR="00000000" w:rsidRPr="003B42DB" w:rsidP="003B42DB">
      <w:pPr>
        <w:pStyle w:val="BodyText"/>
      </w:pPr>
      <w:r w:rsidRPr="003B42DB">
        <w:t>Typical process and product problems may include:</w:t>
      </w:r>
    </w:p>
    <w:p w:rsidR="00000000" w:rsidRPr="003B42DB" w:rsidP="003B42DB">
      <w:pPr>
        <w:pStyle w:val="ListBullet"/>
      </w:pPr>
      <w:r w:rsidRPr="003B42DB">
        <w:t xml:space="preserve">structural strength, rigidity and durability of the mould </w:t>
      </w:r>
    </w:p>
    <w:p w:rsidR="00000000" w:rsidRPr="003B42DB" w:rsidP="003B42DB">
      <w:pPr>
        <w:pStyle w:val="ListBullet"/>
      </w:pPr>
      <w:r w:rsidRPr="003B42DB">
        <w:t>dimens</w:t>
      </w:r>
      <w:r w:rsidRPr="003B42DB">
        <w:t>ional accuracy of the mould</w:t>
      </w:r>
    </w:p>
    <w:p w:rsidR="00000000" w:rsidRPr="003B42DB" w:rsidP="003B42DB">
      <w:pPr>
        <w:pStyle w:val="ListBullet"/>
      </w:pPr>
      <w:r w:rsidRPr="003B42DB">
        <w:t xml:space="preserve">placement of flanges, closures and fitments </w:t>
      </w:r>
    </w:p>
    <w:p w:rsidR="00000000" w:rsidRPr="003B42DB" w:rsidP="003B42DB">
      <w:pPr>
        <w:pStyle w:val="ListBullet"/>
      </w:pPr>
      <w:r w:rsidRPr="003B42DB">
        <w:t>attachment of substructures</w:t>
      </w:r>
    </w:p>
    <w:p w:rsidR="00000000" w:rsidRPr="003B42DB" w:rsidP="003B42DB">
      <w:pPr>
        <w:pStyle w:val="ListBullet"/>
      </w:pPr>
      <w:r w:rsidRPr="003B42DB">
        <w:t>wrong materials for the mould construction.</w:t>
      </w:r>
    </w:p>
    <w:p w:rsidR="00000000" w:rsidRPr="003B42DB" w:rsidP="003B42DB">
      <w:pPr>
        <w:pStyle w:val="BodyText"/>
      </w:pPr>
      <w:r w:rsidRPr="003B42DB">
        <w:t>Appropriate action for problems outside of area of responsibility may be reporting to an appropriate person.</w:t>
      </w:r>
    </w:p>
    <w:p w:rsidR="00955285" w:rsidP="003B42DB">
      <w:pPr>
        <w:pStyle w:val="BodyText"/>
      </w:pPr>
      <w:r w:rsidRPr="003B42DB">
        <w:t>Appropriate action for solving problems within area of responsibility includes asking questions and seeking assistance from appropriate persons/sources.</w:t>
      </w:r>
    </w:p>
    <w:p w:rsidR="00955285" w:rsidP="003B42DB">
      <w:pPr>
        <w:pStyle w:val="BodyText"/>
      </w:pPr>
    </w:p>
    <w:p w:rsidR="00000000" w:rsidRPr="003B42DB" w:rsidP="003B42DB">
      <w:pPr>
        <w:pStyle w:val="Heading1"/>
      </w:pPr>
      <w:bookmarkStart w:id="12" w:name="O_109022"/>
      <w:bookmarkEnd w:id="12"/>
      <w:r w:rsidRPr="003B42DB">
        <w:t>Unit Sector(s)</w:t>
      </w:r>
    </w:p>
    <w:p w:rsidR="00000000" w:rsidRPr="003B42DB" w:rsidP="003B42DB">
      <w:pPr>
        <w:pStyle w:val="BodyText"/>
      </w:pPr>
      <w:r w:rsidRPr="003B42DB">
        <w:t>Not applicable.</w:t>
      </w:r>
    </w:p>
    <w:p w:rsidR="00000000" w:rsidRPr="003B42DB" w:rsidP="003B42DB"/>
    <w:sectPr w:rsidSect="003B42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5285" w:rsidP="009552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285" w:rsidP="003B42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5285" w:rsidP="003B42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5285" w:rsidP="003B42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5285" w:rsidP="009552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285" w:rsidP="003B42DB">
    <w:pPr>
      <w:pStyle w:val="Header"/>
      <w:framePr w:wrap="around"/>
    </w:pPr>
    <w:r>
      <w:fldChar w:fldCharType="begin"/>
    </w:r>
    <w:r>
      <w:instrText xml:space="preserve"> TITLE   \* MERGEFORMAT </w:instrText>
    </w:r>
    <w:r>
      <w:fldChar w:fldCharType="separate"/>
    </w:r>
    <w:r>
      <w:t>PMBPROD330A Make moulds for formed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55285" w:rsidP="003B42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8AB6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5610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2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42DB"/>
    <w:pPr>
      <w:spacing w:before="360" w:after="60"/>
      <w:outlineLvl w:val="0"/>
    </w:pPr>
    <w:rPr>
      <w:sz w:val="32"/>
    </w:rPr>
  </w:style>
  <w:style w:type="paragraph" w:styleId="Heading2">
    <w:name w:val="heading 2"/>
    <w:basedOn w:val="HeadingBase"/>
    <w:next w:val="BodyText"/>
    <w:link w:val="Heading2Char"/>
    <w:qFormat/>
    <w:rsid w:val="003B42DB"/>
    <w:pPr>
      <w:keepLines/>
      <w:spacing w:before="240" w:after="120"/>
      <w:outlineLvl w:val="1"/>
    </w:pPr>
    <w:rPr>
      <w:sz w:val="28"/>
      <w:szCs w:val="40"/>
    </w:rPr>
  </w:style>
  <w:style w:type="paragraph" w:styleId="Heading3">
    <w:name w:val="heading 3"/>
    <w:basedOn w:val="HeadingBase"/>
    <w:next w:val="BodyText"/>
    <w:link w:val="Heading3Char"/>
    <w:qFormat/>
    <w:rsid w:val="003B42DB"/>
    <w:pPr>
      <w:spacing w:before="180" w:after="120"/>
      <w:outlineLvl w:val="2"/>
    </w:pPr>
    <w:rPr>
      <w:spacing w:val="-10"/>
      <w:kern w:val="32"/>
    </w:rPr>
  </w:style>
  <w:style w:type="paragraph" w:styleId="Heading4">
    <w:name w:val="heading 4"/>
    <w:basedOn w:val="HeadingBase"/>
    <w:next w:val="BodyText"/>
    <w:link w:val="Heading4Char"/>
    <w:qFormat/>
    <w:rsid w:val="003B42DB"/>
    <w:pPr>
      <w:spacing w:before="160" w:after="120"/>
      <w:outlineLvl w:val="3"/>
    </w:pPr>
    <w:rPr>
      <w:sz w:val="22"/>
    </w:rPr>
  </w:style>
  <w:style w:type="paragraph" w:styleId="Heading5">
    <w:name w:val="heading 5"/>
    <w:basedOn w:val="HeadingBase"/>
    <w:next w:val="Normal"/>
    <w:link w:val="Heading5Char"/>
    <w:qFormat/>
    <w:rsid w:val="003B42DB"/>
    <w:pPr>
      <w:spacing w:before="80"/>
      <w:outlineLvl w:val="4"/>
    </w:pPr>
    <w:rPr>
      <w:color w:val="918585"/>
      <w:sz w:val="20"/>
    </w:rPr>
  </w:style>
  <w:style w:type="paragraph" w:styleId="Heading6">
    <w:name w:val="heading 6"/>
    <w:basedOn w:val="HeadingBase"/>
    <w:next w:val="Normal"/>
    <w:link w:val="Heading6Char"/>
    <w:qFormat/>
    <w:rsid w:val="003B42DB"/>
    <w:pPr>
      <w:spacing w:before="60"/>
      <w:outlineLvl w:val="5"/>
    </w:pPr>
    <w:rPr>
      <w:color w:val="918585"/>
      <w:sz w:val="20"/>
    </w:rPr>
  </w:style>
  <w:style w:type="paragraph" w:styleId="Heading7">
    <w:name w:val="heading 7"/>
    <w:basedOn w:val="Normal"/>
    <w:next w:val="Normal"/>
    <w:link w:val="Heading7Char"/>
    <w:qFormat/>
    <w:rsid w:val="003B42DB"/>
    <w:pPr>
      <w:ind w:left="720"/>
      <w:outlineLvl w:val="6"/>
    </w:pPr>
    <w:rPr>
      <w:i/>
    </w:rPr>
  </w:style>
  <w:style w:type="paragraph" w:styleId="Heading8">
    <w:name w:val="heading 8"/>
    <w:basedOn w:val="Normal"/>
    <w:next w:val="Normal"/>
    <w:link w:val="Heading8Char"/>
    <w:qFormat/>
    <w:rsid w:val="003B42DB"/>
    <w:pPr>
      <w:ind w:left="720"/>
      <w:outlineLvl w:val="7"/>
    </w:pPr>
    <w:rPr>
      <w:i/>
    </w:rPr>
  </w:style>
  <w:style w:type="paragraph" w:styleId="Heading9">
    <w:name w:val="heading 9"/>
    <w:basedOn w:val="Normal"/>
    <w:next w:val="Normal"/>
    <w:link w:val="Heading9Char"/>
    <w:qFormat/>
    <w:rsid w:val="003B42DB"/>
    <w:pPr>
      <w:ind w:left="720"/>
      <w:outlineLvl w:val="8"/>
    </w:pPr>
    <w:rPr>
      <w:i/>
    </w:rPr>
  </w:style>
  <w:style w:type="character" w:default="1" w:styleId="DefaultParagraphFont">
    <w:name w:val="Default Paragraph Font"/>
    <w:uiPriority w:val="1"/>
    <w:unhideWhenUsed/>
    <w:rsid w:val="003B42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2DB"/>
  </w:style>
  <w:style w:type="character" w:customStyle="1" w:styleId="Heading1Char">
    <w:name w:val="Heading 1 Char"/>
    <w:basedOn w:val="DefaultParagraphFont"/>
    <w:link w:val="Heading1"/>
    <w:rsid w:val="003B42DB"/>
    <w:rPr>
      <w:rFonts w:ascii="Times New Roman" w:eastAsia="Times New Roman" w:hAnsi="Times New Roman" w:cs="Times New Roman"/>
      <w:b/>
      <w:sz w:val="32"/>
      <w:szCs w:val="20"/>
      <w:lang w:eastAsia="en-US"/>
    </w:rPr>
  </w:style>
  <w:style w:type="paragraph" w:styleId="BodyText">
    <w:name w:val="Body Text"/>
    <w:basedOn w:val="Normal"/>
    <w:link w:val="BodyTextChar"/>
    <w:rsid w:val="003B42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42DB"/>
    <w:rPr>
      <w:rFonts w:ascii="Times New Roman" w:eastAsia="Times New Roman" w:hAnsi="Times New Roman" w:cs="Times New Roman"/>
      <w:sz w:val="24"/>
      <w:lang w:val="en-US" w:eastAsia="en-US"/>
    </w:rPr>
  </w:style>
  <w:style w:type="paragraph" w:styleId="Footer">
    <w:name w:val="footer"/>
    <w:basedOn w:val="Normal"/>
    <w:link w:val="FooterChar"/>
    <w:rsid w:val="003B42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2DB"/>
    <w:rPr>
      <w:rFonts w:ascii="Times New Roman" w:eastAsia="Times New Roman" w:hAnsi="Times New Roman" w:cs="Times New Roman"/>
      <w:sz w:val="16"/>
      <w:lang w:val="en-US" w:eastAsia="en-US"/>
    </w:rPr>
  </w:style>
  <w:style w:type="paragraph" w:styleId="List">
    <w:name w:val="List"/>
    <w:basedOn w:val="BodyText"/>
    <w:next w:val="BodyText"/>
    <w:rsid w:val="003B42DB"/>
    <w:pPr>
      <w:tabs>
        <w:tab w:val="left" w:pos="340"/>
      </w:tabs>
      <w:spacing w:before="60" w:after="60"/>
      <w:ind w:left="340" w:hanging="340"/>
    </w:pPr>
  </w:style>
  <w:style w:type="paragraph" w:styleId="ListBullet">
    <w:name w:val="List Bullet"/>
    <w:basedOn w:val="List"/>
    <w:rsid w:val="003B42DB"/>
    <w:pPr>
      <w:numPr>
        <w:numId w:val="12"/>
      </w:numPr>
      <w:tabs>
        <w:tab w:val="clear" w:pos="340"/>
      </w:tabs>
      <w:spacing w:before="40" w:after="40"/>
    </w:pPr>
  </w:style>
  <w:style w:type="character" w:customStyle="1" w:styleId="SpecialBold">
    <w:name w:val="Special Bold"/>
    <w:basedOn w:val="DefaultParagraphFont"/>
    <w:rsid w:val="003B42DB"/>
    <w:rPr>
      <w:b/>
      <w:spacing w:val="0"/>
    </w:rPr>
  </w:style>
  <w:style w:type="paragraph" w:styleId="Header">
    <w:name w:val="header"/>
    <w:basedOn w:val="Normal"/>
    <w:link w:val="HeaderChar"/>
    <w:rsid w:val="003B42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2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42DB"/>
    <w:pPr>
      <w:spacing w:before="240" w:after="120"/>
      <w:outlineLvl w:val="0"/>
    </w:pPr>
    <w:rPr>
      <w:rFonts w:ascii="Times New Roman" w:hAnsi="Times New Roman"/>
      <w:b/>
      <w:sz w:val="28"/>
    </w:rPr>
  </w:style>
  <w:style w:type="paragraph" w:customStyle="1" w:styleId="AllowPageBreak">
    <w:name w:val="AllowPageBreak"/>
    <w:rsid w:val="003B42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42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2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2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2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2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2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42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42DB"/>
    <w:rPr>
      <w:rFonts w:ascii="Courier New" w:eastAsia="Times New Roman" w:hAnsi="Courier New" w:cs="Times New Roman"/>
      <w:i/>
      <w:szCs w:val="20"/>
      <w:lang w:val="en-US" w:eastAsia="en-US"/>
    </w:rPr>
  </w:style>
  <w:style w:type="paragraph" w:customStyle="1" w:styleId="HeadingBase">
    <w:name w:val="Heading Base"/>
    <w:rsid w:val="003B42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2DB"/>
    <w:pPr>
      <w:tabs>
        <w:tab w:val="right" w:leader="dot" w:pos="9072"/>
      </w:tabs>
      <w:ind w:left="567"/>
    </w:pPr>
    <w:rPr>
      <w:szCs w:val="22"/>
    </w:rPr>
  </w:style>
  <w:style w:type="paragraph" w:customStyle="1" w:styleId="TOCBase">
    <w:name w:val="TOC Base"/>
    <w:rsid w:val="003B42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2DB"/>
    <w:pPr>
      <w:tabs>
        <w:tab w:val="right" w:leader="dot" w:pos="9072"/>
      </w:tabs>
      <w:spacing w:before="40" w:after="40"/>
      <w:ind w:left="284"/>
    </w:pPr>
    <w:rPr>
      <w:rFonts w:ascii="Times New Roman" w:hAnsi="Times New Roman"/>
    </w:rPr>
  </w:style>
  <w:style w:type="paragraph" w:styleId="TOC1">
    <w:name w:val="toc 1"/>
    <w:basedOn w:val="TOCBase"/>
    <w:next w:val="Normal"/>
    <w:rsid w:val="003B42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42DB"/>
    <w:pPr>
      <w:spacing w:before="5040"/>
      <w:jc w:val="center"/>
    </w:pPr>
    <w:rPr>
      <w:sz w:val="48"/>
      <w:szCs w:val="72"/>
      <w:lang w:val="en-US"/>
    </w:rPr>
  </w:style>
  <w:style w:type="character" w:customStyle="1" w:styleId="TitleChar">
    <w:name w:val="Title Char"/>
    <w:basedOn w:val="DefaultParagraphFont"/>
    <w:link w:val="Title"/>
    <w:rsid w:val="003B42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2DB"/>
    <w:pPr>
      <w:tabs>
        <w:tab w:val="left" w:pos="3600"/>
        <w:tab w:val="left" w:pos="3958"/>
      </w:tabs>
    </w:pPr>
  </w:style>
  <w:style w:type="paragraph" w:customStyle="1" w:styleId="Note">
    <w:name w:val="Note"/>
    <w:basedOn w:val="BodyText"/>
    <w:rsid w:val="003B42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2DB"/>
    <w:pPr>
      <w:framePr w:wrap="auto" w:hAnchor="text" w:y="6049"/>
    </w:pPr>
    <w:rPr>
      <w:color w:val="000000"/>
      <w:sz w:val="40"/>
    </w:rPr>
  </w:style>
  <w:style w:type="paragraph" w:customStyle="1" w:styleId="TOCTitle">
    <w:name w:val="TOCTitle"/>
    <w:basedOn w:val="Heading1"/>
    <w:rsid w:val="003B42DB"/>
    <w:pPr>
      <w:spacing w:after="240"/>
      <w:jc w:val="center"/>
      <w:outlineLvl w:val="9"/>
    </w:pPr>
    <w:rPr>
      <w:caps/>
    </w:rPr>
  </w:style>
  <w:style w:type="paragraph" w:customStyle="1" w:styleId="Version">
    <w:name w:val="Version"/>
    <w:rsid w:val="003B42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42DB"/>
    <w:pPr>
      <w:numPr>
        <w:numId w:val="13"/>
      </w:numPr>
      <w:tabs>
        <w:tab w:val="clear" w:pos="680"/>
      </w:tabs>
    </w:pPr>
  </w:style>
  <w:style w:type="paragraph" w:styleId="Index1">
    <w:name w:val="index 1"/>
    <w:basedOn w:val="Normal"/>
    <w:next w:val="Normal"/>
    <w:semiHidden/>
    <w:rsid w:val="003B42DB"/>
    <w:pPr>
      <w:keepNext w:val="0"/>
      <w:tabs>
        <w:tab w:val="right" w:pos="4176"/>
      </w:tabs>
      <w:ind w:left="198" w:hanging="198"/>
    </w:pPr>
    <w:rPr>
      <w:rFonts w:ascii="Garamond" w:hAnsi="Garamond"/>
    </w:rPr>
  </w:style>
  <w:style w:type="paragraph" w:styleId="IndexHeading">
    <w:name w:val="index heading"/>
    <w:basedOn w:val="Normal"/>
    <w:next w:val="Index1"/>
    <w:semiHidden/>
    <w:rsid w:val="003B42DB"/>
    <w:pPr>
      <w:spacing w:before="120" w:after="120"/>
    </w:pPr>
    <w:rPr>
      <w:rFonts w:ascii="Arial" w:hAnsi="Arial"/>
      <w:b/>
      <w:color w:val="918585"/>
      <w:sz w:val="24"/>
    </w:rPr>
  </w:style>
  <w:style w:type="paragraph" w:customStyle="1" w:styleId="Chapter">
    <w:name w:val="Chapter"/>
    <w:basedOn w:val="Normal"/>
    <w:rsid w:val="003B42DB"/>
    <w:pPr>
      <w:spacing w:before="240"/>
    </w:pPr>
    <w:rPr>
      <w:rFonts w:ascii="Times New Roman" w:hAnsi="Times New Roman"/>
      <w:smallCaps/>
      <w:spacing w:val="80"/>
      <w:sz w:val="28"/>
    </w:rPr>
  </w:style>
  <w:style w:type="paragraph" w:customStyle="1" w:styleId="InChapter">
    <w:name w:val="InChapter"/>
    <w:basedOn w:val="Heading3"/>
    <w:rsid w:val="003B42DB"/>
    <w:pPr>
      <w:spacing w:after="240"/>
      <w:outlineLvl w:val="9"/>
    </w:pPr>
    <w:rPr>
      <w:noProof/>
    </w:rPr>
  </w:style>
  <w:style w:type="paragraph" w:styleId="Index2">
    <w:name w:val="index 2"/>
    <w:basedOn w:val="Normal"/>
    <w:next w:val="Normal"/>
    <w:semiHidden/>
    <w:rsid w:val="003B42DB"/>
    <w:pPr>
      <w:tabs>
        <w:tab w:val="right" w:pos="4176"/>
      </w:tabs>
      <w:ind w:left="568" w:hanging="284"/>
    </w:pPr>
    <w:rPr>
      <w:rFonts w:ascii="Garamond" w:hAnsi="Garamond"/>
    </w:rPr>
  </w:style>
  <w:style w:type="paragraph" w:customStyle="1" w:styleId="Byline">
    <w:name w:val="Byline"/>
    <w:rsid w:val="003B42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2DB"/>
    <w:pPr>
      <w:tabs>
        <w:tab w:val="clear" w:pos="3600"/>
        <w:tab w:val="clear" w:pos="3958"/>
      </w:tabs>
      <w:jc w:val="right"/>
    </w:pPr>
  </w:style>
  <w:style w:type="character" w:styleId="Emphasis">
    <w:name w:val="Emphasis"/>
    <w:basedOn w:val="DefaultParagraphFont"/>
    <w:qFormat/>
    <w:rsid w:val="003B42DB"/>
    <w:rPr>
      <w:i/>
    </w:rPr>
  </w:style>
  <w:style w:type="paragraph" w:styleId="Caption">
    <w:name w:val="caption"/>
    <w:basedOn w:val="BodyText"/>
    <w:next w:val="Normal"/>
    <w:qFormat/>
    <w:rsid w:val="003B42DB"/>
    <w:pPr>
      <w:framePr w:w="2268" w:hSpace="181" w:vSpace="181" w:wrap="around" w:vAnchor="text" w:hAnchor="page" w:x="1135" w:y="285" w:anchorLock="1"/>
    </w:pPr>
    <w:rPr>
      <w:i/>
    </w:rPr>
  </w:style>
  <w:style w:type="paragraph" w:customStyle="1" w:styleId="MiniTOCTitle">
    <w:name w:val="MiniTOCTitle"/>
    <w:basedOn w:val="Heading4"/>
    <w:rsid w:val="003B42DB"/>
    <w:pPr>
      <w:spacing w:before="240"/>
      <w:outlineLvl w:val="9"/>
    </w:pPr>
    <w:rPr>
      <w:noProof/>
      <w:sz w:val="24"/>
    </w:rPr>
  </w:style>
  <w:style w:type="paragraph" w:customStyle="1" w:styleId="MiniTOCItem">
    <w:name w:val="MiniTOCItem"/>
    <w:basedOn w:val="ListBullet"/>
    <w:rsid w:val="003B42DB"/>
    <w:pPr>
      <w:numPr>
        <w:numId w:val="0"/>
      </w:numPr>
      <w:tabs>
        <w:tab w:val="right" w:leader="dot" w:pos="6521"/>
      </w:tabs>
      <w:spacing w:before="0" w:after="0"/>
    </w:pPr>
  </w:style>
  <w:style w:type="paragraph" w:customStyle="1" w:styleId="TOFTitle">
    <w:name w:val="TOFTitle"/>
    <w:basedOn w:val="TOCTitle"/>
    <w:rsid w:val="003B42DB"/>
  </w:style>
  <w:style w:type="paragraph" w:styleId="TableofFigures">
    <w:name w:val="table of figures"/>
    <w:basedOn w:val="Normal"/>
    <w:next w:val="Normal"/>
    <w:semiHidden/>
    <w:rsid w:val="003B42DB"/>
    <w:pPr>
      <w:tabs>
        <w:tab w:val="right" w:leader="dot" w:pos="9072"/>
      </w:tabs>
      <w:ind w:left="970" w:hanging="403"/>
    </w:pPr>
    <w:rPr>
      <w:rFonts w:ascii="Times New Roman" w:hAnsi="Times New Roman"/>
      <w:b/>
    </w:rPr>
  </w:style>
  <w:style w:type="paragraph" w:styleId="ListNumber">
    <w:name w:val="List Number"/>
    <w:basedOn w:val="List"/>
    <w:rsid w:val="003B42DB"/>
    <w:pPr>
      <w:numPr>
        <w:numId w:val="10"/>
      </w:numPr>
    </w:pPr>
  </w:style>
  <w:style w:type="character" w:customStyle="1" w:styleId="WingdingSymbols">
    <w:name w:val="Wingding Symbols"/>
    <w:rsid w:val="003B42DB"/>
    <w:rPr>
      <w:rFonts w:ascii="Wingdings" w:hAnsi="Wingdings"/>
    </w:rPr>
  </w:style>
  <w:style w:type="paragraph" w:customStyle="1" w:styleId="TableHeading">
    <w:name w:val="Table Heading"/>
    <w:basedOn w:val="HeadingBase"/>
    <w:rsid w:val="003B42DB"/>
    <w:pPr>
      <w:keepLines/>
      <w:pBdr>
        <w:bottom w:val="single" w:sz="6" w:space="1" w:color="918585"/>
      </w:pBdr>
      <w:spacing w:before="240"/>
    </w:pPr>
  </w:style>
  <w:style w:type="character" w:customStyle="1" w:styleId="HotSpot">
    <w:name w:val="HotSpot"/>
    <w:rsid w:val="003B42DB"/>
    <w:rPr>
      <w:color w:val="0033CC"/>
      <w:u w:val="none"/>
    </w:rPr>
  </w:style>
  <w:style w:type="paragraph" w:customStyle="1" w:styleId="BodyTextRight">
    <w:name w:val="Body Text Right"/>
    <w:basedOn w:val="BodyText"/>
    <w:rsid w:val="003B42DB"/>
    <w:pPr>
      <w:spacing w:before="0" w:after="0"/>
      <w:jc w:val="right"/>
    </w:pPr>
  </w:style>
  <w:style w:type="paragraph" w:styleId="Index3">
    <w:name w:val="index 3"/>
    <w:basedOn w:val="ListNumber2"/>
    <w:next w:val="Normal"/>
    <w:semiHidden/>
    <w:rsid w:val="003B42DB"/>
    <w:pPr>
      <w:numPr>
        <w:numId w:val="0"/>
      </w:numPr>
      <w:tabs>
        <w:tab w:val="right" w:leader="dot" w:pos="4176"/>
      </w:tabs>
    </w:pPr>
  </w:style>
  <w:style w:type="paragraph" w:styleId="ListNumber2">
    <w:name w:val="List Number 2"/>
    <w:basedOn w:val="List2"/>
    <w:rsid w:val="003B42DB"/>
    <w:pPr>
      <w:numPr>
        <w:numId w:val="9"/>
      </w:numPr>
      <w:tabs>
        <w:tab w:val="clear" w:pos="1060"/>
      </w:tabs>
    </w:pPr>
  </w:style>
  <w:style w:type="paragraph" w:customStyle="1" w:styleId="MarginNote">
    <w:name w:val="Margin Note"/>
    <w:basedOn w:val="BodyText"/>
    <w:rsid w:val="003B42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2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2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42DB"/>
    <w:rPr>
      <w:sz w:val="32"/>
    </w:rPr>
  </w:style>
  <w:style w:type="paragraph" w:customStyle="1" w:styleId="HeadingProcedure">
    <w:name w:val="Heading Procedure"/>
    <w:basedOn w:val="HeadingBase"/>
    <w:next w:val="Normal"/>
    <w:rsid w:val="003B42DB"/>
    <w:pPr>
      <w:tabs>
        <w:tab w:val="left" w:pos="0"/>
      </w:tabs>
      <w:spacing w:before="120" w:after="60"/>
    </w:pPr>
    <w:rPr>
      <w:i/>
      <w:color w:val="918585"/>
      <w:sz w:val="22"/>
    </w:rPr>
  </w:style>
  <w:style w:type="paragraph" w:customStyle="1" w:styleId="TableBodyText">
    <w:name w:val="Table Body Text"/>
    <w:basedOn w:val="BodyText"/>
    <w:rsid w:val="003B42DB"/>
    <w:pPr>
      <w:spacing w:before="60" w:after="60"/>
    </w:pPr>
  </w:style>
  <w:style w:type="paragraph" w:styleId="ListContinue">
    <w:name w:val="List Continue"/>
    <w:basedOn w:val="List"/>
    <w:rsid w:val="003B42DB"/>
    <w:pPr>
      <w:ind w:firstLine="0"/>
    </w:pPr>
  </w:style>
  <w:style w:type="paragraph" w:customStyle="1" w:styleId="ListNote">
    <w:name w:val="List Note"/>
    <w:basedOn w:val="List"/>
    <w:rsid w:val="003B42DB"/>
    <w:pPr>
      <w:pBdr>
        <w:top w:val="single" w:sz="6" w:space="2" w:color="918585"/>
        <w:bottom w:val="single" w:sz="6" w:space="2" w:color="918585"/>
      </w:pBdr>
      <w:tabs>
        <w:tab w:val="left" w:pos="1021"/>
      </w:tabs>
      <w:ind w:firstLine="0"/>
    </w:pPr>
  </w:style>
  <w:style w:type="paragraph" w:customStyle="1" w:styleId="Warning">
    <w:name w:val="Warning"/>
    <w:basedOn w:val="BodyText"/>
    <w:rsid w:val="003B42DB"/>
    <w:pPr>
      <w:shd w:val="clear" w:color="auto" w:fill="D9D9D9"/>
      <w:tabs>
        <w:tab w:val="left" w:pos="992"/>
      </w:tabs>
      <w:ind w:left="119" w:right="119"/>
    </w:pPr>
    <w:rPr>
      <w:sz w:val="20"/>
    </w:rPr>
  </w:style>
  <w:style w:type="paragraph" w:customStyle="1" w:styleId="MarginIcons">
    <w:name w:val="Margin Icons"/>
    <w:basedOn w:val="BodyText"/>
    <w:rsid w:val="003B42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2DB"/>
    <w:rPr>
      <w:rFonts w:ascii="Courier New" w:hAnsi="Courier New"/>
    </w:rPr>
  </w:style>
  <w:style w:type="paragraph" w:customStyle="1" w:styleId="NoteBullet">
    <w:name w:val="Note Bullet"/>
    <w:basedOn w:val="Note"/>
    <w:rsid w:val="003B42DB"/>
    <w:pPr>
      <w:tabs>
        <w:tab w:val="clear" w:pos="680"/>
      </w:tabs>
      <w:spacing w:before="60" w:after="60"/>
    </w:pPr>
  </w:style>
  <w:style w:type="paragraph" w:customStyle="1" w:styleId="SubHeading2">
    <w:name w:val="SubHeading2"/>
    <w:basedOn w:val="HeadingBase"/>
    <w:rsid w:val="003B42DB"/>
    <w:pPr>
      <w:spacing w:before="240" w:after="60"/>
    </w:pPr>
    <w:rPr>
      <w:sz w:val="20"/>
    </w:rPr>
  </w:style>
  <w:style w:type="paragraph" w:customStyle="1" w:styleId="SubHeading1">
    <w:name w:val="SubHeading1"/>
    <w:basedOn w:val="HeadingBase"/>
    <w:rsid w:val="003B42DB"/>
    <w:pPr>
      <w:spacing w:before="240" w:after="60"/>
    </w:pPr>
    <w:rPr>
      <w:color w:val="918585"/>
      <w:sz w:val="22"/>
    </w:rPr>
  </w:style>
  <w:style w:type="paragraph" w:customStyle="1" w:styleId="SideHeading">
    <w:name w:val="Side Heading"/>
    <w:basedOn w:val="HeadingBase"/>
    <w:rsid w:val="003B42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2DB"/>
    <w:pPr>
      <w:tabs>
        <w:tab w:val="num" w:pos="360"/>
      </w:tabs>
    </w:pPr>
  </w:style>
  <w:style w:type="paragraph" w:styleId="PlainText">
    <w:name w:val="Plain Text"/>
    <w:basedOn w:val="Normal"/>
    <w:link w:val="PlainTextChar"/>
    <w:rsid w:val="003B42DB"/>
    <w:rPr>
      <w:sz w:val="20"/>
    </w:rPr>
  </w:style>
  <w:style w:type="character" w:customStyle="1" w:styleId="PlainTextChar">
    <w:name w:val="Plain Text Char"/>
    <w:basedOn w:val="DefaultParagraphFont"/>
    <w:link w:val="PlainText"/>
    <w:rsid w:val="003B42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42DB"/>
    <w:rPr>
      <w:b/>
      <w:smallCaps/>
    </w:rPr>
  </w:style>
  <w:style w:type="paragraph" w:customStyle="1" w:styleId="TableListNumber">
    <w:name w:val="Table List Number"/>
    <w:basedOn w:val="ListNumber"/>
    <w:rsid w:val="003B42DB"/>
    <w:pPr>
      <w:numPr>
        <w:numId w:val="0"/>
      </w:numPr>
    </w:pPr>
  </w:style>
  <w:style w:type="paragraph" w:styleId="TOC4">
    <w:name w:val="toc 4"/>
    <w:basedOn w:val="TOCBase"/>
    <w:next w:val="Normal"/>
    <w:semiHidden/>
    <w:rsid w:val="003B42DB"/>
    <w:pPr>
      <w:tabs>
        <w:tab w:val="right" w:leader="dot" w:pos="9071"/>
      </w:tabs>
      <w:ind w:left="1701"/>
    </w:pPr>
  </w:style>
  <w:style w:type="paragraph" w:customStyle="1" w:styleId="ListAlpha">
    <w:name w:val="List Alpha"/>
    <w:basedOn w:val="List"/>
    <w:rsid w:val="003B42DB"/>
    <w:pPr>
      <w:numPr>
        <w:numId w:val="8"/>
      </w:numPr>
    </w:pPr>
  </w:style>
  <w:style w:type="paragraph" w:customStyle="1" w:styleId="ListAlpha2">
    <w:name w:val="List Alpha 2"/>
    <w:basedOn w:val="List2"/>
    <w:rsid w:val="003B42DB"/>
    <w:pPr>
      <w:numPr>
        <w:numId w:val="7"/>
      </w:numPr>
    </w:pPr>
  </w:style>
  <w:style w:type="paragraph" w:styleId="List2">
    <w:name w:val="List 2"/>
    <w:basedOn w:val="BodyText"/>
    <w:rsid w:val="003B42DB"/>
    <w:pPr>
      <w:tabs>
        <w:tab w:val="left" w:pos="680"/>
      </w:tabs>
      <w:spacing w:before="60" w:after="60"/>
      <w:ind w:left="680" w:hanging="340"/>
    </w:pPr>
  </w:style>
  <w:style w:type="paragraph" w:styleId="List3">
    <w:name w:val="List 3"/>
    <w:basedOn w:val="BodyText"/>
    <w:rsid w:val="003B42DB"/>
    <w:pPr>
      <w:tabs>
        <w:tab w:val="left" w:pos="1021"/>
      </w:tabs>
      <w:spacing w:before="60" w:after="60"/>
      <w:ind w:left="1020" w:hanging="340"/>
    </w:pPr>
  </w:style>
  <w:style w:type="paragraph" w:styleId="List4">
    <w:name w:val="List 4"/>
    <w:basedOn w:val="BodyText"/>
    <w:rsid w:val="003B42DB"/>
    <w:pPr>
      <w:tabs>
        <w:tab w:val="left" w:pos="1361"/>
      </w:tabs>
      <w:spacing w:before="60" w:after="60"/>
      <w:ind w:left="1361" w:hanging="340"/>
    </w:pPr>
  </w:style>
  <w:style w:type="paragraph" w:styleId="List5">
    <w:name w:val="List 5"/>
    <w:basedOn w:val="BodyText"/>
    <w:rsid w:val="003B42DB"/>
    <w:pPr>
      <w:tabs>
        <w:tab w:val="left" w:pos="1701"/>
      </w:tabs>
      <w:spacing w:before="60" w:after="60"/>
      <w:ind w:left="1701" w:hanging="340"/>
    </w:pPr>
  </w:style>
  <w:style w:type="paragraph" w:styleId="ListBullet3">
    <w:name w:val="List Bullet 3"/>
    <w:basedOn w:val="List3"/>
    <w:rsid w:val="003B42DB"/>
    <w:pPr>
      <w:numPr>
        <w:numId w:val="14"/>
      </w:numPr>
      <w:tabs>
        <w:tab w:val="clear" w:pos="1021"/>
      </w:tabs>
      <w:ind w:left="1037" w:hanging="357"/>
    </w:pPr>
  </w:style>
  <w:style w:type="paragraph" w:styleId="ListBullet4">
    <w:name w:val="List Bullet 4"/>
    <w:basedOn w:val="List4"/>
    <w:rsid w:val="003B42DB"/>
    <w:pPr>
      <w:numPr>
        <w:numId w:val="2"/>
      </w:numPr>
    </w:pPr>
  </w:style>
  <w:style w:type="paragraph" w:styleId="ListBullet5">
    <w:name w:val="List Bullet 5"/>
    <w:basedOn w:val="List5"/>
    <w:rsid w:val="003B42DB"/>
    <w:pPr>
      <w:numPr>
        <w:numId w:val="3"/>
      </w:numPr>
    </w:pPr>
  </w:style>
  <w:style w:type="paragraph" w:styleId="ListContinue2">
    <w:name w:val="List Continue 2"/>
    <w:basedOn w:val="List2"/>
    <w:rsid w:val="003B42DB"/>
    <w:pPr>
      <w:ind w:firstLine="0"/>
    </w:pPr>
  </w:style>
  <w:style w:type="paragraph" w:styleId="ListContinue3">
    <w:name w:val="List Continue 3"/>
    <w:basedOn w:val="List3"/>
    <w:rsid w:val="003B42DB"/>
    <w:pPr>
      <w:ind w:left="1021" w:firstLine="0"/>
    </w:pPr>
  </w:style>
  <w:style w:type="paragraph" w:styleId="ListContinue4">
    <w:name w:val="List Continue 4"/>
    <w:basedOn w:val="List4"/>
    <w:rsid w:val="003B42DB"/>
    <w:pPr>
      <w:ind w:firstLine="0"/>
    </w:pPr>
  </w:style>
  <w:style w:type="paragraph" w:styleId="ListContinue5">
    <w:name w:val="List Continue 5"/>
    <w:basedOn w:val="List5"/>
    <w:rsid w:val="003B42DB"/>
    <w:pPr>
      <w:ind w:firstLine="0"/>
    </w:pPr>
  </w:style>
  <w:style w:type="paragraph" w:styleId="ListNumber3">
    <w:name w:val="List Number 3"/>
    <w:basedOn w:val="List3"/>
    <w:rsid w:val="003B42DB"/>
    <w:pPr>
      <w:numPr>
        <w:numId w:val="4"/>
      </w:numPr>
    </w:pPr>
  </w:style>
  <w:style w:type="paragraph" w:styleId="ListNumber4">
    <w:name w:val="List Number 4"/>
    <w:basedOn w:val="List4"/>
    <w:rsid w:val="003B42DB"/>
    <w:pPr>
      <w:numPr>
        <w:numId w:val="5"/>
      </w:numPr>
    </w:pPr>
  </w:style>
  <w:style w:type="paragraph" w:styleId="ListNumber5">
    <w:name w:val="List Number 5"/>
    <w:basedOn w:val="List5"/>
    <w:rsid w:val="003B42DB"/>
    <w:pPr>
      <w:numPr>
        <w:numId w:val="6"/>
      </w:numPr>
    </w:pPr>
  </w:style>
  <w:style w:type="paragraph" w:styleId="BlockText">
    <w:name w:val="Block Text"/>
    <w:basedOn w:val="Normal"/>
    <w:rsid w:val="003B42DB"/>
    <w:pPr>
      <w:spacing w:after="120"/>
      <w:ind w:left="1440" w:right="1440"/>
    </w:pPr>
  </w:style>
  <w:style w:type="character" w:customStyle="1" w:styleId="Subscript">
    <w:name w:val="Subscript"/>
    <w:basedOn w:val="DefaultParagraphFont"/>
    <w:rsid w:val="003B42DB"/>
    <w:rPr>
      <w:sz w:val="16"/>
      <w:vertAlign w:val="subscript"/>
    </w:rPr>
  </w:style>
  <w:style w:type="character" w:customStyle="1" w:styleId="Superscript">
    <w:name w:val="Superscript"/>
    <w:basedOn w:val="DefaultParagraphFont"/>
    <w:rsid w:val="003B42DB"/>
    <w:rPr>
      <w:sz w:val="16"/>
      <w:vertAlign w:val="superscript"/>
    </w:rPr>
  </w:style>
  <w:style w:type="character" w:customStyle="1" w:styleId="Symbols">
    <w:name w:val="Symbols"/>
    <w:basedOn w:val="DefaultParagraphFont"/>
    <w:rsid w:val="003B42DB"/>
    <w:rPr>
      <w:rFonts w:ascii="Symbol" w:hAnsi="Symbol"/>
    </w:rPr>
  </w:style>
  <w:style w:type="character" w:customStyle="1" w:styleId="MenuOptions">
    <w:name w:val="Menu Options"/>
    <w:basedOn w:val="DefaultParagraphFont"/>
    <w:rsid w:val="003B42DB"/>
    <w:rPr>
      <w:rFonts w:ascii="Arial Narrow" w:hAnsi="Arial Narrow"/>
      <w:smallCaps/>
    </w:rPr>
  </w:style>
  <w:style w:type="character" w:customStyle="1" w:styleId="Buttons">
    <w:name w:val="Buttons"/>
    <w:basedOn w:val="DefaultParagraphFont"/>
    <w:rsid w:val="003B42DB"/>
    <w:rPr>
      <w:b/>
    </w:rPr>
  </w:style>
  <w:style w:type="character" w:customStyle="1" w:styleId="Underlined">
    <w:name w:val="Underlined"/>
    <w:basedOn w:val="DefaultParagraphFont"/>
    <w:rsid w:val="003B42DB"/>
    <w:rPr>
      <w:u w:val="single"/>
    </w:rPr>
  </w:style>
  <w:style w:type="paragraph" w:customStyle="1" w:styleId="TableBodyTextRight">
    <w:name w:val="Table Body Text Right"/>
    <w:basedOn w:val="TableBodyText"/>
    <w:rsid w:val="003B42DB"/>
    <w:pPr>
      <w:widowControl w:val="0"/>
      <w:autoSpaceDE w:val="0"/>
      <w:autoSpaceDN w:val="0"/>
      <w:adjustRightInd w:val="0"/>
      <w:jc w:val="right"/>
    </w:pPr>
    <w:rPr>
      <w:rFonts w:cs="Arial"/>
      <w:szCs w:val="18"/>
    </w:rPr>
  </w:style>
  <w:style w:type="paragraph" w:customStyle="1" w:styleId="CopyrightText">
    <w:name w:val="Copyright Text"/>
    <w:basedOn w:val="BodyText"/>
    <w:rsid w:val="003B42DB"/>
    <w:rPr>
      <w:sz w:val="18"/>
    </w:rPr>
  </w:style>
  <w:style w:type="paragraph" w:customStyle="1" w:styleId="BodySmallRight">
    <w:name w:val="Body Small Right"/>
    <w:basedOn w:val="BodyTextRight"/>
    <w:rsid w:val="003B42DB"/>
    <w:rPr>
      <w:sz w:val="18"/>
      <w:szCs w:val="18"/>
    </w:rPr>
  </w:style>
  <w:style w:type="paragraph" w:customStyle="1" w:styleId="MarginEdition">
    <w:name w:val="Margin Edition"/>
    <w:basedOn w:val="MarginNote"/>
    <w:rsid w:val="003B42DB"/>
    <w:pPr>
      <w:spacing w:before="0" w:after="0"/>
    </w:pPr>
    <w:rPr>
      <w:rFonts w:ascii="Times New Roman" w:hAnsi="Times New Roman"/>
      <w:color w:val="999999"/>
    </w:rPr>
  </w:style>
  <w:style w:type="paragraph" w:customStyle="1" w:styleId="Spacer">
    <w:name w:val="Spacer"/>
    <w:basedOn w:val="Normal"/>
    <w:rsid w:val="003B42DB"/>
    <w:rPr>
      <w:sz w:val="2"/>
      <w:szCs w:val="2"/>
    </w:rPr>
  </w:style>
  <w:style w:type="character" w:customStyle="1" w:styleId="Small">
    <w:name w:val="Small"/>
    <w:basedOn w:val="DefaultParagraphFont"/>
    <w:rsid w:val="003B42DB"/>
    <w:rPr>
      <w:sz w:val="16"/>
    </w:rPr>
  </w:style>
  <w:style w:type="paragraph" w:customStyle="1" w:styleId="WideTable">
    <w:name w:val="Wide Table"/>
    <w:basedOn w:val="Normal"/>
    <w:rsid w:val="003B42DB"/>
    <w:pPr>
      <w:ind w:left="-1418"/>
    </w:pPr>
    <w:rPr>
      <w:sz w:val="2"/>
      <w:szCs w:val="2"/>
    </w:rPr>
  </w:style>
  <w:style w:type="character" w:styleId="PageNumber">
    <w:name w:val="page number"/>
    <w:basedOn w:val="DefaultParagraphFont"/>
    <w:rsid w:val="003B42DB"/>
  </w:style>
  <w:style w:type="paragraph" w:styleId="Quote">
    <w:name w:val="Quote"/>
    <w:basedOn w:val="Heading1"/>
    <w:link w:val="QuoteChar"/>
    <w:qFormat/>
    <w:rsid w:val="003B42DB"/>
    <w:rPr>
      <w:b w:val="0"/>
      <w:sz w:val="72"/>
      <w:szCs w:val="72"/>
      <w:lang w:val="en-NZ"/>
    </w:rPr>
  </w:style>
  <w:style w:type="character" w:customStyle="1" w:styleId="QuoteChar">
    <w:name w:val="Quote Char"/>
    <w:basedOn w:val="DefaultParagraphFont"/>
    <w:link w:val="Quote"/>
    <w:rsid w:val="003B42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2DB"/>
    <w:pPr>
      <w:pageBreakBefore/>
    </w:pPr>
  </w:style>
  <w:style w:type="paragraph" w:customStyle="1" w:styleId="Border">
    <w:name w:val="Border"/>
    <w:basedOn w:val="Normal"/>
    <w:qFormat/>
    <w:rsid w:val="003B42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2DB"/>
    <w:rPr>
      <w:b/>
      <w:bCs/>
      <w:i/>
      <w:iCs/>
      <w:color w:val="auto"/>
    </w:rPr>
  </w:style>
  <w:style w:type="paragraph" w:styleId="IntenseQuote">
    <w:name w:val="Intense Quote"/>
    <w:basedOn w:val="Normal"/>
    <w:next w:val="Normal"/>
    <w:link w:val="IntenseQuoteChar"/>
    <w:uiPriority w:val="30"/>
    <w:qFormat/>
    <w:rsid w:val="003B42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2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42DB"/>
    <w:rPr>
      <w:smallCaps/>
      <w:color w:val="auto"/>
      <w:u w:val="single"/>
    </w:rPr>
  </w:style>
  <w:style w:type="character" w:styleId="IntenseReference">
    <w:name w:val="Intense Reference"/>
    <w:basedOn w:val="DefaultParagraphFont"/>
    <w:uiPriority w:val="32"/>
    <w:qFormat/>
    <w:rsid w:val="003B42DB"/>
    <w:rPr>
      <w:b/>
      <w:bCs/>
      <w:smallCaps/>
      <w:color w:val="auto"/>
      <w:spacing w:val="5"/>
      <w:u w:val="single"/>
    </w:rPr>
  </w:style>
  <w:style w:type="paragraph" w:customStyle="1" w:styleId="2ColumnHeading">
    <w:name w:val="2Column Heading"/>
    <w:basedOn w:val="BodyText"/>
    <w:qFormat/>
    <w:rsid w:val="003B42DB"/>
    <w:pPr>
      <w:spacing w:after="60"/>
      <w:ind w:left="-2268"/>
    </w:pPr>
    <w:rPr>
      <w:b/>
    </w:rPr>
  </w:style>
  <w:style w:type="paragraph" w:customStyle="1" w:styleId="Heading1TOC">
    <w:name w:val="Heading1 TOC"/>
    <w:basedOn w:val="Normal"/>
    <w:qFormat/>
    <w:rsid w:val="003B42DB"/>
    <w:pPr>
      <w:spacing w:before="240" w:after="120"/>
    </w:pPr>
    <w:rPr>
      <w:rFonts w:ascii="Times New Roman" w:hAnsi="Times New Roman"/>
      <w:b/>
      <w:sz w:val="32"/>
    </w:rPr>
  </w:style>
  <w:style w:type="paragraph" w:customStyle="1" w:styleId="Heading2TOC">
    <w:name w:val="Heading2 TOC"/>
    <w:basedOn w:val="Normal"/>
    <w:qFormat/>
    <w:rsid w:val="003B42DB"/>
    <w:pPr>
      <w:spacing w:before="240" w:after="60"/>
    </w:pPr>
    <w:rPr>
      <w:rFonts w:ascii="Times New Roman" w:hAnsi="Times New Roman"/>
      <w:b/>
      <w:sz w:val="28"/>
    </w:rPr>
  </w:style>
  <w:style w:type="character" w:customStyle="1" w:styleId="Underline">
    <w:name w:val="Underline"/>
    <w:basedOn w:val="DefaultParagraphFont"/>
    <w:qFormat/>
    <w:rsid w:val="003B42DB"/>
    <w:rPr>
      <w:u w:val="single"/>
    </w:rPr>
  </w:style>
  <w:style w:type="character" w:customStyle="1" w:styleId="BoldandItalics">
    <w:name w:val="Bold and Italics"/>
    <w:qFormat/>
    <w:rsid w:val="003B42DB"/>
    <w:rPr>
      <w:b/>
      <w:i/>
      <w:u w:val="none"/>
    </w:rPr>
  </w:style>
  <w:style w:type="paragraph" w:styleId="BalloonText">
    <w:name w:val="Balloon Text"/>
    <w:basedOn w:val="Normal"/>
    <w:link w:val="BalloonTextChar"/>
    <w:rsid w:val="003B42DB"/>
    <w:rPr>
      <w:rFonts w:ascii="Tahoma" w:hAnsi="Tahoma" w:cs="Tahoma"/>
      <w:sz w:val="16"/>
      <w:szCs w:val="16"/>
    </w:rPr>
  </w:style>
  <w:style w:type="character" w:customStyle="1" w:styleId="BalloonTextChar">
    <w:name w:val="Balloon Text Char"/>
    <w:basedOn w:val="DefaultParagraphFont"/>
    <w:link w:val="BalloonText"/>
    <w:rsid w:val="003B42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42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42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1553</Words>
  <Characters>9500</Characters>
  <Application>Microsoft Office Word</Application>
  <DocSecurity>0</DocSecurity>
  <Lines>239</Lines>
  <Paragraphs>155</Paragraphs>
  <ScaleCrop>false</ScaleCrop>
  <Company>Author-it Software Corporation Ltd.</Company>
  <LinksUpToDate>false</LinksUpToDate>
  <CharactersWithSpaces>10965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PMBPROD330A Make moulds for formed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2012-05-26T08:04:00Z</dcterms:created>
  <dcterms:modified xsi:type="dcterms:W3CDTF">2012-05-26T08:04:00Z</dcterms:modified>
</cp:coreProperties>
</file>