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691" w:rsidP="00C66691">
      <w:pPr>
        <w:pStyle w:val="Title"/>
      </w:pPr>
      <w:r>
        <w:fldChar w:fldCharType="begin"/>
      </w:r>
      <w:r>
        <w:instrText xml:space="preserve"> TITLE   \* MERGEFORMAT </w:instrText>
      </w:r>
      <w:r>
        <w:fldChar w:fldCharType="separate"/>
      </w:r>
      <w:r>
        <w:t>PMBPROD327B Produce finished tyres</w:t>
      </w:r>
      <w:r>
        <w:fldChar w:fldCharType="end"/>
      </w:r>
    </w:p>
    <w:p w:rsidR="00C66691" w:rsidP="00C66691">
      <w:pPr>
        <w:pStyle w:val="Version"/>
        <w:sectPr w:rsidSect="00902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223B" w:rsidP="0090223B">
      <w:pPr>
        <w:pStyle w:val="SuperHeading"/>
      </w:pPr>
      <w:r w:rsidRPr="0090223B">
        <w:t>PMBPROD327B Produce finished tyres</w:t>
      </w:r>
    </w:p>
    <w:p w:rsidR="00000000" w:rsidRPr="0090223B" w:rsidP="0090223B">
      <w:pPr>
        <w:pStyle w:val="SuperHeading"/>
      </w:pPr>
    </w:p>
    <w:p w:rsidR="00000000" w:rsidRPr="0090223B" w:rsidP="0090223B">
      <w:pPr>
        <w:pStyle w:val="Heading1"/>
      </w:pPr>
      <w:bookmarkStart w:id="1" w:name="O_108975"/>
      <w:bookmarkEnd w:id="1"/>
      <w:r w:rsidRPr="0090223B">
        <w:t>Modification History</w:t>
      </w:r>
    </w:p>
    <w:p w:rsidR="00000000" w:rsidRPr="0090223B" w:rsidP="0090223B">
      <w:pPr>
        <w:pStyle w:val="BodyText"/>
      </w:pPr>
      <w:r w:rsidRPr="0090223B">
        <w:t>Not applicable.</w:t>
      </w:r>
    </w:p>
    <w:p w:rsidR="00000000" w:rsidRPr="0090223B" w:rsidP="0090223B">
      <w:pPr>
        <w:pStyle w:val="AllowPageBreak"/>
      </w:pPr>
    </w:p>
    <w:p w:rsidR="00000000" w:rsidRPr="0090223B" w:rsidP="0090223B">
      <w:pPr>
        <w:pStyle w:val="Heading1"/>
      </w:pPr>
      <w:bookmarkStart w:id="2" w:name="O_108976"/>
      <w:bookmarkEnd w:id="2"/>
      <w:r w:rsidRPr="0090223B">
        <w:t>Unit Descriptor</w:t>
      </w:r>
    </w:p>
    <w:p w:rsidR="00000000" w:rsidRPr="0090223B" w:rsidP="0090223B">
      <w:pPr>
        <w:pStyle w:val="BodyText"/>
      </w:pPr>
      <w:r w:rsidRPr="0090223B">
        <w:rPr>
          <w:rStyle w:val="SpecialBold"/>
        </w:rPr>
        <w:t>Unit descriptor</w:t>
      </w:r>
    </w:p>
    <w:p w:rsidR="00C66691" w:rsidP="0090223B">
      <w:pPr>
        <w:pStyle w:val="BodyText"/>
      </w:pPr>
      <w:r w:rsidRPr="0090223B">
        <w:t xml:space="preserve">This competency covers tyre finishing operations and the solving of routine and non-routine problems. </w:t>
      </w:r>
    </w:p>
    <w:p w:rsidR="00C66691" w:rsidP="0090223B">
      <w:pPr>
        <w:pStyle w:val="BodyText"/>
      </w:pPr>
    </w:p>
    <w:p w:rsidR="00000000" w:rsidRPr="0090223B" w:rsidP="0090223B">
      <w:pPr>
        <w:pStyle w:val="Heading1"/>
      </w:pPr>
      <w:bookmarkStart w:id="3" w:name="O_108977"/>
      <w:bookmarkEnd w:id="3"/>
      <w:r w:rsidRPr="0090223B">
        <w:t>Application of the Unit</w:t>
      </w:r>
    </w:p>
    <w:p w:rsidR="00000000" w:rsidRPr="0090223B" w:rsidP="0090223B">
      <w:pPr>
        <w:pStyle w:val="BodyText"/>
      </w:pPr>
      <w:r w:rsidRPr="0090223B">
        <w:rPr>
          <w:rStyle w:val="SpecialBold"/>
        </w:rPr>
        <w:t>Application of this unit</w:t>
      </w:r>
    </w:p>
    <w:p w:rsidR="00000000" w:rsidRPr="0090223B" w:rsidP="0090223B">
      <w:pPr>
        <w:pStyle w:val="BodyText"/>
      </w:pPr>
      <w:r w:rsidRPr="0090223B">
        <w:t>This competency applies to advanced operators who are required to apply knowledge of materials, product purpose and processes to produce finished tyres that meet quality standards and requirements, It also requires using a range of well developed skills re</w:t>
      </w:r>
      <w:r w:rsidRPr="0090223B">
        <w:t xml:space="preserve">quiring some discretion and judgement to recognise and resolve problems. . </w:t>
      </w:r>
    </w:p>
    <w:p w:rsidR="00000000" w:rsidRPr="0090223B" w:rsidP="0090223B">
      <w:pPr>
        <w:pStyle w:val="BodyText"/>
      </w:pPr>
      <w:r w:rsidRPr="0090223B">
        <w:t>The operator will:</w:t>
      </w:r>
    </w:p>
    <w:p w:rsidR="00000000" w:rsidRPr="0090223B" w:rsidP="0090223B">
      <w:pPr>
        <w:pStyle w:val="ListBullet"/>
      </w:pPr>
      <w:r w:rsidRPr="0090223B">
        <w:t xml:space="preserve">check settings and adjustments of equipment </w:t>
      </w:r>
    </w:p>
    <w:p w:rsidR="00000000" w:rsidRPr="0090223B" w:rsidP="0090223B">
      <w:pPr>
        <w:pStyle w:val="ListBullet"/>
      </w:pPr>
      <w:r w:rsidRPr="0090223B">
        <w:t>check tyres for conformity to job requirements</w:t>
      </w:r>
    </w:p>
    <w:p w:rsidR="00000000" w:rsidRPr="0090223B" w:rsidP="0090223B">
      <w:pPr>
        <w:pStyle w:val="ListBullet"/>
      </w:pPr>
      <w:r w:rsidRPr="0090223B">
        <w:t xml:space="preserve">monitor equipment operation  </w:t>
      </w:r>
    </w:p>
    <w:p w:rsidR="00000000" w:rsidRPr="0090223B" w:rsidP="0090223B">
      <w:pPr>
        <w:pStyle w:val="ListBullet"/>
      </w:pPr>
      <w:r w:rsidRPr="0090223B">
        <w:t>make appropriate adjustments to correc</w:t>
      </w:r>
      <w:r w:rsidRPr="0090223B">
        <w:t>t materials, equipment or process variations</w:t>
      </w:r>
    </w:p>
    <w:p w:rsidR="00000000" w:rsidRPr="0090223B" w:rsidP="0090223B">
      <w:pPr>
        <w:pStyle w:val="ListBullet"/>
      </w:pPr>
      <w:r w:rsidRPr="0090223B">
        <w:t>deal with non-conforming products, waste and scrap</w:t>
      </w:r>
    </w:p>
    <w:p w:rsidR="00000000" w:rsidRPr="0090223B" w:rsidP="0090223B">
      <w:pPr>
        <w:pStyle w:val="ListBullet"/>
      </w:pPr>
      <w:r w:rsidRPr="0090223B">
        <w:t>solve equipment and process problems, seeking guidance where necessary or appropriate</w:t>
      </w:r>
    </w:p>
    <w:p w:rsidR="00C66691" w:rsidP="0090223B">
      <w:pPr>
        <w:pStyle w:val="ListBullet"/>
      </w:pPr>
      <w:r w:rsidRPr="0090223B">
        <w:t>complete logs and reports.</w:t>
      </w:r>
    </w:p>
    <w:p w:rsidR="00C66691" w:rsidP="0090223B">
      <w:pPr>
        <w:pStyle w:val="ListBullet"/>
      </w:pPr>
    </w:p>
    <w:p w:rsidR="00000000" w:rsidRPr="0090223B" w:rsidP="0090223B">
      <w:pPr>
        <w:pStyle w:val="Heading1"/>
      </w:pPr>
      <w:bookmarkStart w:id="4" w:name="O_108978"/>
      <w:bookmarkEnd w:id="4"/>
      <w:r w:rsidRPr="0090223B">
        <w:t>Licensing/Regulatory Informat</w:t>
      </w:r>
      <w:r w:rsidRPr="0090223B">
        <w:t>ion</w:t>
      </w:r>
    </w:p>
    <w:p w:rsidR="00000000" w:rsidRPr="0090223B" w:rsidP="0090223B">
      <w:pPr>
        <w:pStyle w:val="BodyText"/>
      </w:pPr>
      <w:r w:rsidRPr="0090223B">
        <w:t>Not applicable.</w:t>
      </w:r>
    </w:p>
    <w:p w:rsidR="00000000" w:rsidRPr="0090223B" w:rsidP="0090223B">
      <w:pPr>
        <w:pStyle w:val="AllowPageBreak"/>
      </w:pPr>
    </w:p>
    <w:p w:rsidR="00000000" w:rsidRPr="0090223B" w:rsidP="0090223B">
      <w:pPr>
        <w:pStyle w:val="Heading1"/>
      </w:pPr>
      <w:bookmarkStart w:id="5" w:name="O_108979"/>
      <w:bookmarkEnd w:id="5"/>
      <w:r w:rsidRPr="0090223B">
        <w:t>Pre-Requisites</w:t>
      </w:r>
    </w:p>
    <w:p w:rsidR="00000000" w:rsidRPr="0090223B" w:rsidP="0090223B">
      <w:pPr>
        <w:pStyle w:val="BodyText"/>
      </w:pPr>
      <w:r w:rsidRPr="0090223B">
        <w:rPr>
          <w:rStyle w:val="SpecialBold"/>
        </w:rPr>
        <w:t>Prerequisites</w:t>
      </w:r>
    </w:p>
    <w:p w:rsidR="00C66691" w:rsidP="0090223B">
      <w:pPr>
        <w:pStyle w:val="BodyText"/>
      </w:pPr>
      <w:r w:rsidRPr="0090223B">
        <w:t xml:space="preserve">This unit has </w:t>
      </w:r>
      <w:r w:rsidRPr="0090223B">
        <w:rPr>
          <w:rStyle w:val="SpecialBold"/>
        </w:rPr>
        <w:t>no</w:t>
      </w:r>
      <w:r w:rsidRPr="0090223B">
        <w:t xml:space="preserve"> prerequisites.</w:t>
      </w:r>
    </w:p>
    <w:p w:rsidR="00C66691" w:rsidP="0090223B">
      <w:pPr>
        <w:pStyle w:val="BodyText"/>
      </w:pPr>
    </w:p>
    <w:p w:rsidR="00000000" w:rsidRPr="0090223B" w:rsidP="0090223B">
      <w:pPr>
        <w:pStyle w:val="Heading1"/>
      </w:pPr>
      <w:bookmarkStart w:id="6" w:name="O_108980"/>
      <w:bookmarkEnd w:id="6"/>
      <w:r w:rsidRPr="0090223B">
        <w:t>Employability Skills Information</w:t>
      </w:r>
    </w:p>
    <w:p w:rsidR="00000000" w:rsidRPr="0090223B" w:rsidP="0090223B">
      <w:pPr>
        <w:pStyle w:val="BodyText"/>
      </w:pPr>
      <w:r w:rsidRPr="0090223B">
        <w:rPr>
          <w:rStyle w:val="SpecialBold"/>
        </w:rPr>
        <w:t>Employability Skills</w:t>
      </w:r>
    </w:p>
    <w:p w:rsidR="00C66691" w:rsidP="0090223B">
      <w:pPr>
        <w:pStyle w:val="BodyText"/>
      </w:pPr>
      <w:r w:rsidRPr="0090223B">
        <w:t>The required outcomes described in this unit contain applicable Employability Skills. The Employability Skills Summary of the qualification(s) in which this unit is packaged will assist in identifying Employability Skill requirements.</w:t>
      </w:r>
    </w:p>
    <w:p w:rsidR="00C66691" w:rsidP="0090223B">
      <w:pPr>
        <w:pStyle w:val="BodyText"/>
      </w:pPr>
    </w:p>
    <w:p w:rsidR="00000000" w:rsidRPr="0090223B" w:rsidP="0090223B">
      <w:pPr>
        <w:pStyle w:val="Heading1"/>
      </w:pPr>
      <w:bookmarkStart w:id="7" w:name="O_108981"/>
      <w:bookmarkEnd w:id="7"/>
      <w:r w:rsidRPr="0090223B">
        <w:t>Ele</w:t>
      </w:r>
      <w:r w:rsidRPr="0090223B">
        <w:t>ments and Performance Criteria Pre-Content</w:t>
      </w:r>
    </w:p>
    <w:tbl>
      <w:tblPr>
        <w:tblW w:w="0" w:type="auto"/>
        <w:tblLayout w:type="fixed"/>
        <w:tblCellMar>
          <w:left w:w="62" w:type="dxa"/>
          <w:right w:w="62" w:type="dxa"/>
        </w:tblCellMar>
        <w:tblLook w:val="0000"/>
      </w:tblPr>
      <w:tblGrid>
        <w:gridCol w:w="2877"/>
        <w:gridCol w:w="5627"/>
      </w:tblGrid>
      <w:tr w:rsidTr="00C6669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23B" w:rsidP="0090223B">
            <w:pPr>
              <w:pStyle w:val="BodyText"/>
            </w:pPr>
            <w:r w:rsidRPr="0090223B">
              <w:rPr>
                <w:rStyle w:val="SpecialBold"/>
              </w:rPr>
              <w:t>ELEMENT</w:t>
            </w:r>
          </w:p>
          <w:p w:rsidR="00000000" w:rsidRPr="0090223B" w:rsidP="0090223B">
            <w:pPr>
              <w:pStyle w:val="BodyText"/>
            </w:pPr>
            <w:r w:rsidRPr="0090223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23B" w:rsidP="0090223B">
            <w:pPr>
              <w:pStyle w:val="BodyText"/>
            </w:pPr>
            <w:r w:rsidRPr="0090223B">
              <w:rPr>
                <w:rStyle w:val="SpecialBold"/>
              </w:rPr>
              <w:t>PERFORMANCE CRITERIA</w:t>
            </w:r>
          </w:p>
          <w:p w:rsidR="00000000" w:rsidRPr="0090223B" w:rsidP="0090223B">
            <w:pPr>
              <w:pStyle w:val="BodyText"/>
            </w:pPr>
            <w:r w:rsidRPr="0090223B">
              <w:t xml:space="preserve">Performance criteria describe the required performance needed to demonstrate achievement of the element. Assessment of </w:t>
            </w:r>
            <w:r w:rsidRPr="0090223B">
              <w:t>performance is to be consistent with the evidence guide.</w:t>
            </w:r>
          </w:p>
        </w:tc>
      </w:tr>
    </w:tbl>
    <w:p w:rsidR="00000000" w:rsidRPr="0090223B" w:rsidP="0090223B">
      <w:pPr>
        <w:pStyle w:val="BodyText"/>
      </w:pPr>
    </w:p>
    <w:p w:rsidR="00000000" w:rsidRPr="0090223B" w:rsidP="0090223B">
      <w:pPr>
        <w:pStyle w:val="AllowPageBreak"/>
      </w:pPr>
    </w:p>
    <w:p w:rsidR="00000000" w:rsidRPr="0090223B" w:rsidP="0090223B">
      <w:pPr>
        <w:pStyle w:val="Heading1"/>
      </w:pPr>
      <w:bookmarkStart w:id="8" w:name="O_108982"/>
      <w:bookmarkEnd w:id="8"/>
      <w:r w:rsidRPr="0090223B">
        <w:t>Elements and Performance Criteria</w:t>
      </w:r>
    </w:p>
    <w:tbl>
      <w:tblPr>
        <w:tblW w:w="0" w:type="auto"/>
        <w:tblLayout w:type="fixed"/>
        <w:tblCellMar>
          <w:left w:w="62" w:type="dxa"/>
          <w:right w:w="62" w:type="dxa"/>
        </w:tblCellMar>
        <w:tblLook w:val="0000"/>
      </w:tblPr>
      <w:tblGrid>
        <w:gridCol w:w="2877"/>
        <w:gridCol w:w="5627"/>
      </w:tblGrid>
      <w:tr w:rsidTr="00C6669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23B" w:rsidP="0090223B">
            <w:pPr>
              <w:pStyle w:val="BodyText"/>
            </w:pPr>
            <w:r w:rsidRPr="0090223B">
              <w:rPr>
                <w:rStyle w:val="SpecialBold"/>
              </w:rPr>
              <w:t>ELEMENT</w:t>
            </w:r>
          </w:p>
          <w:p w:rsidR="00000000" w:rsidRPr="0090223B" w:rsidP="0090223B">
            <w:pPr>
              <w:pStyle w:val="BodyText"/>
            </w:pPr>
            <w:r w:rsidRPr="0090223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23B" w:rsidP="0090223B">
            <w:pPr>
              <w:pStyle w:val="BodyText"/>
            </w:pPr>
            <w:r w:rsidRPr="0090223B">
              <w:rPr>
                <w:rStyle w:val="SpecialBold"/>
              </w:rPr>
              <w:t>PERFORMANCE CRITERIA</w:t>
            </w:r>
          </w:p>
          <w:p w:rsidR="00000000" w:rsidP="0090223B">
            <w:pPr>
              <w:pStyle w:val="BodyText"/>
              <w:rPr>
                <w:lang w:val="en-NZ"/>
              </w:rPr>
            </w:pPr>
            <w:r w:rsidRPr="0090223B">
              <w:t>Performance criteria describe the required performance needed to demonstrate achievement of the element. Asse</w:t>
            </w:r>
            <w:r w:rsidRPr="0090223B">
              <w:t>ssment of performance is to be consistent with the evidence guide.</w:t>
            </w:r>
          </w:p>
        </w:tc>
      </w:tr>
      <w:tr w:rsidTr="00C6669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23B">
            <w:pPr>
              <w:pStyle w:val="List"/>
              <w:rPr>
                <w:lang w:val="en-NZ"/>
              </w:rPr>
            </w:pPr>
            <w:r w:rsidRPr="0090223B">
              <w:t>1.</w:t>
            </w:r>
            <w:r w:rsidRPr="0090223B">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23B" w:rsidP="0090223B">
            <w:pPr>
              <w:pStyle w:val="List"/>
            </w:pPr>
            <w:r w:rsidRPr="0090223B">
              <w:t>1.1</w:t>
            </w:r>
            <w:r w:rsidRPr="0090223B">
              <w:tab/>
              <w:t>Identify the appropriate equipment and processes to be used from production plan or request.</w:t>
            </w:r>
          </w:p>
          <w:p w:rsidR="00000000" w:rsidRPr="0090223B" w:rsidP="0090223B">
            <w:pPr>
              <w:pStyle w:val="List"/>
            </w:pPr>
            <w:r w:rsidRPr="0090223B">
              <w:t>1.2</w:t>
            </w:r>
            <w:r w:rsidRPr="0090223B">
              <w:tab/>
              <w:t>Identify quality requirements for tyre type.</w:t>
            </w:r>
          </w:p>
          <w:p w:rsidR="00000000" w:rsidP="0090223B">
            <w:pPr>
              <w:pStyle w:val="List"/>
              <w:rPr>
                <w:lang w:val="en-NZ"/>
              </w:rPr>
            </w:pPr>
            <w:r w:rsidRPr="0090223B">
              <w:t>1.3</w:t>
            </w:r>
            <w:r w:rsidRPr="0090223B">
              <w:tab/>
            </w:r>
            <w:r w:rsidRPr="0090223B">
              <w:t>Implement measures to control identified hazards in line with procedures and duty of care.</w:t>
            </w:r>
          </w:p>
        </w:tc>
      </w:tr>
      <w:tr w:rsidTr="00C6669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23B">
            <w:pPr>
              <w:pStyle w:val="List"/>
              <w:rPr>
                <w:lang w:val="en-NZ"/>
              </w:rPr>
            </w:pPr>
            <w:r w:rsidRPr="0090223B">
              <w:t>2.</w:t>
            </w:r>
            <w:r w:rsidRPr="0090223B">
              <w:tab/>
              <w:t>Start up finishing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23B" w:rsidP="0090223B">
            <w:pPr>
              <w:pStyle w:val="List"/>
            </w:pPr>
            <w:r w:rsidRPr="0090223B">
              <w:t>2.1</w:t>
            </w:r>
            <w:r w:rsidRPr="0090223B">
              <w:tab/>
              <w:t>Check equipment settings and adjustments are as required.</w:t>
            </w:r>
          </w:p>
          <w:p w:rsidR="00000000" w:rsidRPr="0090223B" w:rsidP="0090223B">
            <w:pPr>
              <w:pStyle w:val="List"/>
            </w:pPr>
            <w:r w:rsidRPr="0090223B">
              <w:t>2.2</w:t>
            </w:r>
            <w:r w:rsidRPr="0090223B">
              <w:tab/>
              <w:t>Set up date, batch and materials markings to specific</w:t>
            </w:r>
            <w:r w:rsidRPr="0090223B">
              <w:t>ations, as required.</w:t>
            </w:r>
          </w:p>
          <w:p w:rsidR="00000000" w:rsidP="0090223B">
            <w:pPr>
              <w:pStyle w:val="List"/>
              <w:rPr>
                <w:lang w:val="en-NZ"/>
              </w:rPr>
            </w:pPr>
            <w:r w:rsidRPr="0090223B">
              <w:t>2.3</w:t>
            </w:r>
            <w:r w:rsidRPr="0090223B">
              <w:tab/>
              <w:t>Complete other pre-start checks in accordance with procedures.</w:t>
            </w:r>
          </w:p>
        </w:tc>
      </w:tr>
      <w:tr w:rsidTr="00C6669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23B">
            <w:pPr>
              <w:pStyle w:val="List"/>
              <w:rPr>
                <w:lang w:val="en-NZ"/>
              </w:rPr>
            </w:pPr>
            <w:r w:rsidRPr="0090223B">
              <w:t>3.</w:t>
            </w:r>
            <w:r w:rsidRPr="0090223B">
              <w:tab/>
              <w:t>Finish tyres to specification.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23B" w:rsidP="0090223B">
            <w:pPr>
              <w:pStyle w:val="List"/>
            </w:pPr>
            <w:r w:rsidRPr="0090223B">
              <w:t>3.1</w:t>
            </w:r>
            <w:r w:rsidRPr="0090223B">
              <w:tab/>
              <w:t>Operate process equipment, noting key variables.</w:t>
            </w:r>
          </w:p>
          <w:p w:rsidR="00000000" w:rsidRPr="0090223B" w:rsidP="0090223B">
            <w:pPr>
              <w:pStyle w:val="List"/>
            </w:pPr>
            <w:r w:rsidRPr="0090223B">
              <w:t>3.2</w:t>
            </w:r>
            <w:r w:rsidRPr="0090223B">
              <w:tab/>
              <w:t>Monitor controls/displays/terminals for production/process data.</w:t>
            </w:r>
          </w:p>
          <w:p w:rsidR="00000000" w:rsidRPr="0090223B" w:rsidP="0090223B">
            <w:pPr>
              <w:pStyle w:val="List"/>
            </w:pPr>
            <w:r w:rsidRPr="0090223B">
              <w:t>3.3</w:t>
            </w:r>
            <w:r w:rsidRPr="0090223B">
              <w:tab/>
              <w:t>Monitor</w:t>
            </w:r>
            <w:r w:rsidRPr="0090223B">
              <w:t xml:space="preserve"> product quality in accordance with procedures.</w:t>
            </w:r>
          </w:p>
          <w:p w:rsidR="00000000" w:rsidRPr="0090223B" w:rsidP="0090223B">
            <w:pPr>
              <w:pStyle w:val="List"/>
            </w:pPr>
            <w:r w:rsidRPr="0090223B">
              <w:t>3.4</w:t>
            </w:r>
            <w:r w:rsidRPr="0090223B">
              <w:tab/>
              <w:t>Make adjustments to remedy faults and non-conformity to standard as required.</w:t>
            </w:r>
          </w:p>
          <w:p w:rsidR="00000000" w:rsidRPr="0090223B" w:rsidP="0090223B">
            <w:pPr>
              <w:pStyle w:val="List"/>
            </w:pPr>
            <w:r w:rsidRPr="0090223B">
              <w:t>3.5</w:t>
            </w:r>
            <w:r w:rsidRPr="0090223B">
              <w:tab/>
              <w:t>Collect and reprocess/discard scrap/trim and other materials as well as disposing of reject tyres in accordance with proce</w:t>
            </w:r>
            <w:r w:rsidRPr="0090223B">
              <w:t>dures.</w:t>
            </w:r>
          </w:p>
          <w:p w:rsidR="00000000" w:rsidRPr="0090223B" w:rsidP="0090223B">
            <w:pPr>
              <w:pStyle w:val="List"/>
            </w:pPr>
            <w:r w:rsidRPr="0090223B">
              <w:t>3.6</w:t>
            </w:r>
            <w:r w:rsidRPr="0090223B">
              <w:tab/>
              <w:t>Clean, adjust and lubricate equipment as required.</w:t>
            </w:r>
          </w:p>
          <w:p w:rsidR="00000000" w:rsidP="0090223B">
            <w:pPr>
              <w:pStyle w:val="BodyText"/>
              <w:rPr>
                <w:lang w:val="en-NZ"/>
              </w:rPr>
            </w:pPr>
            <w:r w:rsidRPr="0090223B">
              <w:t>3.7   Shut down equipment to procedures, in normal or emergency situations.</w:t>
            </w:r>
          </w:p>
        </w:tc>
      </w:tr>
      <w:tr w:rsidTr="00C6669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23B">
            <w:pPr>
              <w:pStyle w:val="List"/>
              <w:rPr>
                <w:lang w:val="en-NZ"/>
              </w:rPr>
            </w:pPr>
            <w:r w:rsidRPr="0090223B">
              <w:t>4.</w:t>
            </w:r>
            <w:r w:rsidRPr="0090223B">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23B" w:rsidP="0090223B">
            <w:pPr>
              <w:pStyle w:val="List"/>
            </w:pPr>
            <w:r w:rsidRPr="0090223B">
              <w:t>4.1</w:t>
            </w:r>
            <w:r w:rsidRPr="0090223B">
              <w:tab/>
              <w:t>Recognise a problem or a potential problem.</w:t>
            </w:r>
          </w:p>
          <w:p w:rsidR="00000000" w:rsidRPr="0090223B" w:rsidP="0090223B">
            <w:pPr>
              <w:pStyle w:val="List"/>
            </w:pPr>
            <w:r w:rsidRPr="0090223B">
              <w:t>4.2</w:t>
            </w:r>
            <w:r w:rsidRPr="0090223B">
              <w:tab/>
              <w:t>Determine problems needing pri</w:t>
            </w:r>
            <w:r w:rsidRPr="0090223B">
              <w:t>ority action.</w:t>
            </w:r>
          </w:p>
          <w:p w:rsidR="00000000" w:rsidRPr="0090223B" w:rsidP="0090223B">
            <w:pPr>
              <w:pStyle w:val="List"/>
            </w:pPr>
            <w:r w:rsidRPr="0090223B">
              <w:t>4.3</w:t>
            </w:r>
            <w:r w:rsidRPr="0090223B">
              <w:tab/>
              <w:t>Refer problems outside area of responsibility to appropriate person, with possible fault causes.</w:t>
            </w:r>
          </w:p>
          <w:p w:rsidR="00000000" w:rsidRPr="0090223B" w:rsidP="0090223B">
            <w:pPr>
              <w:pStyle w:val="List"/>
            </w:pPr>
            <w:r w:rsidRPr="0090223B">
              <w:t>4.4</w:t>
            </w:r>
            <w:r w:rsidRPr="0090223B">
              <w:tab/>
              <w:t>Seek information and assistance as required to solve problems.</w:t>
            </w:r>
          </w:p>
          <w:p w:rsidR="00000000" w:rsidRPr="0090223B" w:rsidP="0090223B">
            <w:pPr>
              <w:pStyle w:val="List"/>
            </w:pPr>
            <w:r w:rsidRPr="0090223B">
              <w:t>4.5</w:t>
            </w:r>
            <w:r w:rsidRPr="0090223B">
              <w:tab/>
              <w:t>Solve problems within area of responsibility.</w:t>
            </w:r>
          </w:p>
          <w:p w:rsidR="00000000" w:rsidRPr="0090223B" w:rsidP="0090223B">
            <w:pPr>
              <w:pStyle w:val="List"/>
            </w:pPr>
            <w:r w:rsidRPr="0090223B">
              <w:t>4.6</w:t>
            </w:r>
            <w:r w:rsidRPr="0090223B">
              <w:tab/>
            </w:r>
            <w:r w:rsidRPr="0090223B">
              <w:t>Follow through items initiated until final resolution has occurred.</w:t>
            </w:r>
          </w:p>
        </w:tc>
      </w:tr>
    </w:tbl>
    <w:p w:rsidR="00000000" w:rsidRPr="0090223B" w:rsidP="0090223B">
      <w:pPr>
        <w:pStyle w:val="BodyText"/>
      </w:pPr>
    </w:p>
    <w:p w:rsidR="00000000" w:rsidRPr="0090223B" w:rsidP="0090223B">
      <w:pPr>
        <w:pStyle w:val="AllowPageBreak"/>
      </w:pPr>
    </w:p>
    <w:p w:rsidR="00000000" w:rsidRPr="0090223B" w:rsidP="0090223B">
      <w:pPr>
        <w:pStyle w:val="Heading1"/>
      </w:pPr>
      <w:bookmarkStart w:id="9" w:name="O_108983"/>
      <w:bookmarkEnd w:id="9"/>
      <w:r w:rsidRPr="0090223B">
        <w:t>Required Skills and Knowledge</w:t>
      </w:r>
    </w:p>
    <w:p w:rsidR="00000000" w:rsidRPr="0090223B" w:rsidP="0090223B">
      <w:pPr>
        <w:pStyle w:val="BodyText"/>
        <w:rPr>
          <w:rStyle w:val="SpecialBold"/>
        </w:rPr>
      </w:pPr>
    </w:p>
    <w:p w:rsidR="00000000" w:rsidRPr="0090223B" w:rsidP="0090223B">
      <w:pPr>
        <w:pStyle w:val="BodyText"/>
      </w:pPr>
      <w:r w:rsidRPr="0090223B">
        <w:t>This describes the essential skills and knowledge and their level required for this unit.</w:t>
      </w:r>
    </w:p>
    <w:p w:rsidR="00000000" w:rsidRPr="0090223B" w:rsidP="0090223B">
      <w:pPr>
        <w:pStyle w:val="BodyText"/>
      </w:pPr>
      <w:r w:rsidRPr="0090223B">
        <w:t>Application of knowledge of the materials, equip</w:t>
      </w:r>
      <w:r w:rsidRPr="0090223B">
        <w:t>ment and process sufficient to recognise material and equipment conditions which may lead to out of specification production.</w:t>
      </w:r>
    </w:p>
    <w:p w:rsidR="00000000" w:rsidRPr="0090223B" w:rsidP="0090223B">
      <w:pPr>
        <w:pStyle w:val="BodyText"/>
      </w:pPr>
      <w:r w:rsidRPr="0090223B">
        <w:t xml:space="preserve">Knowledge and ability to implement organization procedures, quality requirements at each production stage and relevant regulatory </w:t>
      </w:r>
      <w:r w:rsidRPr="0090223B">
        <w:t>requirements, within appropriate time constraints and work standards.</w:t>
      </w:r>
    </w:p>
    <w:p w:rsidR="00000000" w:rsidRPr="0090223B" w:rsidP="0090223B">
      <w:pPr>
        <w:pStyle w:val="BodyText"/>
      </w:pPr>
      <w:r w:rsidRPr="0090223B">
        <w:t xml:space="preserve">Application of the knowledge of managing risks using the hierarchy of controls applied to tyre finishing operations. Application of approved hazard control and safety procedures and the </w:t>
      </w:r>
      <w:r w:rsidRPr="0090223B">
        <w:t>use of PPE in relation to handling materials, equipment operation and cleanup, (eg maximum number of tyres to be stacked per stillage).</w:t>
      </w:r>
    </w:p>
    <w:p w:rsidR="00000000" w:rsidRPr="0090223B" w:rsidP="0090223B">
      <w:pPr>
        <w:pStyle w:val="BodyText"/>
      </w:pPr>
      <w:r w:rsidRPr="0090223B">
        <w:t>Skills to identify the range of possible causes of product faults.</w:t>
      </w:r>
    </w:p>
    <w:p w:rsidR="00000000" w:rsidRPr="0090223B" w:rsidP="0090223B">
      <w:pPr>
        <w:pStyle w:val="BodyText"/>
      </w:pPr>
      <w:r w:rsidRPr="0090223B">
        <w:t>Knowledge as basis for solving finishing problems, in</w:t>
      </w:r>
      <w:r w:rsidRPr="0090223B">
        <w:t>cluding:</w:t>
      </w:r>
    </w:p>
    <w:p w:rsidR="00000000" w:rsidRPr="0090223B" w:rsidP="0090223B">
      <w:pPr>
        <w:pStyle w:val="ListBullet"/>
      </w:pPr>
      <w:r w:rsidRPr="0090223B">
        <w:t>different tyre types, their construction and material content</w:t>
      </w:r>
    </w:p>
    <w:p w:rsidR="00000000" w:rsidRPr="0090223B" w:rsidP="0090223B">
      <w:pPr>
        <w:pStyle w:val="ListBullet"/>
      </w:pPr>
      <w:r w:rsidRPr="0090223B">
        <w:t>quality requirements for the different types of tyres</w:t>
      </w:r>
    </w:p>
    <w:p w:rsidR="00000000" w:rsidRPr="0090223B" w:rsidP="0090223B">
      <w:pPr>
        <w:pStyle w:val="ListBullet"/>
      </w:pPr>
      <w:r w:rsidRPr="0090223B">
        <w:t>function and operating principles of equipment, machine components and ancillary equipment</w:t>
      </w:r>
    </w:p>
    <w:p w:rsidR="00000000" w:rsidRPr="0090223B" w:rsidP="0090223B">
      <w:pPr>
        <w:pStyle w:val="ListBullet"/>
      </w:pPr>
      <w:r w:rsidRPr="0090223B">
        <w:t>correct selection and use of equipment, materials, processes and procedures</w:t>
      </w:r>
    </w:p>
    <w:p w:rsidR="00000000" w:rsidRPr="0090223B" w:rsidP="0090223B">
      <w:pPr>
        <w:pStyle w:val="ListBullet"/>
      </w:pPr>
      <w:r w:rsidRPr="0090223B">
        <w:t>characteristics of materials and behaviour in relation to heat, pressure, flow rate and time</w:t>
      </w:r>
    </w:p>
    <w:p w:rsidR="00000000" w:rsidRPr="0090223B" w:rsidP="0090223B">
      <w:pPr>
        <w:pStyle w:val="ListBullet"/>
      </w:pPr>
      <w:r w:rsidRPr="0090223B">
        <w:t>impact of key process variables on product quality and production output</w:t>
      </w:r>
    </w:p>
    <w:p w:rsidR="00000000" w:rsidRPr="0090223B" w:rsidP="0090223B">
      <w:pPr>
        <w:pStyle w:val="ListBullet"/>
      </w:pPr>
      <w:r w:rsidRPr="0090223B">
        <w:t>waste manageme</w:t>
      </w:r>
      <w:r w:rsidRPr="0090223B">
        <w:t>nt and importance of re-using non-conforming materials and products wherever possible</w:t>
      </w:r>
    </w:p>
    <w:p w:rsidR="00000000" w:rsidRPr="0090223B" w:rsidP="0090223B">
      <w:pPr>
        <w:pStyle w:val="BodyText"/>
      </w:pPr>
      <w:r w:rsidRPr="0090223B">
        <w:t>Competence also includes the ability to:</w:t>
      </w:r>
    </w:p>
    <w:p w:rsidR="00000000" w:rsidRPr="0090223B" w:rsidP="0090223B">
      <w:pPr>
        <w:pStyle w:val="ListBullet"/>
      </w:pPr>
      <w:r w:rsidRPr="0090223B">
        <w:t>plan own work, including predicting consequences and identifying improvements</w:t>
      </w:r>
    </w:p>
    <w:p w:rsidR="00000000" w:rsidRPr="0090223B" w:rsidP="0090223B">
      <w:pPr>
        <w:pStyle w:val="ListBullet"/>
      </w:pPr>
      <w:r w:rsidRPr="0090223B">
        <w:t>maintain output and product quality using appropri</w:t>
      </w:r>
      <w:r w:rsidRPr="0090223B">
        <w:t>ate instruments, controls, test information and readings</w:t>
      </w:r>
    </w:p>
    <w:p w:rsidR="00000000" w:rsidRPr="0090223B" w:rsidP="0090223B">
      <w:pPr>
        <w:pStyle w:val="ListBullet"/>
      </w:pPr>
      <w:r w:rsidRPr="0090223B">
        <w:t>identify and describe own role and role of others involved directly in the process</w:t>
      </w:r>
    </w:p>
    <w:p w:rsidR="00000000" w:rsidRPr="0090223B" w:rsidP="0090223B">
      <w:pPr>
        <w:pStyle w:val="ListBullet"/>
      </w:pPr>
      <w:r w:rsidRPr="0090223B">
        <w:t>identify when assistance is required to solve problems.</w:t>
      </w:r>
    </w:p>
    <w:p w:rsidR="00000000" w:rsidRPr="0090223B" w:rsidP="0090223B">
      <w:pPr>
        <w:pStyle w:val="BodyText"/>
      </w:pPr>
      <w:r w:rsidRPr="0090223B">
        <w:rPr>
          <w:rStyle w:val="SpecialBold"/>
        </w:rPr>
        <w:t>Language</w:t>
      </w:r>
      <w:r w:rsidRPr="0090223B">
        <w:t xml:space="preserve">, </w:t>
      </w:r>
      <w:r w:rsidRPr="0090223B">
        <w:rPr>
          <w:rStyle w:val="SpecialBold"/>
        </w:rPr>
        <w:t>literacy and numeracy requirements</w:t>
      </w:r>
    </w:p>
    <w:p w:rsidR="00000000" w:rsidRPr="0090223B" w:rsidP="0090223B">
      <w:pPr>
        <w:pStyle w:val="BodyText"/>
      </w:pPr>
      <w:r w:rsidRPr="0090223B">
        <w:t>This unit requi</w:t>
      </w:r>
      <w:r w:rsidRPr="0090223B">
        <w:t>res the ability to read and interpret typical product specifications, job sheets, material labels and machine control panels such as those displaying SPC information.</w:t>
      </w:r>
    </w:p>
    <w:p w:rsidR="00000000" w:rsidRPr="0090223B" w:rsidP="0090223B">
      <w:pPr>
        <w:pStyle w:val="BodyText"/>
      </w:pPr>
      <w:r w:rsidRPr="0090223B">
        <w:t>Writing is required to the level of completing workplace forms and production reports.</w:t>
      </w:r>
    </w:p>
    <w:p w:rsidR="00C66691" w:rsidP="0090223B">
      <w:pPr>
        <w:pStyle w:val="BodyText"/>
      </w:pPr>
      <w:r w:rsidRPr="0090223B">
        <w:t>Fo</w:t>
      </w:r>
      <w:r w:rsidRPr="0090223B">
        <w:t>r operation of force variation machine, basic statistical knowledge is required to understand concepts of variance and process control as well as to recognise and interpret process control charts.</w:t>
      </w:r>
    </w:p>
    <w:p w:rsidR="00C66691" w:rsidP="0090223B">
      <w:pPr>
        <w:pStyle w:val="BodyText"/>
      </w:pPr>
    </w:p>
    <w:p w:rsidR="00000000" w:rsidRPr="0090223B" w:rsidP="0090223B">
      <w:pPr>
        <w:pStyle w:val="Heading1"/>
      </w:pPr>
      <w:bookmarkStart w:id="10" w:name="O_108984"/>
      <w:bookmarkEnd w:id="10"/>
      <w:r w:rsidRPr="0090223B">
        <w:t>Evidence Guide</w:t>
      </w:r>
    </w:p>
    <w:p w:rsidR="00000000" w:rsidRPr="0090223B" w:rsidP="0090223B">
      <w:pPr>
        <w:pStyle w:val="BodyText"/>
        <w:rPr>
          <w:rStyle w:val="SpecialBold"/>
        </w:rPr>
      </w:pPr>
    </w:p>
    <w:p w:rsidR="00000000" w:rsidRPr="0090223B" w:rsidP="0090223B">
      <w:pPr>
        <w:pStyle w:val="BodyText"/>
      </w:pPr>
      <w:r w:rsidRPr="0090223B">
        <w:t>The Evidence Guide provid</w:t>
      </w:r>
      <w:r w:rsidRPr="0090223B">
        <w:t>es advice on assessment and must be read in conjunction with the performance criteria, required skills and knowledge, the range statement and the assessment guidelines for this training package.</w:t>
      </w:r>
    </w:p>
    <w:p w:rsidR="00000000" w:rsidRPr="0090223B" w:rsidP="0090223B">
      <w:pPr>
        <w:pStyle w:val="BodyText"/>
      </w:pPr>
    </w:p>
    <w:p w:rsidR="00000000" w:rsidRPr="0090223B" w:rsidP="0090223B">
      <w:pPr>
        <w:pStyle w:val="BodyText"/>
      </w:pPr>
      <w:r w:rsidRPr="0090223B">
        <w:rPr>
          <w:rStyle w:val="SpecialBold"/>
        </w:rPr>
        <w:t>Overview of assessment</w:t>
      </w:r>
    </w:p>
    <w:p w:rsidR="00000000" w:rsidRPr="0090223B" w:rsidP="0090223B">
      <w:pPr>
        <w:pStyle w:val="BodyText"/>
      </w:pPr>
      <w:r w:rsidRPr="0090223B">
        <w:t xml:space="preserve">A holistic approach should be taken to the assessment. </w:t>
      </w:r>
    </w:p>
    <w:p w:rsidR="00000000" w:rsidRPr="0090223B" w:rsidP="0090223B">
      <w:pPr>
        <w:pStyle w:val="BodyText"/>
      </w:pPr>
      <w:r w:rsidRPr="0090223B">
        <w:t xml:space="preserve">Assessors must be satisfied that the person can consistently perform the unit as a whole, as defined by the Elements, Performance Criteria and skills and knowledge. </w:t>
      </w:r>
    </w:p>
    <w:p w:rsidR="00000000" w:rsidRPr="0090223B" w:rsidP="0090223B">
      <w:pPr>
        <w:pStyle w:val="BodyText"/>
      </w:pPr>
      <w:r w:rsidRPr="0090223B">
        <w:rPr>
          <w:rStyle w:val="SpecialBold"/>
        </w:rPr>
        <w:t>Critical aspects for assessment an</w:t>
      </w:r>
      <w:r w:rsidRPr="0090223B">
        <w:rPr>
          <w:rStyle w:val="SpecialBold"/>
        </w:rPr>
        <w:t>d evidence required to demonstrate competency in this unit</w:t>
      </w:r>
    </w:p>
    <w:p w:rsidR="00000000" w:rsidRPr="0090223B" w:rsidP="0090223B">
      <w:pPr>
        <w:pStyle w:val="BodyText"/>
      </w:pPr>
      <w:r w:rsidRPr="0090223B">
        <w:t>It is essential that competence is demonstrated in the knowledge and skills defined in this unit. These may include the ability to:</w:t>
      </w:r>
    </w:p>
    <w:p w:rsidR="00000000" w:rsidRPr="0090223B" w:rsidP="0090223B">
      <w:pPr>
        <w:pStyle w:val="ListBullet"/>
      </w:pPr>
      <w:r w:rsidRPr="0090223B">
        <w:t>identify tyre properties and quality requirements in relation to</w:t>
      </w:r>
      <w:r w:rsidRPr="0090223B">
        <w:t xml:space="preserve"> the process requirements and the end product</w:t>
      </w:r>
    </w:p>
    <w:p w:rsidR="00000000" w:rsidRPr="0090223B" w:rsidP="0090223B">
      <w:pPr>
        <w:pStyle w:val="ListBullet"/>
      </w:pPr>
      <w:r w:rsidRPr="0090223B">
        <w:t>make adjustments to the process as required</w:t>
      </w:r>
    </w:p>
    <w:p w:rsidR="00000000" w:rsidRPr="0090223B" w:rsidP="0090223B">
      <w:pPr>
        <w:pStyle w:val="ListBullet"/>
      </w:pPr>
      <w:r w:rsidRPr="0090223B">
        <w:t>identify and take appropriate action on problems and potential problems.</w:t>
      </w:r>
    </w:p>
    <w:p w:rsidR="00000000" w:rsidRPr="0090223B" w:rsidP="0090223B">
      <w:pPr>
        <w:pStyle w:val="BodyText"/>
      </w:pPr>
      <w:r w:rsidRPr="0090223B">
        <w:t>Consistent performance should be demonstrated. For example, look to see that:</w:t>
      </w:r>
    </w:p>
    <w:p w:rsidR="00000000" w:rsidRPr="0090223B" w:rsidP="0090223B">
      <w:pPr>
        <w:pStyle w:val="ListBullet"/>
      </w:pPr>
      <w:r w:rsidRPr="0090223B">
        <w:t>production qua</w:t>
      </w:r>
      <w:r w:rsidRPr="0090223B">
        <w:t xml:space="preserve">lity and output standards are met consistently </w:t>
      </w:r>
    </w:p>
    <w:p w:rsidR="00000000" w:rsidRPr="0090223B" w:rsidP="0090223B">
      <w:pPr>
        <w:pStyle w:val="ListBullet"/>
      </w:pPr>
      <w:r w:rsidRPr="0090223B">
        <w:t>all safety procedures are always followed.</w:t>
      </w:r>
    </w:p>
    <w:p w:rsidR="00000000" w:rsidRPr="0090223B" w:rsidP="0090223B">
      <w:pPr>
        <w:pStyle w:val="BodyText"/>
      </w:pPr>
      <w:r w:rsidRPr="0090223B">
        <w:rPr>
          <w:rStyle w:val="SpecialBold"/>
        </w:rPr>
        <w:t>Assessment method and context</w:t>
      </w:r>
    </w:p>
    <w:p w:rsidR="00000000" w:rsidRPr="0090223B" w:rsidP="0090223B">
      <w:pPr>
        <w:pStyle w:val="BodyText"/>
      </w:pPr>
      <w:r w:rsidRPr="0090223B">
        <w:t>Assessment will occur on appropriate tyre finishing equipment and will be undertaken in a work-like environment.</w:t>
      </w:r>
    </w:p>
    <w:p w:rsidR="00000000" w:rsidRPr="0090223B" w:rsidP="0090223B">
      <w:pPr>
        <w:pStyle w:val="BodyText"/>
      </w:pPr>
      <w:r w:rsidRPr="0090223B">
        <w:t>Competence in this uni</w:t>
      </w:r>
      <w:r w:rsidRPr="0090223B">
        <w:t>t may be assessed:</w:t>
      </w:r>
    </w:p>
    <w:p w:rsidR="00000000" w:rsidRPr="0090223B" w:rsidP="0090223B">
      <w:pPr>
        <w:pStyle w:val="ListBullet"/>
      </w:pPr>
      <w:r w:rsidRPr="0090223B">
        <w:t>by observing tyre finishing operations undertaken in the work place</w:t>
      </w:r>
    </w:p>
    <w:p w:rsidR="00000000" w:rsidRPr="0090223B" w:rsidP="0090223B">
      <w:pPr>
        <w:pStyle w:val="ListBullet"/>
      </w:pPr>
      <w:r w:rsidRPr="0090223B">
        <w:t>in a situation allowing for the generation of evidence of the ability to respond to problems</w:t>
      </w:r>
    </w:p>
    <w:p w:rsidR="00000000" w:rsidRPr="0090223B" w:rsidP="0090223B">
      <w:pPr>
        <w:pStyle w:val="ListBullet2"/>
      </w:pPr>
      <w:r w:rsidRPr="0090223B">
        <w:t>by using a suitable simulation and/or a range of case studies/scenarios</w:t>
      </w:r>
    </w:p>
    <w:p w:rsidR="00000000" w:rsidRPr="0090223B" w:rsidP="0090223B">
      <w:pPr>
        <w:pStyle w:val="ListBullet2"/>
      </w:pPr>
      <w:r w:rsidRPr="0090223B">
        <w:t>through a combination of these techniques.</w:t>
      </w:r>
    </w:p>
    <w:p w:rsidR="00000000" w:rsidRPr="0090223B" w:rsidP="0090223B">
      <w:pPr>
        <w:pStyle w:val="BodyText"/>
      </w:pPr>
      <w:r w:rsidRPr="0090223B">
        <w:t>In all cases it is expected that practical assessment will be combined with targeted questioning to assess the underpinning knowledge and theoretical assessment will be combined with appropriate practical/simulati</w:t>
      </w:r>
      <w:r w:rsidRPr="0090223B">
        <w:t>on or similar assessment. Assessors need to be aware of any cultural issues that may affect responses to questions.</w:t>
      </w:r>
    </w:p>
    <w:p w:rsidR="00000000" w:rsidRPr="0090223B" w:rsidP="0090223B">
      <w:pPr>
        <w:pStyle w:val="BodyText"/>
      </w:pPr>
      <w:r w:rsidRPr="0090223B">
        <w:t>Assessment processes and techniques must be culturally appropriate and appropriate to the oracy, language and literacy capacity of the asses</w:t>
      </w:r>
      <w:r w:rsidRPr="0090223B">
        <w:t>see and the work being performed.</w:t>
      </w:r>
    </w:p>
    <w:p w:rsidR="00000000" w:rsidRPr="0090223B" w:rsidP="0090223B">
      <w:pPr>
        <w:pStyle w:val="BodyText"/>
      </w:pPr>
      <w:r w:rsidRPr="0090223B">
        <w:rPr>
          <w:rStyle w:val="SpecialBold"/>
        </w:rPr>
        <w:t>Specific resources for assessment</w:t>
      </w:r>
    </w:p>
    <w:p w:rsidR="00000000" w:rsidRPr="0090223B" w:rsidP="0090223B">
      <w:pPr>
        <w:pStyle w:val="BodyText"/>
      </w:pPr>
      <w:r w:rsidRPr="0090223B">
        <w:t>This section should be read in conjunction with the Range Statement for this unit of competency. Resources required include suitable access to an operating plant or equipment that allows f</w:t>
      </w:r>
      <w:r w:rsidRPr="0090223B">
        <w:t xml:space="preserve">or appropriate and realistic simulation. A bank of case studies/scenarios and questions will also be required to the extent that they form part of the assessment method. Questioning may take place either in the workplace, or in an adjacent, quiet facility </w:t>
      </w:r>
      <w:r w:rsidRPr="0090223B">
        <w:t>such as an office or lunchroom. No other special resources are required.</w:t>
      </w:r>
    </w:p>
    <w:p w:rsidR="00C66691" w:rsidP="0090223B">
      <w:pPr>
        <w:pStyle w:val="BodyText"/>
      </w:pPr>
      <w:r w:rsidRPr="0090223B">
        <w:t>Access must be provided to appropriate learning and/or assessment support when required. Where applicable, physical resources should include equipment modified for people with disabil</w:t>
      </w:r>
      <w:r w:rsidRPr="0090223B">
        <w:t>ities.</w:t>
      </w:r>
    </w:p>
    <w:p w:rsidR="00C66691" w:rsidP="0090223B">
      <w:pPr>
        <w:pStyle w:val="BodyText"/>
      </w:pPr>
    </w:p>
    <w:p w:rsidR="00000000" w:rsidRPr="0090223B" w:rsidP="0090223B">
      <w:pPr>
        <w:pStyle w:val="Heading1"/>
      </w:pPr>
      <w:bookmarkStart w:id="11" w:name="O_108985"/>
      <w:bookmarkEnd w:id="11"/>
      <w:r w:rsidRPr="0090223B">
        <w:t>Range Statement</w:t>
      </w:r>
    </w:p>
    <w:p w:rsidR="00000000" w:rsidRPr="0090223B" w:rsidP="0090223B">
      <w:pPr>
        <w:pStyle w:val="BodyText"/>
      </w:pPr>
      <w:r w:rsidRPr="0090223B">
        <w:rPr>
          <w:rStyle w:val="SpecialBold"/>
        </w:rPr>
        <w:t>RANGE STATEMENT</w:t>
      </w:r>
    </w:p>
    <w:p w:rsidR="00000000" w:rsidRPr="0090223B" w:rsidP="0090223B">
      <w:pPr>
        <w:pStyle w:val="BodyText"/>
      </w:pPr>
      <w:r w:rsidRPr="0090223B">
        <w:t>The range statement relates to the unit of competency as a whole. It allows for different work environments and situations that may affect performance. Add any essential operating conditions that may</w:t>
      </w:r>
      <w:r w:rsidRPr="0090223B">
        <w:t xml:space="preserve"> be present with training and assessment depending on the work situation, needs of the candidate, accessibility of the item, and local industry and regional contexts.</w:t>
      </w:r>
    </w:p>
    <w:p w:rsidR="00000000" w:rsidRPr="0090223B" w:rsidP="0090223B">
      <w:pPr>
        <w:pStyle w:val="BodyText"/>
      </w:pPr>
      <w:r w:rsidRPr="0090223B">
        <w:t>Where reference is made to industry codes of practice, and/or Australian/international st</w:t>
      </w:r>
      <w:r w:rsidRPr="0090223B">
        <w:t>andards, the latest version must be used.</w:t>
      </w:r>
    </w:p>
    <w:p w:rsidR="00000000" w:rsidRPr="0090223B" w:rsidP="0090223B">
      <w:pPr>
        <w:pStyle w:val="BodyText"/>
      </w:pPr>
      <w:r w:rsidRPr="0090223B">
        <w:rPr>
          <w:rStyle w:val="SpecialBold"/>
        </w:rPr>
        <w:t>Context</w:t>
      </w:r>
    </w:p>
    <w:p w:rsidR="00000000" w:rsidRPr="0090223B" w:rsidP="0090223B">
      <w:pPr>
        <w:pStyle w:val="BodyText"/>
      </w:pPr>
      <w:r w:rsidRPr="0090223B">
        <w:t>This competency applies to the operation of tyre finishing processes within the tyre sector. It includes the operation of all relevant additional equipment where that equipment is integral to the process.</w:t>
      </w:r>
    </w:p>
    <w:p w:rsidR="00000000" w:rsidRPr="0090223B" w:rsidP="0090223B">
      <w:pPr>
        <w:pStyle w:val="BodyText"/>
      </w:pPr>
      <w:r w:rsidRPr="0090223B">
        <w:rPr>
          <w:rStyle w:val="SpecialBold"/>
        </w:rPr>
        <w:t>P</w:t>
      </w:r>
      <w:r w:rsidRPr="0090223B">
        <w:rPr>
          <w:rStyle w:val="SpecialBold"/>
        </w:rPr>
        <w:t>rocedures</w:t>
      </w:r>
    </w:p>
    <w:p w:rsidR="00000000" w:rsidRPr="0090223B" w:rsidP="0090223B">
      <w:pPr>
        <w:pStyle w:val="BodyText"/>
      </w:pPr>
      <w:r w:rsidRPr="0090223B">
        <w:t>All operations are performed in accordance with procedures.</w:t>
      </w:r>
    </w:p>
    <w:p w:rsidR="00000000" w:rsidRPr="0090223B" w:rsidP="0090223B">
      <w:pPr>
        <w:pStyle w:val="BodyText"/>
      </w:pPr>
      <w:r w:rsidRPr="0090223B">
        <w:t xml:space="preserve">Procedures include all relevant workplace procedures, work instructions, temporary instructions and relevant industry and government codes and standards. </w:t>
      </w:r>
    </w:p>
    <w:p w:rsidR="00000000" w:rsidRPr="0090223B" w:rsidP="0090223B">
      <w:pPr>
        <w:pStyle w:val="BodyText"/>
      </w:pPr>
      <w:r w:rsidRPr="0090223B">
        <w:rPr>
          <w:rStyle w:val="SpecialBold"/>
        </w:rPr>
        <w:t>Tools and equipment</w:t>
      </w:r>
    </w:p>
    <w:p w:rsidR="00000000" w:rsidRPr="0090223B" w:rsidP="0090223B">
      <w:pPr>
        <w:pStyle w:val="BodyText"/>
      </w:pPr>
      <w:r w:rsidRPr="0090223B">
        <w:t>This compet</w:t>
      </w:r>
      <w:r w:rsidRPr="0090223B">
        <w:t>ency includes use of equipment and tools such as:</w:t>
      </w:r>
    </w:p>
    <w:p w:rsidR="00000000" w:rsidRPr="0090223B" w:rsidP="0090223B">
      <w:pPr>
        <w:pStyle w:val="ListBullet"/>
      </w:pPr>
      <w:r w:rsidRPr="0090223B">
        <w:t>process electrical/mechanical machine and its major components, eg radial runout machine, x-ray console (manual/auto), vulcaniser, spreader, force variation machine, camera throw out unit, radial run out a</w:t>
      </w:r>
      <w:r w:rsidRPr="0090223B">
        <w:t>nd lateral run out peak unit, grinders, high point tape, harmonic balance</w:t>
      </w:r>
    </w:p>
    <w:p w:rsidR="00000000" w:rsidRPr="0090223B" w:rsidP="0090223B">
      <w:pPr>
        <w:pStyle w:val="ListBullet"/>
      </w:pPr>
      <w:r w:rsidRPr="0090223B">
        <w:t>process equipment and its major components, eg digital measuring equipment, visual display unit, printer, labelling equipment, inflation panel, inspection station, trimming tools, power tools for tyre repair, repair table, foot pedal, marking chalk and tab</w:t>
      </w:r>
      <w:r w:rsidRPr="0090223B">
        <w:t>le</w:t>
      </w:r>
    </w:p>
    <w:p w:rsidR="00000000" w:rsidRPr="0090223B" w:rsidP="0090223B">
      <w:pPr>
        <w:pStyle w:val="ListBullet"/>
      </w:pPr>
      <w:r w:rsidRPr="0090223B">
        <w:t>hand tools used in the process, eg hand held trimmers</w:t>
      </w:r>
    </w:p>
    <w:p w:rsidR="00000000" w:rsidRPr="0090223B" w:rsidP="0090223B">
      <w:pPr>
        <w:pStyle w:val="ListBullet"/>
      </w:pPr>
      <w:r w:rsidRPr="0090223B">
        <w:t>material loading machine/equipment used for loading/unloading of tyres may include mechanical crane, chucks, push trolleys, stillages, conveyors, etc</w:t>
      </w:r>
    </w:p>
    <w:p w:rsidR="00000000" w:rsidRPr="0090223B" w:rsidP="0090223B">
      <w:pPr>
        <w:pStyle w:val="ListBullet"/>
      </w:pPr>
      <w:r w:rsidRPr="0090223B">
        <w:t>relevant personal protective equipment, eg radiat</w:t>
      </w:r>
      <w:r w:rsidRPr="0090223B">
        <w:t>ion discs for x-ray inspection</w:t>
      </w:r>
    </w:p>
    <w:p w:rsidR="00000000" w:rsidRPr="0090223B" w:rsidP="0090223B">
      <w:pPr>
        <w:pStyle w:val="ListBullet"/>
      </w:pPr>
      <w:r w:rsidRPr="0090223B">
        <w:t>relevant protective clothing which may include gloves, safety glasses and appropriate footwear.</w:t>
      </w:r>
    </w:p>
    <w:p w:rsidR="00000000" w:rsidRPr="0090223B" w:rsidP="0090223B">
      <w:pPr>
        <w:pStyle w:val="BodyText"/>
      </w:pPr>
      <w:r w:rsidRPr="0090223B">
        <w:rPr>
          <w:rStyle w:val="SpecialBold"/>
        </w:rPr>
        <w:t>Hazards</w:t>
      </w:r>
    </w:p>
    <w:p w:rsidR="00000000" w:rsidRPr="0090223B" w:rsidP="0090223B">
      <w:pPr>
        <w:pStyle w:val="BodyText"/>
      </w:pPr>
      <w:r w:rsidRPr="0090223B">
        <w:t>Typical hazards include:</w:t>
      </w:r>
    </w:p>
    <w:p w:rsidR="00000000" w:rsidRPr="0090223B" w:rsidP="0090223B">
      <w:pPr>
        <w:pStyle w:val="ListBullet"/>
      </w:pPr>
      <w:r w:rsidRPr="0090223B">
        <w:t xml:space="preserve">dusts/vapours </w:t>
      </w:r>
    </w:p>
    <w:p w:rsidR="00000000" w:rsidRPr="0090223B" w:rsidP="0090223B">
      <w:pPr>
        <w:pStyle w:val="ListBullet"/>
      </w:pPr>
      <w:r w:rsidRPr="0090223B">
        <w:t xml:space="preserve">slip and fall </w:t>
      </w:r>
    </w:p>
    <w:p w:rsidR="00000000" w:rsidRPr="0090223B" w:rsidP="0090223B">
      <w:pPr>
        <w:pStyle w:val="ListBullet"/>
      </w:pPr>
      <w:r w:rsidRPr="0090223B">
        <w:t>temperature</w:t>
      </w:r>
    </w:p>
    <w:p w:rsidR="00000000" w:rsidRPr="0090223B" w:rsidP="0090223B">
      <w:pPr>
        <w:pStyle w:val="ListBullet"/>
      </w:pPr>
      <w:r w:rsidRPr="0090223B">
        <w:t>hazardous materials</w:t>
      </w:r>
    </w:p>
    <w:p w:rsidR="00000000" w:rsidRPr="0090223B" w:rsidP="0090223B">
      <w:pPr>
        <w:pStyle w:val="ListBullet"/>
      </w:pPr>
      <w:r w:rsidRPr="0090223B">
        <w:t>manual handling hazards, eg loadi</w:t>
      </w:r>
      <w:r w:rsidRPr="0090223B">
        <w:t>ng and unloading tyres from machines/equipment</w:t>
      </w:r>
    </w:p>
    <w:p w:rsidR="00000000" w:rsidRPr="0090223B" w:rsidP="0090223B">
      <w:pPr>
        <w:pStyle w:val="ListBullet"/>
      </w:pPr>
      <w:r w:rsidRPr="0090223B">
        <w:t>machine/equipment operations, eg hand held trimmers, x-ray machines, inflating panels.</w:t>
      </w:r>
    </w:p>
    <w:p w:rsidR="00000000" w:rsidRPr="0090223B" w:rsidP="0090223B">
      <w:pPr>
        <w:pStyle w:val="BodyText"/>
      </w:pPr>
      <w:r w:rsidRPr="0090223B">
        <w:rPr>
          <w:rStyle w:val="SpecialBold"/>
        </w:rPr>
        <w:t>Problems</w:t>
      </w:r>
    </w:p>
    <w:p w:rsidR="00000000" w:rsidRPr="0090223B" w:rsidP="0090223B">
      <w:pPr>
        <w:pStyle w:val="BodyText"/>
      </w:pPr>
      <w:r w:rsidRPr="0090223B">
        <w:t>'Anticipate and solve problems' means resolve a wide range of routine and non routine problems, using product and</w:t>
      </w:r>
      <w:r w:rsidRPr="0090223B">
        <w:t xml:space="preserve"> process knowledge to develop solutions to problems which do not have a known solution/s recorded in the procedures.</w:t>
      </w:r>
    </w:p>
    <w:p w:rsidR="00000000" w:rsidRPr="0090223B" w:rsidP="0090223B">
      <w:pPr>
        <w:pStyle w:val="BodyText"/>
      </w:pPr>
      <w:r w:rsidRPr="0090223B">
        <w:t>Typical process and product problems may include:</w:t>
      </w:r>
    </w:p>
    <w:p w:rsidR="00000000" w:rsidRPr="0090223B" w:rsidP="0090223B">
      <w:pPr>
        <w:pStyle w:val="ListBullet"/>
      </w:pPr>
      <w:r w:rsidRPr="0090223B">
        <w:t xml:space="preserve">routine and non-routine product faults, eg excess flash </w:t>
      </w:r>
    </w:p>
    <w:p w:rsidR="00000000" w:rsidRPr="0090223B" w:rsidP="0090223B">
      <w:pPr>
        <w:pStyle w:val="ListBullet"/>
      </w:pPr>
      <w:r w:rsidRPr="0090223B">
        <w:t>machine malfunction</w:t>
      </w:r>
    </w:p>
    <w:p w:rsidR="00000000" w:rsidRPr="0090223B" w:rsidP="0090223B">
      <w:pPr>
        <w:pStyle w:val="ListBullet"/>
      </w:pPr>
      <w:r w:rsidRPr="0090223B">
        <w:t>mould/tooli</w:t>
      </w:r>
      <w:r w:rsidRPr="0090223B">
        <w:t>ng/die problems</w:t>
      </w:r>
    </w:p>
    <w:p w:rsidR="00000000" w:rsidRPr="0090223B" w:rsidP="0090223B">
      <w:pPr>
        <w:pStyle w:val="ListBullet"/>
      </w:pPr>
      <w:r w:rsidRPr="0090223B">
        <w:t>variations in materials and/or contamination of materials processing problems, eg flow-through of tyres.</w:t>
      </w:r>
    </w:p>
    <w:p w:rsidR="00000000" w:rsidRPr="0090223B" w:rsidP="0090223B">
      <w:pPr>
        <w:pStyle w:val="BodyText"/>
      </w:pPr>
      <w:r w:rsidRPr="0090223B">
        <w:t xml:space="preserve">Appropriate action for problems outside of area of responsibility may be reporting to </w:t>
      </w:r>
    </w:p>
    <w:p w:rsidR="00000000" w:rsidRPr="0090223B" w:rsidP="0090223B">
      <w:pPr>
        <w:pStyle w:val="BodyText"/>
      </w:pPr>
      <w:r w:rsidRPr="0090223B">
        <w:t>an appropriate person.</w:t>
      </w:r>
    </w:p>
    <w:p w:rsidR="00000000" w:rsidRPr="0090223B" w:rsidP="0090223B">
      <w:pPr>
        <w:pStyle w:val="BodyText"/>
      </w:pPr>
      <w:r w:rsidRPr="0090223B">
        <w:t>Appropriate action for problems within area of responsibility includes asking questions and seeking assistance from appropriate persons/sources.</w:t>
      </w:r>
    </w:p>
    <w:p w:rsidR="00000000" w:rsidRPr="0090223B" w:rsidP="0090223B">
      <w:pPr>
        <w:pStyle w:val="BodyText"/>
      </w:pPr>
      <w:r w:rsidRPr="0090223B">
        <w:rPr>
          <w:rStyle w:val="SpecialBold"/>
        </w:rPr>
        <w:t>Variables</w:t>
      </w:r>
    </w:p>
    <w:p w:rsidR="00000000" w:rsidRPr="0090223B" w:rsidP="0090223B">
      <w:pPr>
        <w:pStyle w:val="BodyText"/>
      </w:pPr>
      <w:r w:rsidRPr="0090223B">
        <w:t>Key variables to be monitored include:</w:t>
      </w:r>
    </w:p>
    <w:p w:rsidR="00000000" w:rsidRPr="0090223B" w:rsidP="0090223B">
      <w:pPr>
        <w:pStyle w:val="ListBullet"/>
      </w:pPr>
      <w:r w:rsidRPr="0090223B">
        <w:t xml:space="preserve">temperatures </w:t>
      </w:r>
    </w:p>
    <w:p w:rsidR="00000000" w:rsidRPr="0090223B" w:rsidP="0090223B">
      <w:pPr>
        <w:pStyle w:val="ListBullet"/>
      </w:pPr>
      <w:r w:rsidRPr="0090223B">
        <w:t xml:space="preserve">speed </w:t>
      </w:r>
    </w:p>
    <w:p w:rsidR="00000000" w:rsidRPr="0090223B" w:rsidP="0090223B">
      <w:pPr>
        <w:pStyle w:val="ListBullet"/>
      </w:pPr>
      <w:r w:rsidRPr="0090223B">
        <w:t xml:space="preserve">pressures </w:t>
      </w:r>
    </w:p>
    <w:p w:rsidR="00000000" w:rsidRPr="0090223B" w:rsidP="0090223B">
      <w:pPr>
        <w:pStyle w:val="ListBullet"/>
      </w:pPr>
      <w:r w:rsidRPr="0090223B">
        <w:t>colour</w:t>
      </w:r>
    </w:p>
    <w:p w:rsidR="00000000" w:rsidRPr="0090223B" w:rsidP="0090223B">
      <w:pPr>
        <w:pStyle w:val="ListBullet"/>
      </w:pPr>
      <w:r w:rsidRPr="0090223B">
        <w:t xml:space="preserve">tyre components </w:t>
      </w:r>
    </w:p>
    <w:p w:rsidR="00000000" w:rsidRPr="0090223B" w:rsidP="0090223B">
      <w:pPr>
        <w:pStyle w:val="ListBullet"/>
      </w:pPr>
      <w:r w:rsidRPr="0090223B">
        <w:t>repai</w:t>
      </w:r>
      <w:r w:rsidRPr="0090223B">
        <w:t xml:space="preserve">r standards </w:t>
      </w:r>
    </w:p>
    <w:p w:rsidR="00000000" w:rsidRPr="0090223B" w:rsidP="0090223B">
      <w:pPr>
        <w:pStyle w:val="ListBullet"/>
      </w:pPr>
      <w:r w:rsidRPr="0090223B">
        <w:t>limits for repair</w:t>
      </w:r>
    </w:p>
    <w:p w:rsidR="00C66691" w:rsidP="0090223B">
      <w:pPr>
        <w:pStyle w:val="ListBullet"/>
      </w:pPr>
      <w:r w:rsidRPr="0090223B">
        <w:t>tyre construction/integrity and general conformance to specification/sample, eg bumps/dips on tyres.</w:t>
      </w:r>
    </w:p>
    <w:p w:rsidR="00C66691" w:rsidP="0090223B">
      <w:pPr>
        <w:pStyle w:val="ListBullet"/>
      </w:pPr>
    </w:p>
    <w:p w:rsidR="00000000" w:rsidRPr="0090223B" w:rsidP="0090223B">
      <w:pPr>
        <w:pStyle w:val="Heading1"/>
      </w:pPr>
      <w:bookmarkStart w:id="12" w:name="O_108986"/>
      <w:bookmarkEnd w:id="12"/>
      <w:r w:rsidRPr="0090223B">
        <w:t>Unit Sector(s)</w:t>
      </w:r>
    </w:p>
    <w:p w:rsidR="00000000" w:rsidRPr="0090223B" w:rsidP="0090223B">
      <w:pPr>
        <w:pStyle w:val="BodyText"/>
      </w:pPr>
      <w:r w:rsidRPr="0090223B">
        <w:t>Not applicable.</w:t>
      </w:r>
    </w:p>
    <w:p w:rsidR="00000000" w:rsidRPr="0090223B" w:rsidP="0090223B"/>
    <w:sectPr w:rsidSect="00902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691" w:rsidP="00C66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91" w:rsidP="00902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6691" w:rsidP="009022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6691" w:rsidP="009022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691" w:rsidP="00C666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91" w:rsidP="0090223B">
    <w:pPr>
      <w:pStyle w:val="Header"/>
      <w:framePr w:wrap="around"/>
    </w:pPr>
    <w:r>
      <w:fldChar w:fldCharType="begin"/>
    </w:r>
    <w:r>
      <w:instrText xml:space="preserve"> TITLE   \* MERGEFORMAT </w:instrText>
    </w:r>
    <w:r>
      <w:fldChar w:fldCharType="separate"/>
    </w:r>
    <w:r>
      <w:t>PMBPROD327B Produce finished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6691" w:rsidP="009022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B2C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BC9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C9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2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223B"/>
    <w:pPr>
      <w:spacing w:before="360" w:after="60"/>
      <w:outlineLvl w:val="0"/>
    </w:pPr>
    <w:rPr>
      <w:sz w:val="32"/>
    </w:rPr>
  </w:style>
  <w:style w:type="paragraph" w:styleId="Heading2">
    <w:name w:val="heading 2"/>
    <w:basedOn w:val="HeadingBase"/>
    <w:next w:val="BodyText"/>
    <w:link w:val="Heading2Char"/>
    <w:qFormat/>
    <w:rsid w:val="0090223B"/>
    <w:pPr>
      <w:keepLines/>
      <w:spacing w:before="240" w:after="120"/>
      <w:outlineLvl w:val="1"/>
    </w:pPr>
    <w:rPr>
      <w:sz w:val="28"/>
      <w:szCs w:val="40"/>
    </w:rPr>
  </w:style>
  <w:style w:type="paragraph" w:styleId="Heading3">
    <w:name w:val="heading 3"/>
    <w:basedOn w:val="HeadingBase"/>
    <w:next w:val="BodyText"/>
    <w:link w:val="Heading3Char"/>
    <w:qFormat/>
    <w:rsid w:val="0090223B"/>
    <w:pPr>
      <w:spacing w:before="180" w:after="120"/>
      <w:outlineLvl w:val="2"/>
    </w:pPr>
    <w:rPr>
      <w:spacing w:val="-10"/>
      <w:kern w:val="32"/>
    </w:rPr>
  </w:style>
  <w:style w:type="paragraph" w:styleId="Heading4">
    <w:name w:val="heading 4"/>
    <w:basedOn w:val="HeadingBase"/>
    <w:next w:val="BodyText"/>
    <w:link w:val="Heading4Char"/>
    <w:qFormat/>
    <w:rsid w:val="0090223B"/>
    <w:pPr>
      <w:spacing w:before="160" w:after="120"/>
      <w:outlineLvl w:val="3"/>
    </w:pPr>
    <w:rPr>
      <w:sz w:val="22"/>
    </w:rPr>
  </w:style>
  <w:style w:type="paragraph" w:styleId="Heading5">
    <w:name w:val="heading 5"/>
    <w:basedOn w:val="HeadingBase"/>
    <w:next w:val="Normal"/>
    <w:link w:val="Heading5Char"/>
    <w:qFormat/>
    <w:rsid w:val="0090223B"/>
    <w:pPr>
      <w:spacing w:before="80"/>
      <w:outlineLvl w:val="4"/>
    </w:pPr>
    <w:rPr>
      <w:color w:val="918585"/>
      <w:sz w:val="20"/>
    </w:rPr>
  </w:style>
  <w:style w:type="paragraph" w:styleId="Heading6">
    <w:name w:val="heading 6"/>
    <w:basedOn w:val="HeadingBase"/>
    <w:next w:val="Normal"/>
    <w:link w:val="Heading6Char"/>
    <w:qFormat/>
    <w:rsid w:val="0090223B"/>
    <w:pPr>
      <w:spacing w:before="60"/>
      <w:outlineLvl w:val="5"/>
    </w:pPr>
    <w:rPr>
      <w:color w:val="918585"/>
      <w:sz w:val="20"/>
    </w:rPr>
  </w:style>
  <w:style w:type="paragraph" w:styleId="Heading7">
    <w:name w:val="heading 7"/>
    <w:basedOn w:val="Normal"/>
    <w:next w:val="Normal"/>
    <w:link w:val="Heading7Char"/>
    <w:qFormat/>
    <w:rsid w:val="0090223B"/>
    <w:pPr>
      <w:ind w:left="720"/>
      <w:outlineLvl w:val="6"/>
    </w:pPr>
    <w:rPr>
      <w:i/>
    </w:rPr>
  </w:style>
  <w:style w:type="paragraph" w:styleId="Heading8">
    <w:name w:val="heading 8"/>
    <w:basedOn w:val="Normal"/>
    <w:next w:val="Normal"/>
    <w:link w:val="Heading8Char"/>
    <w:qFormat/>
    <w:rsid w:val="0090223B"/>
    <w:pPr>
      <w:ind w:left="720"/>
      <w:outlineLvl w:val="7"/>
    </w:pPr>
    <w:rPr>
      <w:i/>
    </w:rPr>
  </w:style>
  <w:style w:type="paragraph" w:styleId="Heading9">
    <w:name w:val="heading 9"/>
    <w:basedOn w:val="Normal"/>
    <w:next w:val="Normal"/>
    <w:link w:val="Heading9Char"/>
    <w:qFormat/>
    <w:rsid w:val="0090223B"/>
    <w:pPr>
      <w:ind w:left="720"/>
      <w:outlineLvl w:val="8"/>
    </w:pPr>
    <w:rPr>
      <w:i/>
    </w:rPr>
  </w:style>
  <w:style w:type="character" w:default="1" w:styleId="DefaultParagraphFont">
    <w:name w:val="Default Paragraph Font"/>
    <w:uiPriority w:val="1"/>
    <w:unhideWhenUsed/>
    <w:rsid w:val="00902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23B"/>
  </w:style>
  <w:style w:type="character" w:customStyle="1" w:styleId="Heading1Char">
    <w:name w:val="Heading 1 Char"/>
    <w:basedOn w:val="DefaultParagraphFont"/>
    <w:link w:val="Heading1"/>
    <w:rsid w:val="0090223B"/>
    <w:rPr>
      <w:rFonts w:ascii="Times New Roman" w:eastAsia="Times New Roman" w:hAnsi="Times New Roman" w:cs="Times New Roman"/>
      <w:b/>
      <w:sz w:val="32"/>
      <w:szCs w:val="20"/>
      <w:lang w:eastAsia="en-US"/>
    </w:rPr>
  </w:style>
  <w:style w:type="paragraph" w:styleId="BodyText">
    <w:name w:val="Body Text"/>
    <w:basedOn w:val="Normal"/>
    <w:link w:val="BodyTextChar"/>
    <w:rsid w:val="009022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23B"/>
    <w:rPr>
      <w:rFonts w:ascii="Times New Roman" w:eastAsia="Times New Roman" w:hAnsi="Times New Roman" w:cs="Times New Roman"/>
      <w:sz w:val="24"/>
      <w:lang w:val="en-US" w:eastAsia="en-US"/>
    </w:rPr>
  </w:style>
  <w:style w:type="paragraph" w:styleId="Footer">
    <w:name w:val="footer"/>
    <w:basedOn w:val="Normal"/>
    <w:link w:val="FooterChar"/>
    <w:rsid w:val="00902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23B"/>
    <w:rPr>
      <w:rFonts w:ascii="Times New Roman" w:eastAsia="Times New Roman" w:hAnsi="Times New Roman" w:cs="Times New Roman"/>
      <w:sz w:val="16"/>
      <w:lang w:val="en-US" w:eastAsia="en-US"/>
    </w:rPr>
  </w:style>
  <w:style w:type="paragraph" w:styleId="List">
    <w:name w:val="List"/>
    <w:basedOn w:val="BodyText"/>
    <w:next w:val="BodyText"/>
    <w:rsid w:val="0090223B"/>
    <w:pPr>
      <w:tabs>
        <w:tab w:val="left" w:pos="340"/>
      </w:tabs>
      <w:spacing w:before="60" w:after="60"/>
      <w:ind w:left="340" w:hanging="340"/>
    </w:pPr>
  </w:style>
  <w:style w:type="paragraph" w:styleId="ListBullet">
    <w:name w:val="List Bullet"/>
    <w:basedOn w:val="List"/>
    <w:rsid w:val="0090223B"/>
    <w:pPr>
      <w:numPr>
        <w:numId w:val="13"/>
      </w:numPr>
      <w:tabs>
        <w:tab w:val="clear" w:pos="340"/>
      </w:tabs>
      <w:spacing w:before="40" w:after="40"/>
    </w:pPr>
  </w:style>
  <w:style w:type="character" w:customStyle="1" w:styleId="SpecialBold">
    <w:name w:val="Special Bold"/>
    <w:basedOn w:val="DefaultParagraphFont"/>
    <w:rsid w:val="0090223B"/>
    <w:rPr>
      <w:b/>
      <w:spacing w:val="0"/>
    </w:rPr>
  </w:style>
  <w:style w:type="paragraph" w:styleId="ListBullet2">
    <w:name w:val="List Bullet 2"/>
    <w:basedOn w:val="List2"/>
    <w:rsid w:val="0090223B"/>
    <w:pPr>
      <w:numPr>
        <w:numId w:val="14"/>
      </w:numPr>
      <w:tabs>
        <w:tab w:val="clear" w:pos="680"/>
      </w:tabs>
    </w:pPr>
  </w:style>
  <w:style w:type="paragraph" w:styleId="Header">
    <w:name w:val="header"/>
    <w:basedOn w:val="Normal"/>
    <w:link w:val="HeaderChar"/>
    <w:rsid w:val="00902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2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223B"/>
    <w:pPr>
      <w:spacing w:before="240" w:after="120"/>
      <w:outlineLvl w:val="0"/>
    </w:pPr>
    <w:rPr>
      <w:rFonts w:ascii="Times New Roman" w:hAnsi="Times New Roman"/>
      <w:b/>
      <w:sz w:val="28"/>
    </w:rPr>
  </w:style>
  <w:style w:type="paragraph" w:customStyle="1" w:styleId="AllowPageBreak">
    <w:name w:val="AllowPageBreak"/>
    <w:rsid w:val="00902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2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22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223B"/>
    <w:rPr>
      <w:rFonts w:ascii="Courier New" w:eastAsia="Times New Roman" w:hAnsi="Courier New" w:cs="Times New Roman"/>
      <w:i/>
      <w:szCs w:val="20"/>
      <w:lang w:val="en-US" w:eastAsia="en-US"/>
    </w:rPr>
  </w:style>
  <w:style w:type="paragraph" w:customStyle="1" w:styleId="HeadingBase">
    <w:name w:val="Heading Base"/>
    <w:rsid w:val="00902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23B"/>
    <w:pPr>
      <w:tabs>
        <w:tab w:val="right" w:leader="dot" w:pos="9072"/>
      </w:tabs>
      <w:ind w:left="567"/>
    </w:pPr>
    <w:rPr>
      <w:szCs w:val="22"/>
    </w:rPr>
  </w:style>
  <w:style w:type="paragraph" w:customStyle="1" w:styleId="TOCBase">
    <w:name w:val="TOC Base"/>
    <w:rsid w:val="00902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23B"/>
    <w:pPr>
      <w:tabs>
        <w:tab w:val="right" w:leader="dot" w:pos="9072"/>
      </w:tabs>
      <w:spacing w:before="40" w:after="40"/>
      <w:ind w:left="284"/>
    </w:pPr>
    <w:rPr>
      <w:rFonts w:ascii="Times New Roman" w:hAnsi="Times New Roman"/>
    </w:rPr>
  </w:style>
  <w:style w:type="paragraph" w:styleId="TOC1">
    <w:name w:val="toc 1"/>
    <w:basedOn w:val="TOCBase"/>
    <w:next w:val="Normal"/>
    <w:rsid w:val="009022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223B"/>
    <w:pPr>
      <w:spacing w:before="5040"/>
      <w:jc w:val="center"/>
    </w:pPr>
    <w:rPr>
      <w:sz w:val="48"/>
      <w:szCs w:val="72"/>
      <w:lang w:val="en-US"/>
    </w:rPr>
  </w:style>
  <w:style w:type="character" w:customStyle="1" w:styleId="TitleChar">
    <w:name w:val="Title Char"/>
    <w:basedOn w:val="DefaultParagraphFont"/>
    <w:link w:val="Title"/>
    <w:rsid w:val="00902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23B"/>
    <w:pPr>
      <w:tabs>
        <w:tab w:val="left" w:pos="3600"/>
        <w:tab w:val="left" w:pos="3958"/>
      </w:tabs>
    </w:pPr>
  </w:style>
  <w:style w:type="paragraph" w:customStyle="1" w:styleId="Note">
    <w:name w:val="Note"/>
    <w:basedOn w:val="BodyText"/>
    <w:rsid w:val="00902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23B"/>
    <w:pPr>
      <w:framePr w:wrap="auto" w:hAnchor="text" w:y="6049"/>
    </w:pPr>
    <w:rPr>
      <w:color w:val="000000"/>
      <w:sz w:val="40"/>
    </w:rPr>
  </w:style>
  <w:style w:type="paragraph" w:customStyle="1" w:styleId="TOCTitle">
    <w:name w:val="TOCTitle"/>
    <w:basedOn w:val="Heading1"/>
    <w:rsid w:val="0090223B"/>
    <w:pPr>
      <w:spacing w:after="240"/>
      <w:jc w:val="center"/>
      <w:outlineLvl w:val="9"/>
    </w:pPr>
    <w:rPr>
      <w:caps/>
    </w:rPr>
  </w:style>
  <w:style w:type="paragraph" w:customStyle="1" w:styleId="Version">
    <w:name w:val="Version"/>
    <w:rsid w:val="00902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23B"/>
    <w:pPr>
      <w:keepNext w:val="0"/>
      <w:tabs>
        <w:tab w:val="right" w:pos="4176"/>
      </w:tabs>
      <w:ind w:left="198" w:hanging="198"/>
    </w:pPr>
    <w:rPr>
      <w:rFonts w:ascii="Garamond" w:hAnsi="Garamond"/>
    </w:rPr>
  </w:style>
  <w:style w:type="paragraph" w:styleId="IndexHeading">
    <w:name w:val="index heading"/>
    <w:basedOn w:val="Normal"/>
    <w:next w:val="Index1"/>
    <w:semiHidden/>
    <w:rsid w:val="0090223B"/>
    <w:pPr>
      <w:spacing w:before="120" w:after="120"/>
    </w:pPr>
    <w:rPr>
      <w:rFonts w:ascii="Arial" w:hAnsi="Arial"/>
      <w:b/>
      <w:color w:val="918585"/>
      <w:sz w:val="24"/>
    </w:rPr>
  </w:style>
  <w:style w:type="paragraph" w:customStyle="1" w:styleId="Chapter">
    <w:name w:val="Chapter"/>
    <w:basedOn w:val="Normal"/>
    <w:rsid w:val="0090223B"/>
    <w:pPr>
      <w:spacing w:before="240"/>
    </w:pPr>
    <w:rPr>
      <w:rFonts w:ascii="Times New Roman" w:hAnsi="Times New Roman"/>
      <w:smallCaps/>
      <w:spacing w:val="80"/>
      <w:sz w:val="28"/>
    </w:rPr>
  </w:style>
  <w:style w:type="paragraph" w:customStyle="1" w:styleId="InChapter">
    <w:name w:val="InChapter"/>
    <w:basedOn w:val="Heading3"/>
    <w:rsid w:val="0090223B"/>
    <w:pPr>
      <w:spacing w:after="240"/>
      <w:outlineLvl w:val="9"/>
    </w:pPr>
    <w:rPr>
      <w:noProof/>
    </w:rPr>
  </w:style>
  <w:style w:type="paragraph" w:styleId="Index2">
    <w:name w:val="index 2"/>
    <w:basedOn w:val="Normal"/>
    <w:next w:val="Normal"/>
    <w:semiHidden/>
    <w:rsid w:val="0090223B"/>
    <w:pPr>
      <w:tabs>
        <w:tab w:val="right" w:pos="4176"/>
      </w:tabs>
      <w:ind w:left="568" w:hanging="284"/>
    </w:pPr>
    <w:rPr>
      <w:rFonts w:ascii="Garamond" w:hAnsi="Garamond"/>
    </w:rPr>
  </w:style>
  <w:style w:type="paragraph" w:customStyle="1" w:styleId="Byline">
    <w:name w:val="Byline"/>
    <w:rsid w:val="00902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23B"/>
    <w:pPr>
      <w:tabs>
        <w:tab w:val="clear" w:pos="3600"/>
        <w:tab w:val="clear" w:pos="3958"/>
      </w:tabs>
      <w:jc w:val="right"/>
    </w:pPr>
  </w:style>
  <w:style w:type="character" w:styleId="Emphasis">
    <w:name w:val="Emphasis"/>
    <w:basedOn w:val="DefaultParagraphFont"/>
    <w:qFormat/>
    <w:rsid w:val="0090223B"/>
    <w:rPr>
      <w:i/>
    </w:rPr>
  </w:style>
  <w:style w:type="paragraph" w:styleId="Caption">
    <w:name w:val="caption"/>
    <w:basedOn w:val="BodyText"/>
    <w:next w:val="Normal"/>
    <w:qFormat/>
    <w:rsid w:val="0090223B"/>
    <w:pPr>
      <w:framePr w:w="2268" w:hSpace="181" w:vSpace="181" w:wrap="around" w:vAnchor="text" w:hAnchor="page" w:x="1135" w:y="285" w:anchorLock="1"/>
    </w:pPr>
    <w:rPr>
      <w:i/>
    </w:rPr>
  </w:style>
  <w:style w:type="paragraph" w:customStyle="1" w:styleId="MiniTOCTitle">
    <w:name w:val="MiniTOCTitle"/>
    <w:basedOn w:val="Heading4"/>
    <w:rsid w:val="0090223B"/>
    <w:pPr>
      <w:spacing w:before="240"/>
      <w:outlineLvl w:val="9"/>
    </w:pPr>
    <w:rPr>
      <w:noProof/>
      <w:sz w:val="24"/>
    </w:rPr>
  </w:style>
  <w:style w:type="paragraph" w:customStyle="1" w:styleId="MiniTOCItem">
    <w:name w:val="MiniTOCItem"/>
    <w:basedOn w:val="ListBullet"/>
    <w:rsid w:val="0090223B"/>
    <w:pPr>
      <w:numPr>
        <w:numId w:val="0"/>
      </w:numPr>
      <w:tabs>
        <w:tab w:val="right" w:leader="dot" w:pos="6521"/>
      </w:tabs>
      <w:spacing w:before="0" w:after="0"/>
    </w:pPr>
  </w:style>
  <w:style w:type="paragraph" w:customStyle="1" w:styleId="TOFTitle">
    <w:name w:val="TOFTitle"/>
    <w:basedOn w:val="TOCTitle"/>
    <w:rsid w:val="0090223B"/>
  </w:style>
  <w:style w:type="paragraph" w:styleId="TableofFigures">
    <w:name w:val="table of figures"/>
    <w:basedOn w:val="Normal"/>
    <w:next w:val="Normal"/>
    <w:semiHidden/>
    <w:rsid w:val="0090223B"/>
    <w:pPr>
      <w:tabs>
        <w:tab w:val="right" w:leader="dot" w:pos="9072"/>
      </w:tabs>
      <w:ind w:left="970" w:hanging="403"/>
    </w:pPr>
    <w:rPr>
      <w:rFonts w:ascii="Times New Roman" w:hAnsi="Times New Roman"/>
      <w:b/>
    </w:rPr>
  </w:style>
  <w:style w:type="paragraph" w:styleId="ListNumber">
    <w:name w:val="List Number"/>
    <w:basedOn w:val="List"/>
    <w:rsid w:val="0090223B"/>
    <w:pPr>
      <w:numPr>
        <w:numId w:val="11"/>
      </w:numPr>
    </w:pPr>
  </w:style>
  <w:style w:type="character" w:customStyle="1" w:styleId="WingdingSymbols">
    <w:name w:val="Wingding Symbols"/>
    <w:rsid w:val="0090223B"/>
    <w:rPr>
      <w:rFonts w:ascii="Wingdings" w:hAnsi="Wingdings"/>
    </w:rPr>
  </w:style>
  <w:style w:type="paragraph" w:customStyle="1" w:styleId="TableHeading">
    <w:name w:val="Table Heading"/>
    <w:basedOn w:val="HeadingBase"/>
    <w:rsid w:val="0090223B"/>
    <w:pPr>
      <w:keepLines/>
      <w:pBdr>
        <w:bottom w:val="single" w:sz="6" w:space="1" w:color="918585"/>
      </w:pBdr>
      <w:spacing w:before="240"/>
    </w:pPr>
  </w:style>
  <w:style w:type="character" w:customStyle="1" w:styleId="HotSpot">
    <w:name w:val="HotSpot"/>
    <w:rsid w:val="0090223B"/>
    <w:rPr>
      <w:color w:val="0033CC"/>
      <w:u w:val="none"/>
    </w:rPr>
  </w:style>
  <w:style w:type="paragraph" w:customStyle="1" w:styleId="BodyTextRight">
    <w:name w:val="Body Text Right"/>
    <w:basedOn w:val="BodyText"/>
    <w:rsid w:val="0090223B"/>
    <w:pPr>
      <w:spacing w:before="0" w:after="0"/>
      <w:jc w:val="right"/>
    </w:pPr>
  </w:style>
  <w:style w:type="paragraph" w:styleId="Index3">
    <w:name w:val="index 3"/>
    <w:basedOn w:val="ListNumber2"/>
    <w:next w:val="Normal"/>
    <w:semiHidden/>
    <w:rsid w:val="0090223B"/>
    <w:pPr>
      <w:numPr>
        <w:numId w:val="0"/>
      </w:numPr>
      <w:tabs>
        <w:tab w:val="right" w:leader="dot" w:pos="4176"/>
      </w:tabs>
    </w:pPr>
  </w:style>
  <w:style w:type="paragraph" w:styleId="ListNumber2">
    <w:name w:val="List Number 2"/>
    <w:basedOn w:val="List2"/>
    <w:rsid w:val="0090223B"/>
    <w:pPr>
      <w:numPr>
        <w:numId w:val="10"/>
      </w:numPr>
      <w:tabs>
        <w:tab w:val="clear" w:pos="1060"/>
      </w:tabs>
    </w:pPr>
  </w:style>
  <w:style w:type="paragraph" w:customStyle="1" w:styleId="MarginNote">
    <w:name w:val="Margin Note"/>
    <w:basedOn w:val="BodyText"/>
    <w:rsid w:val="00902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2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223B"/>
    <w:rPr>
      <w:sz w:val="32"/>
    </w:rPr>
  </w:style>
  <w:style w:type="paragraph" w:customStyle="1" w:styleId="HeadingProcedure">
    <w:name w:val="Heading Procedure"/>
    <w:basedOn w:val="HeadingBase"/>
    <w:next w:val="Normal"/>
    <w:rsid w:val="0090223B"/>
    <w:pPr>
      <w:tabs>
        <w:tab w:val="left" w:pos="0"/>
      </w:tabs>
      <w:spacing w:before="120" w:after="60"/>
    </w:pPr>
    <w:rPr>
      <w:i/>
      <w:color w:val="918585"/>
      <w:sz w:val="22"/>
    </w:rPr>
  </w:style>
  <w:style w:type="paragraph" w:customStyle="1" w:styleId="TableBodyText">
    <w:name w:val="Table Body Text"/>
    <w:basedOn w:val="BodyText"/>
    <w:rsid w:val="0090223B"/>
    <w:pPr>
      <w:spacing w:before="60" w:after="60"/>
    </w:pPr>
  </w:style>
  <w:style w:type="paragraph" w:styleId="ListContinue">
    <w:name w:val="List Continue"/>
    <w:basedOn w:val="List"/>
    <w:rsid w:val="0090223B"/>
    <w:pPr>
      <w:ind w:firstLine="0"/>
    </w:pPr>
  </w:style>
  <w:style w:type="paragraph" w:customStyle="1" w:styleId="ListNote">
    <w:name w:val="List Note"/>
    <w:basedOn w:val="List"/>
    <w:rsid w:val="0090223B"/>
    <w:pPr>
      <w:pBdr>
        <w:top w:val="single" w:sz="6" w:space="2" w:color="918585"/>
        <w:bottom w:val="single" w:sz="6" w:space="2" w:color="918585"/>
      </w:pBdr>
      <w:tabs>
        <w:tab w:val="left" w:pos="1021"/>
      </w:tabs>
      <w:ind w:firstLine="0"/>
    </w:pPr>
  </w:style>
  <w:style w:type="paragraph" w:customStyle="1" w:styleId="Warning">
    <w:name w:val="Warning"/>
    <w:basedOn w:val="BodyText"/>
    <w:rsid w:val="0090223B"/>
    <w:pPr>
      <w:shd w:val="clear" w:color="auto" w:fill="D9D9D9"/>
      <w:tabs>
        <w:tab w:val="left" w:pos="992"/>
      </w:tabs>
      <w:ind w:left="119" w:right="119"/>
    </w:pPr>
    <w:rPr>
      <w:sz w:val="20"/>
    </w:rPr>
  </w:style>
  <w:style w:type="paragraph" w:customStyle="1" w:styleId="MarginIcons">
    <w:name w:val="Margin Icons"/>
    <w:basedOn w:val="BodyText"/>
    <w:rsid w:val="00902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23B"/>
    <w:rPr>
      <w:rFonts w:ascii="Courier New" w:hAnsi="Courier New"/>
    </w:rPr>
  </w:style>
  <w:style w:type="paragraph" w:customStyle="1" w:styleId="NoteBullet">
    <w:name w:val="Note Bullet"/>
    <w:basedOn w:val="Note"/>
    <w:rsid w:val="0090223B"/>
    <w:pPr>
      <w:tabs>
        <w:tab w:val="clear" w:pos="680"/>
      </w:tabs>
      <w:spacing w:before="60" w:after="60"/>
    </w:pPr>
  </w:style>
  <w:style w:type="paragraph" w:customStyle="1" w:styleId="SubHeading2">
    <w:name w:val="SubHeading2"/>
    <w:basedOn w:val="HeadingBase"/>
    <w:rsid w:val="0090223B"/>
    <w:pPr>
      <w:spacing w:before="240" w:after="60"/>
    </w:pPr>
    <w:rPr>
      <w:sz w:val="20"/>
    </w:rPr>
  </w:style>
  <w:style w:type="paragraph" w:customStyle="1" w:styleId="SubHeading1">
    <w:name w:val="SubHeading1"/>
    <w:basedOn w:val="HeadingBase"/>
    <w:rsid w:val="0090223B"/>
    <w:pPr>
      <w:spacing w:before="240" w:after="60"/>
    </w:pPr>
    <w:rPr>
      <w:color w:val="918585"/>
      <w:sz w:val="22"/>
    </w:rPr>
  </w:style>
  <w:style w:type="paragraph" w:customStyle="1" w:styleId="SideHeading">
    <w:name w:val="Side Heading"/>
    <w:basedOn w:val="HeadingBase"/>
    <w:rsid w:val="00902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23B"/>
    <w:pPr>
      <w:numPr>
        <w:numId w:val="12"/>
      </w:numPr>
    </w:pPr>
  </w:style>
  <w:style w:type="paragraph" w:styleId="PlainText">
    <w:name w:val="Plain Text"/>
    <w:basedOn w:val="Normal"/>
    <w:link w:val="PlainTextChar"/>
    <w:rsid w:val="0090223B"/>
    <w:rPr>
      <w:sz w:val="20"/>
    </w:rPr>
  </w:style>
  <w:style w:type="character" w:customStyle="1" w:styleId="PlainTextChar">
    <w:name w:val="Plain Text Char"/>
    <w:basedOn w:val="DefaultParagraphFont"/>
    <w:link w:val="PlainText"/>
    <w:rsid w:val="009022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223B"/>
    <w:rPr>
      <w:b/>
      <w:smallCaps/>
    </w:rPr>
  </w:style>
  <w:style w:type="paragraph" w:customStyle="1" w:styleId="TableListNumber">
    <w:name w:val="Table List Number"/>
    <w:basedOn w:val="ListNumber"/>
    <w:rsid w:val="0090223B"/>
    <w:pPr>
      <w:numPr>
        <w:numId w:val="0"/>
      </w:numPr>
    </w:pPr>
  </w:style>
  <w:style w:type="paragraph" w:styleId="TOC4">
    <w:name w:val="toc 4"/>
    <w:basedOn w:val="TOCBase"/>
    <w:next w:val="Normal"/>
    <w:semiHidden/>
    <w:rsid w:val="0090223B"/>
    <w:pPr>
      <w:tabs>
        <w:tab w:val="right" w:leader="dot" w:pos="9071"/>
      </w:tabs>
      <w:ind w:left="1701"/>
    </w:pPr>
  </w:style>
  <w:style w:type="paragraph" w:customStyle="1" w:styleId="ListAlpha">
    <w:name w:val="List Alpha"/>
    <w:basedOn w:val="List"/>
    <w:rsid w:val="0090223B"/>
    <w:pPr>
      <w:numPr>
        <w:numId w:val="9"/>
      </w:numPr>
    </w:pPr>
  </w:style>
  <w:style w:type="paragraph" w:customStyle="1" w:styleId="ListAlpha2">
    <w:name w:val="List Alpha 2"/>
    <w:basedOn w:val="List2"/>
    <w:rsid w:val="0090223B"/>
    <w:pPr>
      <w:numPr>
        <w:numId w:val="8"/>
      </w:numPr>
    </w:pPr>
  </w:style>
  <w:style w:type="paragraph" w:styleId="List2">
    <w:name w:val="List 2"/>
    <w:basedOn w:val="BodyText"/>
    <w:rsid w:val="0090223B"/>
    <w:pPr>
      <w:tabs>
        <w:tab w:val="left" w:pos="680"/>
      </w:tabs>
      <w:spacing w:before="60" w:after="60"/>
      <w:ind w:left="680" w:hanging="340"/>
    </w:pPr>
  </w:style>
  <w:style w:type="paragraph" w:styleId="List3">
    <w:name w:val="List 3"/>
    <w:basedOn w:val="BodyText"/>
    <w:rsid w:val="0090223B"/>
    <w:pPr>
      <w:tabs>
        <w:tab w:val="left" w:pos="1021"/>
      </w:tabs>
      <w:spacing w:before="60" w:after="60"/>
      <w:ind w:left="1020" w:hanging="340"/>
    </w:pPr>
  </w:style>
  <w:style w:type="paragraph" w:styleId="List4">
    <w:name w:val="List 4"/>
    <w:basedOn w:val="BodyText"/>
    <w:rsid w:val="0090223B"/>
    <w:pPr>
      <w:tabs>
        <w:tab w:val="left" w:pos="1361"/>
      </w:tabs>
      <w:spacing w:before="60" w:after="60"/>
      <w:ind w:left="1361" w:hanging="340"/>
    </w:pPr>
  </w:style>
  <w:style w:type="paragraph" w:styleId="List5">
    <w:name w:val="List 5"/>
    <w:basedOn w:val="BodyText"/>
    <w:rsid w:val="0090223B"/>
    <w:pPr>
      <w:tabs>
        <w:tab w:val="left" w:pos="1701"/>
      </w:tabs>
      <w:spacing w:before="60" w:after="60"/>
      <w:ind w:left="1701" w:hanging="340"/>
    </w:pPr>
  </w:style>
  <w:style w:type="paragraph" w:styleId="ListBullet3">
    <w:name w:val="List Bullet 3"/>
    <w:basedOn w:val="List3"/>
    <w:rsid w:val="0090223B"/>
    <w:pPr>
      <w:numPr>
        <w:numId w:val="15"/>
      </w:numPr>
      <w:tabs>
        <w:tab w:val="clear" w:pos="1021"/>
      </w:tabs>
      <w:ind w:left="1037" w:hanging="357"/>
    </w:pPr>
  </w:style>
  <w:style w:type="paragraph" w:styleId="ListBullet4">
    <w:name w:val="List Bullet 4"/>
    <w:basedOn w:val="List4"/>
    <w:rsid w:val="0090223B"/>
    <w:pPr>
      <w:numPr>
        <w:numId w:val="3"/>
      </w:numPr>
    </w:pPr>
  </w:style>
  <w:style w:type="paragraph" w:styleId="ListBullet5">
    <w:name w:val="List Bullet 5"/>
    <w:basedOn w:val="List5"/>
    <w:rsid w:val="0090223B"/>
    <w:pPr>
      <w:numPr>
        <w:numId w:val="4"/>
      </w:numPr>
    </w:pPr>
  </w:style>
  <w:style w:type="paragraph" w:styleId="ListContinue2">
    <w:name w:val="List Continue 2"/>
    <w:basedOn w:val="List2"/>
    <w:rsid w:val="0090223B"/>
    <w:pPr>
      <w:ind w:firstLine="0"/>
    </w:pPr>
  </w:style>
  <w:style w:type="paragraph" w:styleId="ListContinue3">
    <w:name w:val="List Continue 3"/>
    <w:basedOn w:val="List3"/>
    <w:rsid w:val="0090223B"/>
    <w:pPr>
      <w:ind w:left="1021" w:firstLine="0"/>
    </w:pPr>
  </w:style>
  <w:style w:type="paragraph" w:styleId="ListContinue4">
    <w:name w:val="List Continue 4"/>
    <w:basedOn w:val="List4"/>
    <w:rsid w:val="0090223B"/>
    <w:pPr>
      <w:ind w:firstLine="0"/>
    </w:pPr>
  </w:style>
  <w:style w:type="paragraph" w:styleId="ListContinue5">
    <w:name w:val="List Continue 5"/>
    <w:basedOn w:val="List5"/>
    <w:rsid w:val="0090223B"/>
    <w:pPr>
      <w:ind w:firstLine="0"/>
    </w:pPr>
  </w:style>
  <w:style w:type="paragraph" w:styleId="ListNumber3">
    <w:name w:val="List Number 3"/>
    <w:basedOn w:val="List3"/>
    <w:rsid w:val="0090223B"/>
    <w:pPr>
      <w:numPr>
        <w:numId w:val="5"/>
      </w:numPr>
    </w:pPr>
  </w:style>
  <w:style w:type="paragraph" w:styleId="ListNumber4">
    <w:name w:val="List Number 4"/>
    <w:basedOn w:val="List4"/>
    <w:rsid w:val="0090223B"/>
    <w:pPr>
      <w:numPr>
        <w:numId w:val="6"/>
      </w:numPr>
    </w:pPr>
  </w:style>
  <w:style w:type="paragraph" w:styleId="ListNumber5">
    <w:name w:val="List Number 5"/>
    <w:basedOn w:val="List5"/>
    <w:rsid w:val="0090223B"/>
    <w:pPr>
      <w:numPr>
        <w:numId w:val="7"/>
      </w:numPr>
    </w:pPr>
  </w:style>
  <w:style w:type="paragraph" w:styleId="BlockText">
    <w:name w:val="Block Text"/>
    <w:basedOn w:val="Normal"/>
    <w:rsid w:val="0090223B"/>
    <w:pPr>
      <w:spacing w:after="120"/>
      <w:ind w:left="1440" w:right="1440"/>
    </w:pPr>
  </w:style>
  <w:style w:type="character" w:customStyle="1" w:styleId="Subscript">
    <w:name w:val="Subscript"/>
    <w:basedOn w:val="DefaultParagraphFont"/>
    <w:rsid w:val="0090223B"/>
    <w:rPr>
      <w:sz w:val="16"/>
      <w:vertAlign w:val="subscript"/>
    </w:rPr>
  </w:style>
  <w:style w:type="character" w:customStyle="1" w:styleId="Superscript">
    <w:name w:val="Superscript"/>
    <w:basedOn w:val="DefaultParagraphFont"/>
    <w:rsid w:val="0090223B"/>
    <w:rPr>
      <w:sz w:val="16"/>
      <w:vertAlign w:val="superscript"/>
    </w:rPr>
  </w:style>
  <w:style w:type="character" w:customStyle="1" w:styleId="Symbols">
    <w:name w:val="Symbols"/>
    <w:basedOn w:val="DefaultParagraphFont"/>
    <w:rsid w:val="0090223B"/>
    <w:rPr>
      <w:rFonts w:ascii="Symbol" w:hAnsi="Symbol"/>
    </w:rPr>
  </w:style>
  <w:style w:type="character" w:customStyle="1" w:styleId="MenuOptions">
    <w:name w:val="Menu Options"/>
    <w:basedOn w:val="DefaultParagraphFont"/>
    <w:rsid w:val="0090223B"/>
    <w:rPr>
      <w:rFonts w:ascii="Arial Narrow" w:hAnsi="Arial Narrow"/>
      <w:smallCaps/>
    </w:rPr>
  </w:style>
  <w:style w:type="character" w:customStyle="1" w:styleId="Buttons">
    <w:name w:val="Buttons"/>
    <w:basedOn w:val="DefaultParagraphFont"/>
    <w:rsid w:val="0090223B"/>
    <w:rPr>
      <w:b/>
    </w:rPr>
  </w:style>
  <w:style w:type="character" w:customStyle="1" w:styleId="Underlined">
    <w:name w:val="Underlined"/>
    <w:basedOn w:val="DefaultParagraphFont"/>
    <w:rsid w:val="0090223B"/>
    <w:rPr>
      <w:u w:val="single"/>
    </w:rPr>
  </w:style>
  <w:style w:type="paragraph" w:customStyle="1" w:styleId="TableBodyTextRight">
    <w:name w:val="Table Body Text Right"/>
    <w:basedOn w:val="TableBodyText"/>
    <w:rsid w:val="0090223B"/>
    <w:pPr>
      <w:widowControl w:val="0"/>
      <w:autoSpaceDE w:val="0"/>
      <w:autoSpaceDN w:val="0"/>
      <w:adjustRightInd w:val="0"/>
      <w:jc w:val="right"/>
    </w:pPr>
    <w:rPr>
      <w:rFonts w:cs="Arial"/>
      <w:szCs w:val="18"/>
    </w:rPr>
  </w:style>
  <w:style w:type="paragraph" w:customStyle="1" w:styleId="CopyrightText">
    <w:name w:val="Copyright Text"/>
    <w:basedOn w:val="BodyText"/>
    <w:rsid w:val="0090223B"/>
    <w:rPr>
      <w:sz w:val="18"/>
    </w:rPr>
  </w:style>
  <w:style w:type="paragraph" w:customStyle="1" w:styleId="BodySmallRight">
    <w:name w:val="Body Small Right"/>
    <w:basedOn w:val="BodyTextRight"/>
    <w:rsid w:val="0090223B"/>
    <w:rPr>
      <w:sz w:val="18"/>
      <w:szCs w:val="18"/>
    </w:rPr>
  </w:style>
  <w:style w:type="paragraph" w:customStyle="1" w:styleId="MarginEdition">
    <w:name w:val="Margin Edition"/>
    <w:basedOn w:val="MarginNote"/>
    <w:rsid w:val="0090223B"/>
    <w:pPr>
      <w:spacing w:before="0" w:after="0"/>
    </w:pPr>
    <w:rPr>
      <w:rFonts w:ascii="Times New Roman" w:hAnsi="Times New Roman"/>
      <w:color w:val="999999"/>
    </w:rPr>
  </w:style>
  <w:style w:type="paragraph" w:customStyle="1" w:styleId="Spacer">
    <w:name w:val="Spacer"/>
    <w:basedOn w:val="Normal"/>
    <w:rsid w:val="0090223B"/>
    <w:rPr>
      <w:sz w:val="2"/>
      <w:szCs w:val="2"/>
    </w:rPr>
  </w:style>
  <w:style w:type="character" w:customStyle="1" w:styleId="Small">
    <w:name w:val="Small"/>
    <w:basedOn w:val="DefaultParagraphFont"/>
    <w:rsid w:val="0090223B"/>
    <w:rPr>
      <w:sz w:val="16"/>
    </w:rPr>
  </w:style>
  <w:style w:type="paragraph" w:customStyle="1" w:styleId="WideTable">
    <w:name w:val="Wide Table"/>
    <w:basedOn w:val="Normal"/>
    <w:rsid w:val="0090223B"/>
    <w:pPr>
      <w:ind w:left="-1418"/>
    </w:pPr>
    <w:rPr>
      <w:sz w:val="2"/>
      <w:szCs w:val="2"/>
    </w:rPr>
  </w:style>
  <w:style w:type="character" w:styleId="PageNumber">
    <w:name w:val="page number"/>
    <w:basedOn w:val="DefaultParagraphFont"/>
    <w:rsid w:val="0090223B"/>
  </w:style>
  <w:style w:type="paragraph" w:styleId="Quote">
    <w:name w:val="Quote"/>
    <w:basedOn w:val="Heading1"/>
    <w:link w:val="QuoteChar"/>
    <w:qFormat/>
    <w:rsid w:val="0090223B"/>
    <w:rPr>
      <w:b w:val="0"/>
      <w:sz w:val="72"/>
      <w:szCs w:val="72"/>
      <w:lang w:val="en-NZ"/>
    </w:rPr>
  </w:style>
  <w:style w:type="character" w:customStyle="1" w:styleId="QuoteChar">
    <w:name w:val="Quote Char"/>
    <w:basedOn w:val="DefaultParagraphFont"/>
    <w:link w:val="Quote"/>
    <w:rsid w:val="00902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23B"/>
    <w:pPr>
      <w:pageBreakBefore/>
    </w:pPr>
  </w:style>
  <w:style w:type="paragraph" w:customStyle="1" w:styleId="Border">
    <w:name w:val="Border"/>
    <w:basedOn w:val="Normal"/>
    <w:qFormat/>
    <w:rsid w:val="00902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23B"/>
    <w:rPr>
      <w:b/>
      <w:bCs/>
      <w:i/>
      <w:iCs/>
      <w:color w:val="auto"/>
    </w:rPr>
  </w:style>
  <w:style w:type="paragraph" w:styleId="IntenseQuote">
    <w:name w:val="Intense Quote"/>
    <w:basedOn w:val="Normal"/>
    <w:next w:val="Normal"/>
    <w:link w:val="IntenseQuoteChar"/>
    <w:uiPriority w:val="30"/>
    <w:qFormat/>
    <w:rsid w:val="00902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2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223B"/>
    <w:rPr>
      <w:smallCaps/>
      <w:color w:val="auto"/>
      <w:u w:val="single"/>
    </w:rPr>
  </w:style>
  <w:style w:type="character" w:styleId="IntenseReference">
    <w:name w:val="Intense Reference"/>
    <w:basedOn w:val="DefaultParagraphFont"/>
    <w:uiPriority w:val="32"/>
    <w:qFormat/>
    <w:rsid w:val="0090223B"/>
    <w:rPr>
      <w:b/>
      <w:bCs/>
      <w:smallCaps/>
      <w:color w:val="auto"/>
      <w:spacing w:val="5"/>
      <w:u w:val="single"/>
    </w:rPr>
  </w:style>
  <w:style w:type="paragraph" w:customStyle="1" w:styleId="2ColumnHeading">
    <w:name w:val="2Column Heading"/>
    <w:basedOn w:val="BodyText"/>
    <w:qFormat/>
    <w:rsid w:val="0090223B"/>
    <w:pPr>
      <w:spacing w:after="60"/>
      <w:ind w:left="-2268"/>
    </w:pPr>
    <w:rPr>
      <w:b/>
    </w:rPr>
  </w:style>
  <w:style w:type="paragraph" w:customStyle="1" w:styleId="Heading1TOC">
    <w:name w:val="Heading1 TOC"/>
    <w:basedOn w:val="Normal"/>
    <w:qFormat/>
    <w:rsid w:val="0090223B"/>
    <w:pPr>
      <w:spacing w:before="240" w:after="120"/>
    </w:pPr>
    <w:rPr>
      <w:rFonts w:ascii="Times New Roman" w:hAnsi="Times New Roman"/>
      <w:b/>
      <w:sz w:val="32"/>
    </w:rPr>
  </w:style>
  <w:style w:type="paragraph" w:customStyle="1" w:styleId="Heading2TOC">
    <w:name w:val="Heading2 TOC"/>
    <w:basedOn w:val="Normal"/>
    <w:qFormat/>
    <w:rsid w:val="0090223B"/>
    <w:pPr>
      <w:spacing w:before="240" w:after="60"/>
    </w:pPr>
    <w:rPr>
      <w:rFonts w:ascii="Times New Roman" w:hAnsi="Times New Roman"/>
      <w:b/>
      <w:sz w:val="28"/>
    </w:rPr>
  </w:style>
  <w:style w:type="character" w:customStyle="1" w:styleId="Underline">
    <w:name w:val="Underline"/>
    <w:basedOn w:val="DefaultParagraphFont"/>
    <w:qFormat/>
    <w:rsid w:val="0090223B"/>
    <w:rPr>
      <w:u w:val="single"/>
    </w:rPr>
  </w:style>
  <w:style w:type="character" w:customStyle="1" w:styleId="BoldandItalics">
    <w:name w:val="Bold and Italics"/>
    <w:qFormat/>
    <w:rsid w:val="0090223B"/>
    <w:rPr>
      <w:b/>
      <w:i/>
      <w:u w:val="none"/>
    </w:rPr>
  </w:style>
  <w:style w:type="paragraph" w:styleId="BalloonText">
    <w:name w:val="Balloon Text"/>
    <w:basedOn w:val="Normal"/>
    <w:link w:val="BalloonTextChar"/>
    <w:rsid w:val="0090223B"/>
    <w:rPr>
      <w:rFonts w:ascii="Tahoma" w:hAnsi="Tahoma" w:cs="Tahoma"/>
      <w:sz w:val="16"/>
      <w:szCs w:val="16"/>
    </w:rPr>
  </w:style>
  <w:style w:type="character" w:customStyle="1" w:styleId="BalloonTextChar">
    <w:name w:val="Balloon Text Char"/>
    <w:basedOn w:val="DefaultParagraphFont"/>
    <w:link w:val="BalloonText"/>
    <w:rsid w:val="009022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22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2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1664</Words>
  <Characters>10312</Characters>
  <Application>Microsoft Office Word</Application>
  <DocSecurity>0</DocSecurity>
  <Lines>254</Lines>
  <Paragraphs>155</Paragraphs>
  <ScaleCrop>false</ScaleCrop>
  <Company>Author-it Software Corporation Ltd.</Company>
  <LinksUpToDate>false</LinksUpToDate>
  <CharactersWithSpaces>11894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PMBPROD327B Produce finished tyres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