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869" w:rsidP="008F4869">
      <w:pPr>
        <w:pStyle w:val="Title"/>
      </w:pPr>
      <w:r>
        <w:fldChar w:fldCharType="begin"/>
      </w:r>
      <w:r>
        <w:instrText xml:space="preserve"> TITLE   \* MERGEFORMAT </w:instrText>
      </w:r>
      <w:r>
        <w:fldChar w:fldCharType="separate"/>
      </w:r>
      <w:r>
        <w:t>PMBPROD324B Inspect tyres for retreading</w:t>
      </w:r>
      <w:r>
        <w:fldChar w:fldCharType="end"/>
      </w:r>
    </w:p>
    <w:p w:rsidR="008F4869" w:rsidP="008F4869">
      <w:pPr>
        <w:pStyle w:val="Version"/>
        <w:sectPr w:rsidSect="004D03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033F" w:rsidP="004D033F">
      <w:pPr>
        <w:pStyle w:val="SuperHeading"/>
      </w:pPr>
      <w:r w:rsidRPr="004D033F">
        <w:t xml:space="preserve">PMBPROD324B Inspect tyres for retreading </w:t>
      </w:r>
    </w:p>
    <w:p w:rsidR="00000000" w:rsidRPr="004D033F" w:rsidP="004D033F">
      <w:pPr>
        <w:pStyle w:val="SuperHeading"/>
      </w:pPr>
    </w:p>
    <w:p w:rsidR="00000000" w:rsidRPr="004D033F" w:rsidP="004D033F">
      <w:pPr>
        <w:pStyle w:val="Heading1"/>
      </w:pPr>
      <w:bookmarkStart w:id="1" w:name="O_108939"/>
      <w:bookmarkEnd w:id="1"/>
      <w:r w:rsidRPr="004D033F">
        <w:t>Modification History</w:t>
      </w:r>
    </w:p>
    <w:p w:rsidR="00000000" w:rsidRPr="004D033F" w:rsidP="004D033F">
      <w:pPr>
        <w:pStyle w:val="BodyText"/>
      </w:pPr>
      <w:r w:rsidRPr="004D033F">
        <w:t>Not applicable.</w:t>
      </w:r>
    </w:p>
    <w:p w:rsidR="00000000" w:rsidRPr="004D033F" w:rsidP="004D033F">
      <w:pPr>
        <w:pStyle w:val="AllowPageBreak"/>
      </w:pPr>
    </w:p>
    <w:p w:rsidR="00000000" w:rsidRPr="004D033F" w:rsidP="004D033F">
      <w:pPr>
        <w:pStyle w:val="Heading1"/>
      </w:pPr>
      <w:bookmarkStart w:id="2" w:name="O_108940"/>
      <w:bookmarkEnd w:id="2"/>
      <w:r w:rsidRPr="004D033F">
        <w:t>Unit Descriptor</w:t>
      </w:r>
    </w:p>
    <w:p w:rsidR="00000000" w:rsidRPr="004D033F" w:rsidP="004D033F">
      <w:pPr>
        <w:pStyle w:val="BodyText"/>
      </w:pPr>
      <w:r w:rsidRPr="004D033F">
        <w:rPr>
          <w:rStyle w:val="SpecialBold"/>
        </w:rPr>
        <w:t>Unit descriptor</w:t>
      </w:r>
    </w:p>
    <w:p w:rsidR="008F4869" w:rsidP="004D033F">
      <w:pPr>
        <w:pStyle w:val="BodyText"/>
      </w:pPr>
      <w:r w:rsidRPr="004D033F">
        <w:t>This competency covers the inspection of used tyres to determine their suitability for retreadi</w:t>
      </w:r>
      <w:r w:rsidRPr="004D033F">
        <w:t xml:space="preserve">ng and the resolving of routine and non-routine problems. </w:t>
      </w:r>
    </w:p>
    <w:p w:rsidR="008F4869" w:rsidP="004D033F">
      <w:pPr>
        <w:pStyle w:val="BodyText"/>
      </w:pPr>
    </w:p>
    <w:p w:rsidR="00000000" w:rsidRPr="004D033F" w:rsidP="004D033F">
      <w:pPr>
        <w:pStyle w:val="Heading1"/>
      </w:pPr>
      <w:bookmarkStart w:id="3" w:name="O_108941"/>
      <w:bookmarkEnd w:id="3"/>
      <w:r w:rsidRPr="004D033F">
        <w:t>Application of the Unit</w:t>
      </w:r>
    </w:p>
    <w:p w:rsidR="00000000" w:rsidRPr="004D033F" w:rsidP="004D033F">
      <w:pPr>
        <w:pStyle w:val="BodyText"/>
      </w:pPr>
      <w:r w:rsidRPr="004D033F">
        <w:rPr>
          <w:rStyle w:val="SpecialBold"/>
        </w:rPr>
        <w:t>Application of this unit</w:t>
      </w:r>
    </w:p>
    <w:p w:rsidR="00000000" w:rsidRPr="004D033F" w:rsidP="004D033F">
      <w:pPr>
        <w:pStyle w:val="BodyText"/>
      </w:pPr>
      <w:r w:rsidRPr="004D033F">
        <w:t>This competency is typically performed by advanced operators applying knowledge of materials, product purpose and processes to the inspection of second hand tyres for defects that would preclude use as a retread. It also requires using a range of well deve</w:t>
      </w:r>
      <w:r w:rsidRPr="004D033F">
        <w:t>loped skills requiring some discretion and judgment to recognise and resolve a range of problems.</w:t>
      </w:r>
    </w:p>
    <w:p w:rsidR="00000000" w:rsidRPr="004D033F" w:rsidP="004D033F">
      <w:pPr>
        <w:pStyle w:val="BodyText"/>
      </w:pPr>
      <w:r w:rsidRPr="004D033F">
        <w:t>The operator will:</w:t>
      </w:r>
    </w:p>
    <w:p w:rsidR="00000000" w:rsidRPr="004D033F" w:rsidP="004D033F">
      <w:pPr>
        <w:pStyle w:val="ListBullet"/>
      </w:pPr>
      <w:r w:rsidRPr="004D033F">
        <w:t>check settings and adjustments of inspection equipment</w:t>
      </w:r>
    </w:p>
    <w:p w:rsidR="00000000" w:rsidRPr="004D033F" w:rsidP="004D033F">
      <w:pPr>
        <w:pStyle w:val="ListBullet"/>
      </w:pPr>
      <w:r w:rsidRPr="004D033F">
        <w:t>inspect tyres by eye and/ or electronically</w:t>
      </w:r>
    </w:p>
    <w:p w:rsidR="00000000" w:rsidRPr="004D033F" w:rsidP="004D033F">
      <w:pPr>
        <w:pStyle w:val="ListBullet"/>
      </w:pPr>
      <w:r w:rsidRPr="004D033F">
        <w:t>repair minor holes and cracks in the ca</w:t>
      </w:r>
      <w:r w:rsidRPr="004D033F">
        <w:t>sing</w:t>
      </w:r>
    </w:p>
    <w:p w:rsidR="008F4869" w:rsidP="004D033F">
      <w:pPr>
        <w:pStyle w:val="ListBullet"/>
      </w:pPr>
      <w:r w:rsidRPr="004D033F">
        <w:t>solve inspection equipment and process  problems, seeking guidance where necessary or appropriate.</w:t>
      </w:r>
    </w:p>
    <w:p w:rsidR="008F4869" w:rsidP="004D033F">
      <w:pPr>
        <w:pStyle w:val="ListBullet"/>
      </w:pPr>
    </w:p>
    <w:p w:rsidR="00000000" w:rsidRPr="004D033F" w:rsidP="004D033F">
      <w:pPr>
        <w:pStyle w:val="Heading1"/>
      </w:pPr>
      <w:bookmarkStart w:id="4" w:name="O_108942"/>
      <w:bookmarkEnd w:id="4"/>
      <w:r w:rsidRPr="004D033F">
        <w:t>Licensing/Regulatory Information</w:t>
      </w:r>
    </w:p>
    <w:p w:rsidR="00000000" w:rsidRPr="004D033F" w:rsidP="004D033F">
      <w:pPr>
        <w:pStyle w:val="BodyText"/>
      </w:pPr>
      <w:r w:rsidRPr="004D033F">
        <w:t>Not applicable.</w:t>
      </w:r>
    </w:p>
    <w:p w:rsidR="00000000" w:rsidRPr="004D033F" w:rsidP="004D033F">
      <w:pPr>
        <w:pStyle w:val="AllowPageBreak"/>
      </w:pPr>
    </w:p>
    <w:p w:rsidR="00000000" w:rsidRPr="004D033F" w:rsidP="004D033F">
      <w:pPr>
        <w:pStyle w:val="Heading1"/>
      </w:pPr>
      <w:bookmarkStart w:id="5" w:name="O_108944"/>
      <w:bookmarkEnd w:id="5"/>
      <w:r w:rsidRPr="004D033F">
        <w:t>Pre-Requisites</w:t>
      </w:r>
    </w:p>
    <w:p w:rsidR="00000000" w:rsidRPr="004D033F" w:rsidP="004D033F">
      <w:pPr>
        <w:pStyle w:val="BodyText"/>
      </w:pPr>
      <w:r w:rsidRPr="004D033F">
        <w:rPr>
          <w:rStyle w:val="SpecialBold"/>
        </w:rPr>
        <w:t>Prerequisites</w:t>
      </w:r>
    </w:p>
    <w:p w:rsidR="008F4869" w:rsidP="004D033F">
      <w:pPr>
        <w:pStyle w:val="BodyText"/>
      </w:pPr>
      <w:r w:rsidRPr="004D033F">
        <w:t xml:space="preserve">This unit has </w:t>
      </w:r>
      <w:r w:rsidRPr="004D033F">
        <w:rPr>
          <w:rStyle w:val="SpecialBold"/>
        </w:rPr>
        <w:t>no</w:t>
      </w:r>
      <w:r w:rsidRPr="004D033F">
        <w:t xml:space="preserve"> prerequisites.</w:t>
      </w:r>
    </w:p>
    <w:p w:rsidR="008F4869" w:rsidP="004D033F">
      <w:pPr>
        <w:pStyle w:val="BodyText"/>
      </w:pPr>
    </w:p>
    <w:p w:rsidR="00000000" w:rsidRPr="004D033F" w:rsidP="004D033F">
      <w:pPr>
        <w:pStyle w:val="Heading1"/>
      </w:pPr>
      <w:bookmarkStart w:id="6" w:name="O_108943"/>
      <w:bookmarkEnd w:id="6"/>
      <w:r w:rsidRPr="004D033F">
        <w:t>Employability Skills Information</w:t>
      </w:r>
    </w:p>
    <w:p w:rsidR="00000000" w:rsidRPr="004D033F" w:rsidP="004D033F">
      <w:pPr>
        <w:pStyle w:val="BodyText"/>
      </w:pPr>
      <w:r w:rsidRPr="004D033F">
        <w:rPr>
          <w:rStyle w:val="SpecialBold"/>
        </w:rPr>
        <w:t>Employability Skills</w:t>
      </w:r>
    </w:p>
    <w:p w:rsidR="008F4869" w:rsidP="004D033F">
      <w:pPr>
        <w:pStyle w:val="BodyText"/>
      </w:pPr>
      <w:r w:rsidRPr="004D033F">
        <w:t xml:space="preserve">The required outcomes described in this unit contain applicable Employability Skills. The Employability Skills Summary of the qualification(s) in which this unit is packaged will assist </w:t>
      </w:r>
      <w:r w:rsidRPr="004D033F">
        <w:t>in identifying Employability Skill requirements.</w:t>
      </w:r>
    </w:p>
    <w:p w:rsidR="008F4869" w:rsidP="004D033F">
      <w:pPr>
        <w:pStyle w:val="BodyText"/>
      </w:pPr>
    </w:p>
    <w:p w:rsidR="00000000" w:rsidRPr="004D033F" w:rsidP="004D033F">
      <w:pPr>
        <w:pStyle w:val="Heading1"/>
      </w:pPr>
      <w:bookmarkStart w:id="7" w:name="O_108945"/>
      <w:bookmarkEnd w:id="7"/>
      <w:r w:rsidRPr="004D033F">
        <w:t>Elements and Performance Criteria Pre-Content</w:t>
      </w:r>
    </w:p>
    <w:tbl>
      <w:tblPr>
        <w:tblW w:w="0" w:type="auto"/>
        <w:tblLayout w:type="fixed"/>
        <w:tblCellMar>
          <w:left w:w="62" w:type="dxa"/>
          <w:right w:w="62" w:type="dxa"/>
        </w:tblCellMar>
        <w:tblLook w:val="0000"/>
      </w:tblPr>
      <w:tblGrid>
        <w:gridCol w:w="2877"/>
        <w:gridCol w:w="5627"/>
      </w:tblGrid>
      <w:tr w:rsidTr="008F486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3F" w:rsidP="004D033F">
            <w:pPr>
              <w:pStyle w:val="BodyText"/>
            </w:pPr>
            <w:r w:rsidRPr="004D033F">
              <w:rPr>
                <w:rStyle w:val="SpecialBold"/>
              </w:rPr>
              <w:t>ELEMENT</w:t>
            </w:r>
          </w:p>
          <w:p w:rsidR="00000000" w:rsidRPr="004D033F" w:rsidP="004D033F">
            <w:pPr>
              <w:pStyle w:val="BodyText"/>
            </w:pPr>
            <w:r w:rsidRPr="004D033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3F" w:rsidP="004D033F">
            <w:pPr>
              <w:pStyle w:val="BodyText"/>
            </w:pPr>
            <w:r w:rsidRPr="004D033F">
              <w:rPr>
                <w:rStyle w:val="SpecialBold"/>
              </w:rPr>
              <w:t>PERFORMANCE CRITERIA</w:t>
            </w:r>
          </w:p>
          <w:p w:rsidR="00000000" w:rsidRPr="004D033F" w:rsidP="004D033F">
            <w:pPr>
              <w:pStyle w:val="BodyText"/>
            </w:pPr>
            <w:r w:rsidRPr="004D033F">
              <w:t>Performance criteria describe the required performance needed to demonstrate achievement of the element. Assessment of performance is to be consistent with the evidence guide.</w:t>
            </w:r>
          </w:p>
        </w:tc>
      </w:tr>
    </w:tbl>
    <w:p w:rsidR="00000000" w:rsidRPr="004D033F" w:rsidP="004D033F">
      <w:pPr>
        <w:pStyle w:val="BodyText"/>
      </w:pPr>
    </w:p>
    <w:p w:rsidR="00000000" w:rsidRPr="004D033F" w:rsidP="004D033F">
      <w:pPr>
        <w:pStyle w:val="AllowPageBreak"/>
      </w:pPr>
    </w:p>
    <w:p w:rsidR="00000000" w:rsidRPr="004D033F" w:rsidP="004D033F">
      <w:pPr>
        <w:pStyle w:val="Heading1"/>
      </w:pPr>
      <w:bookmarkStart w:id="8" w:name="O_108946"/>
      <w:bookmarkEnd w:id="8"/>
      <w:r w:rsidRPr="004D033F">
        <w:t>Elements and Performance Criteria</w:t>
      </w:r>
    </w:p>
    <w:tbl>
      <w:tblPr>
        <w:tblW w:w="0" w:type="auto"/>
        <w:tblLayout w:type="fixed"/>
        <w:tblCellMar>
          <w:left w:w="62" w:type="dxa"/>
          <w:right w:w="62" w:type="dxa"/>
        </w:tblCellMar>
        <w:tblLook w:val="0000"/>
      </w:tblPr>
      <w:tblGrid>
        <w:gridCol w:w="2877"/>
        <w:gridCol w:w="5627"/>
      </w:tblGrid>
      <w:tr w:rsidTr="008F486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3F" w:rsidP="004D033F">
            <w:pPr>
              <w:pStyle w:val="BodyText"/>
            </w:pPr>
            <w:r w:rsidRPr="004D033F">
              <w:rPr>
                <w:rStyle w:val="SpecialBold"/>
              </w:rPr>
              <w:t>ELEMENT</w:t>
            </w:r>
          </w:p>
          <w:p w:rsidR="00000000" w:rsidRPr="004D033F" w:rsidP="004D033F">
            <w:pPr>
              <w:pStyle w:val="BodyText"/>
            </w:pPr>
            <w:r w:rsidRPr="004D033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3F" w:rsidP="004D033F">
            <w:pPr>
              <w:pStyle w:val="BodyText"/>
            </w:pPr>
            <w:r w:rsidRPr="004D033F">
              <w:rPr>
                <w:rStyle w:val="SpecialBold"/>
              </w:rPr>
              <w:t>PERFORMANCE</w:t>
            </w:r>
            <w:r w:rsidRPr="004D033F">
              <w:rPr>
                <w:rStyle w:val="SpecialBold"/>
              </w:rPr>
              <w:t xml:space="preserve"> CRITERIA</w:t>
            </w:r>
          </w:p>
          <w:p w:rsidR="00000000" w:rsidP="004D033F">
            <w:pPr>
              <w:pStyle w:val="BodyText"/>
              <w:rPr>
                <w:lang w:val="en-NZ"/>
              </w:rPr>
            </w:pPr>
            <w:r w:rsidRPr="004D033F">
              <w:t>Performance criteria describe the required performance needed to demonstrate achievement of the element. Assessment of performance is to be consistent with the evidence guide.</w:t>
            </w:r>
          </w:p>
        </w:tc>
      </w:tr>
      <w:tr w:rsidTr="008F48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3F">
            <w:pPr>
              <w:pStyle w:val="List"/>
              <w:rPr>
                <w:lang w:val="en-NZ"/>
              </w:rPr>
            </w:pPr>
            <w:r w:rsidRPr="004D033F">
              <w:t>1.</w:t>
            </w:r>
            <w:r w:rsidRPr="004D033F">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3F" w:rsidP="004D033F">
            <w:pPr>
              <w:pStyle w:val="List"/>
            </w:pPr>
            <w:r w:rsidRPr="004D033F">
              <w:t>1.1</w:t>
            </w:r>
            <w:r w:rsidRPr="004D033F">
              <w:tab/>
              <w:t>Identify the most appropriate equi</w:t>
            </w:r>
            <w:r w:rsidRPr="004D033F">
              <w:t>pment to be used for inspection and upstream and downstream operations from production plan or request.</w:t>
            </w:r>
          </w:p>
          <w:p w:rsidR="00000000" w:rsidRPr="004D033F" w:rsidP="004D033F">
            <w:pPr>
              <w:pStyle w:val="List"/>
            </w:pPr>
            <w:r w:rsidRPr="004D033F">
              <w:t>1.2</w:t>
            </w:r>
            <w:r w:rsidRPr="004D033F">
              <w:tab/>
              <w:t>Identify tyres to be inspected and check equipment to be used.</w:t>
            </w:r>
          </w:p>
          <w:p w:rsidR="00000000" w:rsidP="004D033F">
            <w:pPr>
              <w:pStyle w:val="List"/>
              <w:rPr>
                <w:lang w:val="en-NZ"/>
              </w:rPr>
            </w:pPr>
            <w:r w:rsidRPr="004D033F">
              <w:t>1.3</w:t>
            </w:r>
            <w:r w:rsidRPr="004D033F">
              <w:tab/>
              <w:t>Implement measures to control identified hazards in line with procedures and duty</w:t>
            </w:r>
            <w:r w:rsidRPr="004D033F">
              <w:t xml:space="preserve"> of care.</w:t>
            </w:r>
          </w:p>
        </w:tc>
      </w:tr>
      <w:tr w:rsidTr="008F48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3F">
            <w:pPr>
              <w:pStyle w:val="List"/>
              <w:rPr>
                <w:lang w:val="en-NZ"/>
              </w:rPr>
            </w:pPr>
            <w:r w:rsidRPr="004D033F">
              <w:t>2.</w:t>
            </w:r>
            <w:r w:rsidRPr="004D033F">
              <w:tab/>
              <w:t>Conduct tyre inspection.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3F" w:rsidP="004D033F">
            <w:pPr>
              <w:pStyle w:val="List"/>
            </w:pPr>
            <w:r w:rsidRPr="004D033F">
              <w:t>2.1</w:t>
            </w:r>
            <w:r w:rsidRPr="004D033F">
              <w:tab/>
              <w:t xml:space="preserve">Identify quality specifications and standard operating procedures for rejecting tyres for retreading </w:t>
            </w:r>
          </w:p>
          <w:p w:rsidR="00000000" w:rsidRPr="004D033F" w:rsidP="004D033F">
            <w:pPr>
              <w:pStyle w:val="List"/>
            </w:pPr>
            <w:r w:rsidRPr="004D033F">
              <w:t>2.2</w:t>
            </w:r>
            <w:r w:rsidRPr="004D033F">
              <w:tab/>
              <w:t>Check casings for conformity with specification requirements.</w:t>
            </w:r>
          </w:p>
          <w:p w:rsidR="00000000" w:rsidRPr="004D033F" w:rsidP="004D033F">
            <w:pPr>
              <w:pStyle w:val="List"/>
            </w:pPr>
            <w:r w:rsidRPr="004D033F">
              <w:t>2.3</w:t>
            </w:r>
            <w:r w:rsidRPr="004D033F">
              <w:tab/>
            </w:r>
            <w:r w:rsidRPr="004D033F">
              <w:t>Tag tyres suitable for retreading following workplace procedures</w:t>
            </w:r>
          </w:p>
          <w:p w:rsidR="00000000" w:rsidRPr="004D033F" w:rsidP="004D033F">
            <w:pPr>
              <w:pStyle w:val="List"/>
            </w:pPr>
            <w:r w:rsidRPr="004D033F">
              <w:t>2.4</w:t>
            </w:r>
            <w:r w:rsidRPr="004D033F">
              <w:tab/>
              <w:t>Discard non-conforming tyres in accordance with workplace procedures.</w:t>
            </w:r>
          </w:p>
          <w:p w:rsidR="00000000" w:rsidRPr="004D033F" w:rsidP="004D033F">
            <w:pPr>
              <w:pStyle w:val="List"/>
            </w:pPr>
            <w:r w:rsidRPr="004D033F">
              <w:t>2.5</w:t>
            </w:r>
            <w:r w:rsidRPr="004D033F">
              <w:tab/>
              <w:t>Repair minor holes in casings of retreadables, as required.</w:t>
            </w:r>
          </w:p>
          <w:p w:rsidR="00000000" w:rsidP="004D033F">
            <w:pPr>
              <w:pStyle w:val="List"/>
              <w:rPr>
                <w:lang w:val="en-NZ"/>
              </w:rPr>
            </w:pPr>
            <w:r w:rsidRPr="004D033F">
              <w:t>2.6</w:t>
            </w:r>
            <w:r w:rsidRPr="004D033F">
              <w:tab/>
              <w:t>Clean, adjust and lubricate equipment as required</w:t>
            </w:r>
            <w:r w:rsidRPr="004D033F">
              <w:t>.</w:t>
            </w:r>
          </w:p>
        </w:tc>
      </w:tr>
      <w:tr w:rsidTr="008F48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3F">
            <w:pPr>
              <w:pStyle w:val="List"/>
              <w:rPr>
                <w:lang w:val="en-NZ"/>
              </w:rPr>
            </w:pPr>
            <w:r w:rsidRPr="004D033F">
              <w:t>4.</w:t>
            </w:r>
            <w:r w:rsidRPr="004D033F">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3F" w:rsidP="004D033F">
            <w:pPr>
              <w:pStyle w:val="List"/>
            </w:pPr>
            <w:r w:rsidRPr="004D033F">
              <w:t>4.1</w:t>
            </w:r>
            <w:r w:rsidRPr="004D033F">
              <w:tab/>
              <w:t>Recognise a problem or a potential problem.</w:t>
            </w:r>
          </w:p>
          <w:p w:rsidR="00000000" w:rsidRPr="004D033F" w:rsidP="004D033F">
            <w:pPr>
              <w:pStyle w:val="List"/>
            </w:pPr>
            <w:r w:rsidRPr="004D033F">
              <w:t>4.2</w:t>
            </w:r>
            <w:r w:rsidRPr="004D033F">
              <w:tab/>
              <w:t>Determine problems needing priority action.</w:t>
            </w:r>
          </w:p>
          <w:p w:rsidR="00000000" w:rsidRPr="004D033F" w:rsidP="004D033F">
            <w:pPr>
              <w:pStyle w:val="List"/>
            </w:pPr>
            <w:r w:rsidRPr="004D033F">
              <w:t>4.3</w:t>
            </w:r>
            <w:r w:rsidRPr="004D033F">
              <w:tab/>
              <w:t>Refer problems outside area of responsibility to appropriate person, with possible causes.</w:t>
            </w:r>
          </w:p>
          <w:p w:rsidR="00000000" w:rsidRPr="004D033F" w:rsidP="004D033F">
            <w:pPr>
              <w:pStyle w:val="List"/>
            </w:pPr>
            <w:r w:rsidRPr="004D033F">
              <w:t>4.4</w:t>
            </w:r>
            <w:r w:rsidRPr="004D033F">
              <w:tab/>
              <w:t>Seek information and ass</w:t>
            </w:r>
            <w:r w:rsidRPr="004D033F">
              <w:t>istance as required, to solve problems.</w:t>
            </w:r>
          </w:p>
          <w:p w:rsidR="00000000" w:rsidRPr="004D033F" w:rsidP="004D033F">
            <w:pPr>
              <w:pStyle w:val="List"/>
            </w:pPr>
            <w:r w:rsidRPr="004D033F">
              <w:t>4.5</w:t>
            </w:r>
            <w:r w:rsidRPr="004D033F">
              <w:tab/>
              <w:t>Solve problems within area of responsibility.</w:t>
            </w:r>
          </w:p>
          <w:p w:rsidR="00000000" w:rsidRPr="004D033F" w:rsidP="004D033F">
            <w:pPr>
              <w:pStyle w:val="List"/>
            </w:pPr>
            <w:r w:rsidRPr="004D033F">
              <w:t>4.6</w:t>
            </w:r>
            <w:r w:rsidRPr="004D033F">
              <w:tab/>
              <w:t>Follow through items initiated until final resolution has occurred.</w:t>
            </w:r>
          </w:p>
        </w:tc>
      </w:tr>
    </w:tbl>
    <w:p w:rsidR="00000000" w:rsidRPr="004D033F" w:rsidP="004D033F">
      <w:pPr>
        <w:pStyle w:val="BodyText"/>
      </w:pPr>
    </w:p>
    <w:p w:rsidR="00000000" w:rsidRPr="004D033F" w:rsidP="004D033F">
      <w:pPr>
        <w:pStyle w:val="AllowPageBreak"/>
      </w:pPr>
    </w:p>
    <w:p w:rsidR="00000000" w:rsidRPr="004D033F" w:rsidP="004D033F">
      <w:pPr>
        <w:pStyle w:val="Heading1"/>
      </w:pPr>
      <w:bookmarkStart w:id="9" w:name="O_108947"/>
      <w:bookmarkEnd w:id="9"/>
      <w:r w:rsidRPr="004D033F">
        <w:t>Required Skills and Knowledge</w:t>
      </w:r>
    </w:p>
    <w:p w:rsidR="00000000" w:rsidRPr="004D033F" w:rsidP="004D033F">
      <w:pPr>
        <w:pStyle w:val="BodyText"/>
        <w:rPr>
          <w:rStyle w:val="SpecialBold"/>
        </w:rPr>
      </w:pPr>
    </w:p>
    <w:p w:rsidR="00000000" w:rsidRPr="004D033F" w:rsidP="004D033F">
      <w:pPr>
        <w:pStyle w:val="BodyText"/>
      </w:pPr>
      <w:r w:rsidRPr="004D033F">
        <w:t>This describes the essential skills and knowledge and their level required for this unit.</w:t>
      </w:r>
    </w:p>
    <w:p w:rsidR="00000000" w:rsidRPr="004D033F" w:rsidP="004D033F">
      <w:pPr>
        <w:pStyle w:val="BodyText"/>
      </w:pPr>
      <w:r w:rsidRPr="004D033F">
        <w:t>Application of knowledge of tyre construction and technology, inspection methods and equipment sufficient to recognise tyre conditions which may lead to out of specif</w:t>
      </w:r>
      <w:r w:rsidRPr="004D033F">
        <w:t>ication retreads. For example, weather checking can be difficult when a tire is under-inflated. The inspector will need to stress the sidewalls by hand or with an inspection spreader.</w:t>
      </w:r>
    </w:p>
    <w:p w:rsidR="00000000" w:rsidRPr="004D033F" w:rsidP="004D033F">
      <w:pPr>
        <w:pStyle w:val="BodyText"/>
      </w:pPr>
      <w:r w:rsidRPr="004D033F">
        <w:t>Knowledge and ability to implement organization procedures, quality requ</w:t>
      </w:r>
      <w:r w:rsidRPr="004D033F">
        <w:t>irements at each inspection stage, and relevant regulatory requirements, within appropriate time constraints and work standards.</w:t>
      </w:r>
    </w:p>
    <w:p w:rsidR="00000000" w:rsidRPr="004D033F" w:rsidP="004D033F">
      <w:pPr>
        <w:pStyle w:val="BodyText"/>
      </w:pPr>
      <w:r w:rsidRPr="004D033F">
        <w:t xml:space="preserve">Application of the knowledge of managing risks using the hierarchy of controls applied to tyre inspection methods. Application </w:t>
      </w:r>
      <w:r w:rsidRPr="004D033F">
        <w:t>of approved hazard control and safety procedures and the use of PPE in relation to handling materials, equipment operation and cleanup.</w:t>
      </w:r>
    </w:p>
    <w:p w:rsidR="00000000" w:rsidRPr="004D033F" w:rsidP="004D033F">
      <w:pPr>
        <w:pStyle w:val="BodyText"/>
      </w:pPr>
      <w:r w:rsidRPr="004D033F">
        <w:t xml:space="preserve">Knowledge and skills in tyre inspection and retreading process sufficient for consistent identification of good quality </w:t>
      </w:r>
      <w:r w:rsidRPr="004D033F">
        <w:t xml:space="preserve">tyres for retreading: </w:t>
      </w:r>
    </w:p>
    <w:p w:rsidR="00000000" w:rsidRPr="004D033F" w:rsidP="004D033F">
      <w:pPr>
        <w:pStyle w:val="ListBullet"/>
      </w:pPr>
      <w:r w:rsidRPr="004D033F">
        <w:t>characteristics of finished and second hand tyres in relation to the impact of the retread process on product quality and safety</w:t>
      </w:r>
    </w:p>
    <w:p w:rsidR="00000000" w:rsidRPr="004D033F" w:rsidP="004D033F">
      <w:pPr>
        <w:pStyle w:val="ListBullet"/>
      </w:pPr>
      <w:r w:rsidRPr="004D033F">
        <w:t>importance of tyre size, speed rating and aspect ration markings of tyres on inspection decisions</w:t>
      </w:r>
    </w:p>
    <w:p w:rsidR="00000000" w:rsidRPr="004D033F" w:rsidP="004D033F">
      <w:pPr>
        <w:pStyle w:val="ListBullet"/>
      </w:pPr>
      <w:r w:rsidRPr="004D033F">
        <w:t>funct</w:t>
      </w:r>
      <w:r w:rsidRPr="004D033F">
        <w:t xml:space="preserve">ion and operating principles of inspection equipment </w:t>
      </w:r>
    </w:p>
    <w:p w:rsidR="00000000" w:rsidRPr="004D033F" w:rsidP="004D033F">
      <w:pPr>
        <w:pStyle w:val="ListBullet"/>
      </w:pPr>
      <w:r w:rsidRPr="004D033F">
        <w:t>impact of significantly faulty tyres falsely passing inspection</w:t>
      </w:r>
    </w:p>
    <w:p w:rsidR="00000000" w:rsidRPr="004D033F" w:rsidP="004D033F">
      <w:pPr>
        <w:pStyle w:val="ListBullet"/>
      </w:pPr>
      <w:r w:rsidRPr="004D033F">
        <w:t>correct selection and use of equipment, materials, processes and procedures.</w:t>
      </w:r>
    </w:p>
    <w:p w:rsidR="00000000" w:rsidRPr="004D033F" w:rsidP="004D033F">
      <w:pPr>
        <w:pStyle w:val="BodyText"/>
      </w:pPr>
      <w:r w:rsidRPr="004D033F">
        <w:t>Competence also includes the ability to:</w:t>
      </w:r>
    </w:p>
    <w:p w:rsidR="00000000" w:rsidRPr="004D033F" w:rsidP="004D033F">
      <w:pPr>
        <w:pStyle w:val="ListBullet2"/>
      </w:pPr>
      <w:r w:rsidRPr="004D033F">
        <w:t>plan own work, incl</w:t>
      </w:r>
      <w:r w:rsidRPr="004D033F">
        <w:t>uding predicting consequences and identifying improvements</w:t>
      </w:r>
    </w:p>
    <w:p w:rsidR="00000000" w:rsidRPr="004D033F" w:rsidP="004D033F">
      <w:pPr>
        <w:pStyle w:val="ListBullet2"/>
      </w:pPr>
      <w:r w:rsidRPr="004D033F">
        <w:t>maintain inspection output and product quality using appropriate instruments, controls, test information and readings</w:t>
      </w:r>
    </w:p>
    <w:p w:rsidR="00000000" w:rsidRPr="004D033F" w:rsidP="004D033F">
      <w:pPr>
        <w:pStyle w:val="ListBullet2"/>
      </w:pPr>
      <w:r w:rsidRPr="004D033F">
        <w:t>identify and describe own role and role of others involved directly in the retreading process.</w:t>
      </w:r>
    </w:p>
    <w:p w:rsidR="00000000" w:rsidRPr="004D033F" w:rsidP="004D033F">
      <w:pPr>
        <w:pStyle w:val="ListBullet2"/>
      </w:pPr>
      <w:r w:rsidRPr="004D033F">
        <w:t>identify factors which may affect product quality or production output and appropriate remedies</w:t>
      </w:r>
    </w:p>
    <w:p w:rsidR="00000000" w:rsidRPr="004D033F" w:rsidP="004D033F">
      <w:pPr>
        <w:pStyle w:val="ListBullet2"/>
      </w:pPr>
      <w:r w:rsidRPr="004D033F">
        <w:t>identify when assistance is required to solve problems.</w:t>
      </w:r>
    </w:p>
    <w:p w:rsidR="00000000" w:rsidRPr="004D033F" w:rsidP="004D033F">
      <w:pPr>
        <w:pStyle w:val="BodyText"/>
      </w:pPr>
      <w:r w:rsidRPr="004D033F">
        <w:rPr>
          <w:rStyle w:val="SpecialBold"/>
        </w:rPr>
        <w:t>Language</w:t>
      </w:r>
      <w:r w:rsidRPr="004D033F">
        <w:t>,</w:t>
      </w:r>
      <w:r w:rsidRPr="004D033F">
        <w:t xml:space="preserve"> </w:t>
      </w:r>
      <w:r w:rsidRPr="004D033F">
        <w:rPr>
          <w:rStyle w:val="SpecialBold"/>
        </w:rPr>
        <w:t>literacy and numeracy requirements</w:t>
      </w:r>
    </w:p>
    <w:p w:rsidR="00000000" w:rsidRPr="004D033F" w:rsidP="004D033F">
      <w:pPr>
        <w:pStyle w:val="BodyText"/>
      </w:pPr>
      <w:r w:rsidRPr="004D033F">
        <w:t xml:space="preserve">This unit requires the ability to read and interpret typical product specifications, job sheets and material labels as provided to operators. </w:t>
      </w:r>
    </w:p>
    <w:p w:rsidR="00000000" w:rsidRPr="004D033F" w:rsidP="004D033F">
      <w:pPr>
        <w:pStyle w:val="BodyText"/>
      </w:pPr>
      <w:r w:rsidRPr="004D033F">
        <w:t>Writing is required to the level of completing workplace forms and production</w:t>
      </w:r>
      <w:r w:rsidRPr="004D033F">
        <w:t xml:space="preserve"> reports.</w:t>
      </w:r>
    </w:p>
    <w:p w:rsidR="008F4869" w:rsidP="004D033F">
      <w:pPr>
        <w:pStyle w:val="BodyText"/>
      </w:pPr>
      <w:r w:rsidRPr="004D033F">
        <w:t>Basic numeracy is required, eg to determine how many 2 kg, 3 kg and 5 kg bags are needed to make up a requirement for 50 kg.</w:t>
      </w:r>
    </w:p>
    <w:p w:rsidR="008F4869" w:rsidP="004D033F">
      <w:pPr>
        <w:pStyle w:val="BodyText"/>
      </w:pPr>
    </w:p>
    <w:p w:rsidR="00000000" w:rsidRPr="004D033F" w:rsidP="004D033F">
      <w:pPr>
        <w:pStyle w:val="Heading1"/>
      </w:pPr>
      <w:bookmarkStart w:id="10" w:name="O_108948"/>
      <w:bookmarkEnd w:id="10"/>
      <w:r w:rsidRPr="004D033F">
        <w:t>Evidence Guide</w:t>
      </w:r>
    </w:p>
    <w:p w:rsidR="00000000" w:rsidRPr="004D033F" w:rsidP="004D033F">
      <w:pPr>
        <w:pStyle w:val="BodyText"/>
        <w:rPr>
          <w:rStyle w:val="SpecialBold"/>
        </w:rPr>
      </w:pPr>
    </w:p>
    <w:p w:rsidR="00000000" w:rsidRPr="004D033F" w:rsidP="004D033F">
      <w:pPr>
        <w:pStyle w:val="BodyText"/>
      </w:pPr>
      <w:r w:rsidRPr="004D033F">
        <w:t>The Evidence Guide provides advice on assessment and must be read in conjunction with t</w:t>
      </w:r>
      <w:r w:rsidRPr="004D033F">
        <w:t>he performance criteria, required skills and knowledge, the range statement and the assessment guidelines for this training package.</w:t>
      </w:r>
    </w:p>
    <w:p w:rsidR="00000000" w:rsidRPr="004D033F" w:rsidP="004D033F">
      <w:pPr>
        <w:pStyle w:val="BodyText"/>
      </w:pPr>
      <w:r w:rsidRPr="004D033F">
        <w:rPr>
          <w:rStyle w:val="SpecialBold"/>
        </w:rPr>
        <w:t>Overview of assessment</w:t>
      </w:r>
    </w:p>
    <w:p w:rsidR="00000000" w:rsidRPr="004D033F" w:rsidP="004D033F">
      <w:pPr>
        <w:pStyle w:val="BodyText"/>
      </w:pPr>
      <w:r w:rsidRPr="004D033F">
        <w:t xml:space="preserve">A holistic approach should be taken to the assessment. </w:t>
      </w:r>
    </w:p>
    <w:p w:rsidR="00000000" w:rsidRPr="004D033F" w:rsidP="004D033F">
      <w:pPr>
        <w:pStyle w:val="BodyText"/>
      </w:pPr>
      <w:r w:rsidRPr="004D033F">
        <w:t xml:space="preserve">Assessors must be satisfied that the person </w:t>
      </w:r>
      <w:r w:rsidRPr="004D033F">
        <w:t xml:space="preserve">can consistently perform the unit as a whole, as defined by the Elements, Performance Criteria and skills and knowledge. </w:t>
      </w:r>
    </w:p>
    <w:p w:rsidR="00000000" w:rsidRPr="004D033F" w:rsidP="004D033F">
      <w:pPr>
        <w:pStyle w:val="BodyText"/>
      </w:pPr>
      <w:r w:rsidRPr="004D033F">
        <w:rPr>
          <w:rStyle w:val="SpecialBold"/>
        </w:rPr>
        <w:t>Critical aspects for assessment and evidence required to demonstrate competency in this unit</w:t>
      </w:r>
    </w:p>
    <w:p w:rsidR="00000000" w:rsidRPr="004D033F" w:rsidP="004D033F">
      <w:pPr>
        <w:pStyle w:val="BodyText"/>
      </w:pPr>
      <w:r w:rsidRPr="004D033F">
        <w:t>It is essential that competence is demons</w:t>
      </w:r>
      <w:r w:rsidRPr="004D033F">
        <w:t>trated in the knowledge and skills defined in this unit. These may include the ability to:</w:t>
      </w:r>
    </w:p>
    <w:p w:rsidR="00000000" w:rsidRPr="004D033F" w:rsidP="004D033F">
      <w:pPr>
        <w:pStyle w:val="ListBullet"/>
      </w:pPr>
      <w:r w:rsidRPr="004D033F">
        <w:t>identify critical tyre properties and tyre inspection criteria in relation to the retreading process and the end product</w:t>
      </w:r>
    </w:p>
    <w:p w:rsidR="00000000" w:rsidRPr="004D033F" w:rsidP="004D033F">
      <w:pPr>
        <w:pStyle w:val="ListBullet"/>
      </w:pPr>
      <w:r w:rsidRPr="004D033F">
        <w:t>make adjustments to the inspection process as required</w:t>
      </w:r>
    </w:p>
    <w:p w:rsidR="00000000" w:rsidRPr="004D033F" w:rsidP="004D033F">
      <w:pPr>
        <w:pStyle w:val="ListBullet"/>
      </w:pPr>
      <w:r w:rsidRPr="004D033F">
        <w:t>identify and take appropriate action on inspection problems and potential problems.</w:t>
      </w:r>
    </w:p>
    <w:p w:rsidR="00000000" w:rsidRPr="004D033F" w:rsidP="004D033F">
      <w:pPr>
        <w:pStyle w:val="BodyText"/>
      </w:pPr>
      <w:r w:rsidRPr="004D033F">
        <w:t>Consistent performance should be demonstrated. For example, look to see that:</w:t>
      </w:r>
    </w:p>
    <w:p w:rsidR="00000000" w:rsidRPr="004D033F" w:rsidP="004D033F">
      <w:pPr>
        <w:pStyle w:val="ListBullet"/>
      </w:pPr>
      <w:r w:rsidRPr="004D033F">
        <w:t>inspection is done thoroughly and cons</w:t>
      </w:r>
      <w:r w:rsidRPr="004D033F">
        <w:t xml:space="preserve">istently </w:t>
      </w:r>
    </w:p>
    <w:p w:rsidR="00000000" w:rsidRPr="004D033F" w:rsidP="004D033F">
      <w:pPr>
        <w:pStyle w:val="ListBullet"/>
      </w:pPr>
      <w:r w:rsidRPr="004D033F">
        <w:t>all safety procedures are always followed.</w:t>
      </w:r>
    </w:p>
    <w:p w:rsidR="00000000" w:rsidRPr="004D033F" w:rsidP="004D033F">
      <w:pPr>
        <w:pStyle w:val="BodyText"/>
      </w:pPr>
      <w:r w:rsidRPr="004D033F">
        <w:rPr>
          <w:rStyle w:val="SpecialBold"/>
        </w:rPr>
        <w:t>Assessment method and context</w:t>
      </w:r>
    </w:p>
    <w:p w:rsidR="00000000" w:rsidRPr="004D033F" w:rsidP="004D033F">
      <w:pPr>
        <w:pStyle w:val="BodyText"/>
      </w:pPr>
      <w:r w:rsidRPr="004D033F">
        <w:t>Assessment will occur using industrial tyre inspection methods and equipment and will be undertaken in a work-like environment.</w:t>
      </w:r>
    </w:p>
    <w:p w:rsidR="00000000" w:rsidRPr="004D033F" w:rsidP="004D033F">
      <w:pPr>
        <w:pStyle w:val="BodyText"/>
      </w:pPr>
      <w:r w:rsidRPr="004D033F">
        <w:t>Competence in this unit may be assessed:</w:t>
      </w:r>
    </w:p>
    <w:p w:rsidR="00000000" w:rsidRPr="004D033F" w:rsidP="004D033F">
      <w:pPr>
        <w:pStyle w:val="ListBullet"/>
      </w:pPr>
      <w:r w:rsidRPr="004D033F">
        <w:t xml:space="preserve">by </w:t>
      </w:r>
      <w:r w:rsidRPr="004D033F">
        <w:t xml:space="preserve">using an appropriate tyre inspection method and/ or machine </w:t>
      </w:r>
    </w:p>
    <w:p w:rsidR="00000000" w:rsidRPr="004D033F" w:rsidP="004D033F">
      <w:pPr>
        <w:pStyle w:val="ListBullet"/>
      </w:pPr>
      <w:r w:rsidRPr="004D033F">
        <w:t>in a situation allowing for the generation of evidence of the ability to respond to problems</w:t>
      </w:r>
    </w:p>
    <w:p w:rsidR="00000000" w:rsidRPr="004D033F" w:rsidP="004D033F">
      <w:pPr>
        <w:pStyle w:val="ListBullet"/>
      </w:pPr>
      <w:r w:rsidRPr="004D033F">
        <w:t>by using a suitable simulation and/or a range of case studies/scenarios</w:t>
      </w:r>
    </w:p>
    <w:p w:rsidR="00000000" w:rsidRPr="004D033F" w:rsidP="004D033F">
      <w:pPr>
        <w:pStyle w:val="ListBullet"/>
      </w:pPr>
      <w:r w:rsidRPr="004D033F">
        <w:t>through a combination of these</w:t>
      </w:r>
      <w:r w:rsidRPr="004D033F">
        <w:t xml:space="preserve"> techniques.</w:t>
      </w:r>
    </w:p>
    <w:p w:rsidR="00000000" w:rsidRPr="004D033F" w:rsidP="004D033F">
      <w:pPr>
        <w:pStyle w:val="BodyText"/>
      </w:pPr>
      <w:r w:rsidRPr="004D033F">
        <w:t>In all cases it is expected that practical assessment will be combined with targeted questioning to assess the underpinning knowledge and theoretical assessment will be combined with appropriate practical/simulation or similar assessment. Asse</w:t>
      </w:r>
      <w:r w:rsidRPr="004D033F">
        <w:t>ssors need to be aware of any cultural issues that may affect responses to questions.</w:t>
      </w:r>
    </w:p>
    <w:p w:rsidR="00000000" w:rsidRPr="004D033F" w:rsidP="004D033F">
      <w:pPr>
        <w:pStyle w:val="BodyText"/>
      </w:pPr>
      <w:r w:rsidRPr="004D033F">
        <w:t>Assessment processes and techniques must be culturally appropriate and appropriate to the oracy, language and literacy capacity of the assessee and the work being perform</w:t>
      </w:r>
      <w:r w:rsidRPr="004D033F">
        <w:t>ed.</w:t>
      </w:r>
    </w:p>
    <w:p w:rsidR="00000000" w:rsidRPr="004D033F" w:rsidP="004D033F">
      <w:pPr>
        <w:pStyle w:val="BodyText"/>
      </w:pPr>
      <w:r w:rsidRPr="004D033F">
        <w:rPr>
          <w:rStyle w:val="SpecialBold"/>
        </w:rPr>
        <w:t>Specific resources for assessment</w:t>
      </w:r>
    </w:p>
    <w:p w:rsidR="00000000" w:rsidRPr="004D033F" w:rsidP="004D033F">
      <w:pPr>
        <w:pStyle w:val="BodyText"/>
      </w:pPr>
      <w:r w:rsidRPr="004D033F">
        <w:t>This section should be read in conjunction with the Range Statement for this unit of competency. Resources required include suitable access to an operating plant or equipment that allows for appropriate and realistic s</w:t>
      </w:r>
      <w:r w:rsidRPr="004D033F">
        <w:t>imulation. A bank of case studies/scenarios and questions will also be required to the extent that they form part of the assessment method. Questioning may take place either in the workplace, or in an adjacent, quiet facility such as an office or lunchroom</w:t>
      </w:r>
      <w:r w:rsidRPr="004D033F">
        <w:t>. No other special resources are required.</w:t>
      </w:r>
    </w:p>
    <w:p w:rsidR="008F4869" w:rsidP="004D033F">
      <w:pPr>
        <w:pStyle w:val="BodyText"/>
      </w:pPr>
      <w:r w:rsidRPr="004D033F">
        <w:t>Access must be provided to appropriate learning and/or assessment support when required. Where applicable, physical resources should include equipment modified for people with disabilities.</w:t>
      </w:r>
    </w:p>
    <w:p w:rsidR="008F4869" w:rsidP="004D033F">
      <w:pPr>
        <w:pStyle w:val="BodyText"/>
      </w:pPr>
    </w:p>
    <w:p w:rsidR="00000000" w:rsidRPr="004D033F" w:rsidP="004D033F">
      <w:pPr>
        <w:pStyle w:val="Heading1"/>
      </w:pPr>
      <w:bookmarkStart w:id="11" w:name="O_108949"/>
      <w:bookmarkEnd w:id="11"/>
      <w:r w:rsidRPr="004D033F">
        <w:t>Range</w:t>
      </w:r>
      <w:r w:rsidRPr="004D033F">
        <w:t xml:space="preserve"> Statement</w:t>
      </w:r>
    </w:p>
    <w:p w:rsidR="00000000" w:rsidRPr="004D033F" w:rsidP="004D033F">
      <w:pPr>
        <w:pStyle w:val="BodyText"/>
      </w:pPr>
      <w:r w:rsidRPr="004D033F">
        <w:rPr>
          <w:rStyle w:val="SpecialBold"/>
        </w:rPr>
        <w:t>RANGE STATEMENT</w:t>
      </w:r>
    </w:p>
    <w:p w:rsidR="00000000" w:rsidRPr="004D033F" w:rsidP="004D033F">
      <w:pPr>
        <w:pStyle w:val="BodyText"/>
      </w:pPr>
      <w:r w:rsidRPr="004D033F">
        <w:t>The range statement relates to the unit of competency as a whole. It allows for different work environments and situations that may affect performance. Add any essential operating conditions that may be present with training and assessment depending on the</w:t>
      </w:r>
      <w:r w:rsidRPr="004D033F">
        <w:t xml:space="preserve"> work situation, needs of the candidate, accessibility of the item, and local industry and regional contexts.</w:t>
      </w:r>
    </w:p>
    <w:p w:rsidR="00000000" w:rsidRPr="004D033F" w:rsidP="004D033F">
      <w:pPr>
        <w:pStyle w:val="BodyText"/>
      </w:pPr>
      <w:r w:rsidRPr="004D033F">
        <w:t>Where reference is made to industry codes of practice, and/or Australian/international standards, the latest version must be used.</w:t>
      </w:r>
    </w:p>
    <w:p w:rsidR="00000000" w:rsidRPr="004D033F" w:rsidP="004D033F">
      <w:pPr>
        <w:pStyle w:val="BodyText"/>
      </w:pPr>
      <w:r w:rsidRPr="004D033F">
        <w:rPr>
          <w:rStyle w:val="SpecialBold"/>
        </w:rPr>
        <w:t>Context</w:t>
      </w:r>
    </w:p>
    <w:p w:rsidR="00000000" w:rsidRPr="004D033F" w:rsidP="004D033F">
      <w:pPr>
        <w:pStyle w:val="BodyText"/>
      </w:pPr>
      <w:r w:rsidRPr="004D033F">
        <w:t>The com</w:t>
      </w:r>
      <w:r w:rsidRPr="004D033F">
        <w:t>petency applies to the initial inspection of tyres for retreading. It covers the operation of inspection equipment and all relevant additional equipment where that equipment is integral to the tyre inspection process.</w:t>
      </w:r>
    </w:p>
    <w:p w:rsidR="00000000" w:rsidRPr="004D033F" w:rsidP="004D033F">
      <w:pPr>
        <w:pStyle w:val="BodyText"/>
      </w:pPr>
      <w:r w:rsidRPr="004D033F">
        <w:rPr>
          <w:rStyle w:val="SpecialBold"/>
        </w:rPr>
        <w:t>Procedures</w:t>
      </w:r>
    </w:p>
    <w:p w:rsidR="00000000" w:rsidRPr="004D033F" w:rsidP="004D033F">
      <w:pPr>
        <w:pStyle w:val="BodyText"/>
      </w:pPr>
      <w:r w:rsidRPr="004D033F">
        <w:t>All operations are performe</w:t>
      </w:r>
      <w:r w:rsidRPr="004D033F">
        <w:t>d in accordance with procedures.</w:t>
      </w:r>
    </w:p>
    <w:p w:rsidR="00000000" w:rsidRPr="004D033F" w:rsidP="004D033F">
      <w:pPr>
        <w:pStyle w:val="BodyText"/>
      </w:pPr>
      <w:r w:rsidRPr="004D033F">
        <w:t xml:space="preserve">Procedures include all relevant workplace procedures, work instructions, temporary instructions and relevant industry and government codes and standards. </w:t>
      </w:r>
    </w:p>
    <w:p w:rsidR="00000000" w:rsidRPr="004D033F" w:rsidP="004D033F">
      <w:pPr>
        <w:pStyle w:val="BodyText"/>
      </w:pPr>
      <w:r w:rsidRPr="004D033F">
        <w:rPr>
          <w:rStyle w:val="SpecialBold"/>
        </w:rPr>
        <w:t>Tools and equipment</w:t>
      </w:r>
    </w:p>
    <w:p w:rsidR="00000000" w:rsidRPr="004D033F" w:rsidP="004D033F">
      <w:pPr>
        <w:pStyle w:val="BodyText"/>
      </w:pPr>
      <w:r w:rsidRPr="004D033F">
        <w:t>This competency includes use of equipment and to</w:t>
      </w:r>
      <w:r w:rsidRPr="004D033F">
        <w:t>ols such as:</w:t>
      </w:r>
    </w:p>
    <w:p w:rsidR="00000000" w:rsidRPr="004D033F" w:rsidP="004D033F">
      <w:pPr>
        <w:pStyle w:val="ListBullet"/>
      </w:pPr>
      <w:r w:rsidRPr="004D033F">
        <w:t>inspection equipment (such as NDI scanning equipment, nail hole detector, high pressure tester, x-ray or ultrasound)</w:t>
      </w:r>
    </w:p>
    <w:p w:rsidR="00000000" w:rsidRPr="004D033F" w:rsidP="004D033F">
      <w:pPr>
        <w:pStyle w:val="ListBullet"/>
      </w:pPr>
      <w:r w:rsidRPr="004D033F">
        <w:t xml:space="preserve">manual handling aids such as handcarts and overhead tracks </w:t>
      </w:r>
    </w:p>
    <w:p w:rsidR="00000000" w:rsidRPr="004D033F" w:rsidP="004D033F">
      <w:pPr>
        <w:pStyle w:val="ListBullet"/>
      </w:pPr>
      <w:r w:rsidRPr="004D033F">
        <w:t>hand held lights</w:t>
      </w:r>
    </w:p>
    <w:p w:rsidR="00000000" w:rsidRPr="004D033F" w:rsidP="004D033F">
      <w:pPr>
        <w:pStyle w:val="ListBullet"/>
      </w:pPr>
      <w:r w:rsidRPr="004D033F">
        <w:t>basic hand tools required for inspecting holes i</w:t>
      </w:r>
      <w:r w:rsidRPr="004D033F">
        <w:t>n the tyre casing</w:t>
      </w:r>
    </w:p>
    <w:p w:rsidR="00000000" w:rsidRPr="004D033F" w:rsidP="004D033F">
      <w:pPr>
        <w:pStyle w:val="ListBullet"/>
      </w:pPr>
      <w:r w:rsidRPr="004D033F">
        <w:t>relevant personal protective equipment.</w:t>
      </w:r>
    </w:p>
    <w:p w:rsidR="00000000" w:rsidRPr="004D033F" w:rsidP="004D033F">
      <w:pPr>
        <w:pStyle w:val="BodyText"/>
      </w:pPr>
      <w:r w:rsidRPr="004D033F">
        <w:rPr>
          <w:rStyle w:val="SpecialBold"/>
        </w:rPr>
        <w:t>Hazards</w:t>
      </w:r>
    </w:p>
    <w:p w:rsidR="00000000" w:rsidRPr="004D033F" w:rsidP="004D033F">
      <w:pPr>
        <w:pStyle w:val="BodyText"/>
      </w:pPr>
      <w:r w:rsidRPr="004D033F">
        <w:t>Typical hazards include:</w:t>
      </w:r>
    </w:p>
    <w:p w:rsidR="00000000" w:rsidRPr="004D033F" w:rsidP="004D033F">
      <w:pPr>
        <w:pStyle w:val="ListBullet"/>
      </w:pPr>
      <w:r w:rsidRPr="004D033F">
        <w:t>dust</w:t>
      </w:r>
    </w:p>
    <w:p w:rsidR="00000000" w:rsidRPr="004D033F" w:rsidP="004D033F">
      <w:pPr>
        <w:pStyle w:val="ListBullet"/>
      </w:pPr>
      <w:r w:rsidRPr="004D033F">
        <w:t xml:space="preserve">manual handling hazards </w:t>
      </w:r>
    </w:p>
    <w:p w:rsidR="00000000" w:rsidRPr="004D033F" w:rsidP="004D033F">
      <w:pPr>
        <w:pStyle w:val="ListBullet"/>
      </w:pPr>
      <w:r w:rsidRPr="004D033F">
        <w:t>noise.</w:t>
      </w:r>
    </w:p>
    <w:p w:rsidR="00000000" w:rsidRPr="004D033F" w:rsidP="004D033F">
      <w:pPr>
        <w:pStyle w:val="BodyText"/>
      </w:pPr>
      <w:r w:rsidRPr="004D033F">
        <w:rPr>
          <w:rStyle w:val="SpecialBold"/>
        </w:rPr>
        <w:t>Problems</w:t>
      </w:r>
    </w:p>
    <w:p w:rsidR="00000000" w:rsidRPr="004D033F" w:rsidP="004D033F">
      <w:pPr>
        <w:pStyle w:val="BodyText"/>
      </w:pPr>
      <w:r w:rsidRPr="004D033F">
        <w:t>'Anticipate and solve problems' means resolve a wide range of routine and non-routine problems, using product and proc</w:t>
      </w:r>
      <w:r w:rsidRPr="004D033F">
        <w:t>ess knowledge to develop solutions to problems which do not have a know solution/s recorded in the procedures.</w:t>
      </w:r>
    </w:p>
    <w:p w:rsidR="00000000" w:rsidRPr="004D033F" w:rsidP="004D033F">
      <w:pPr>
        <w:pStyle w:val="BodyText"/>
      </w:pPr>
      <w:r w:rsidRPr="004D033F">
        <w:t>Typical process and product problems may include:</w:t>
      </w:r>
    </w:p>
    <w:p w:rsidR="00000000" w:rsidRPr="004D033F" w:rsidP="004D033F">
      <w:pPr>
        <w:pStyle w:val="ListBullet"/>
      </w:pPr>
      <w:r w:rsidRPr="004D033F">
        <w:t>equipment malfunction</w:t>
      </w:r>
    </w:p>
    <w:p w:rsidR="00000000" w:rsidRPr="004D033F" w:rsidP="004D033F">
      <w:pPr>
        <w:pStyle w:val="ListBullet"/>
      </w:pPr>
      <w:r w:rsidRPr="004D033F">
        <w:t>detecting hidden damage</w:t>
      </w:r>
    </w:p>
    <w:p w:rsidR="00000000" w:rsidRPr="004D033F" w:rsidP="004D033F">
      <w:pPr>
        <w:pStyle w:val="ListBullet"/>
      </w:pPr>
      <w:r w:rsidRPr="004D033F">
        <w:t>blow-outs</w:t>
      </w:r>
    </w:p>
    <w:p w:rsidR="00000000" w:rsidRPr="004D033F" w:rsidP="004D033F">
      <w:pPr>
        <w:pStyle w:val="ListBullet"/>
      </w:pPr>
      <w:r w:rsidRPr="004D033F">
        <w:t>punctures</w:t>
      </w:r>
    </w:p>
    <w:p w:rsidR="00000000" w:rsidRPr="004D033F" w:rsidP="004D033F">
      <w:pPr>
        <w:pStyle w:val="ListBullet"/>
      </w:pPr>
      <w:r w:rsidRPr="004D033F">
        <w:t>broken chords</w:t>
      </w:r>
    </w:p>
    <w:p w:rsidR="00000000" w:rsidRPr="004D033F" w:rsidP="004D033F">
      <w:pPr>
        <w:pStyle w:val="ListBullet"/>
      </w:pPr>
      <w:r w:rsidRPr="004D033F">
        <w:t xml:space="preserve">cord body fabric damage </w:t>
      </w:r>
    </w:p>
    <w:p w:rsidR="00000000" w:rsidRPr="004D033F" w:rsidP="004D033F">
      <w:pPr>
        <w:pStyle w:val="ListBullet"/>
      </w:pPr>
      <w:r w:rsidRPr="004D033F">
        <w:t>wear patterns.</w:t>
      </w:r>
    </w:p>
    <w:p w:rsidR="00000000" w:rsidRPr="004D033F" w:rsidP="004D033F">
      <w:pPr>
        <w:pStyle w:val="BodyText"/>
      </w:pPr>
      <w:r w:rsidRPr="004D033F">
        <w:t>Appropriate action for problems outside area of responsibility may be reporting to an appropriate person.</w:t>
      </w:r>
    </w:p>
    <w:p w:rsidR="00000000" w:rsidRPr="004D033F" w:rsidP="004D033F">
      <w:pPr>
        <w:pStyle w:val="BodyText"/>
      </w:pPr>
      <w:r w:rsidRPr="004D033F">
        <w:t>Appropriate action for solving problems within area of responsibility includes asking questions and seeking as</w:t>
      </w:r>
      <w:r w:rsidRPr="004D033F">
        <w:t>sistance from appropriate persons/sources.</w:t>
      </w:r>
    </w:p>
    <w:p w:rsidR="00000000" w:rsidRPr="004D033F" w:rsidP="004D033F">
      <w:pPr>
        <w:pStyle w:val="BodyText"/>
      </w:pPr>
      <w:r w:rsidRPr="004D033F">
        <w:rPr>
          <w:rStyle w:val="SpecialBold"/>
        </w:rPr>
        <w:t>Variables</w:t>
      </w:r>
    </w:p>
    <w:p w:rsidR="00000000" w:rsidRPr="004D033F" w:rsidP="004D033F">
      <w:pPr>
        <w:pStyle w:val="BodyText"/>
      </w:pPr>
      <w:r w:rsidRPr="004D033F">
        <w:t>Key variables to be monitored include:</w:t>
      </w:r>
    </w:p>
    <w:p w:rsidR="00000000" w:rsidRPr="004D033F" w:rsidP="004D033F">
      <w:pPr>
        <w:pStyle w:val="ListBullet"/>
      </w:pPr>
      <w:r w:rsidRPr="004D033F">
        <w:t>tire size</w:t>
      </w:r>
    </w:p>
    <w:p w:rsidR="00000000" w:rsidRPr="004D033F" w:rsidP="004D033F">
      <w:pPr>
        <w:pStyle w:val="ListBullet"/>
      </w:pPr>
      <w:r w:rsidRPr="004D033F">
        <w:t>speed ratings</w:t>
      </w:r>
    </w:p>
    <w:p w:rsidR="00000000" w:rsidRPr="004D033F" w:rsidP="004D033F">
      <w:pPr>
        <w:pStyle w:val="ListBullet"/>
      </w:pPr>
      <w:r w:rsidRPr="004D033F">
        <w:t>aspect ration markings</w:t>
      </w:r>
    </w:p>
    <w:p w:rsidR="00000000" w:rsidRPr="004D033F" w:rsidP="004D033F">
      <w:pPr>
        <w:pStyle w:val="ListBullet"/>
      </w:pPr>
      <w:r w:rsidRPr="004D033F">
        <w:t>pressure</w:t>
      </w:r>
    </w:p>
    <w:p w:rsidR="008F4869" w:rsidP="004D033F">
      <w:pPr>
        <w:pStyle w:val="ListBullet"/>
      </w:pPr>
      <w:r w:rsidRPr="004D033F">
        <w:t>discolouration.</w:t>
      </w:r>
    </w:p>
    <w:p w:rsidR="008F4869" w:rsidP="004D033F">
      <w:pPr>
        <w:pStyle w:val="ListBullet"/>
      </w:pPr>
    </w:p>
    <w:p w:rsidR="00000000" w:rsidRPr="004D033F" w:rsidP="004D033F">
      <w:pPr>
        <w:pStyle w:val="Heading1"/>
      </w:pPr>
      <w:bookmarkStart w:id="12" w:name="O_108950"/>
      <w:bookmarkEnd w:id="12"/>
      <w:r w:rsidRPr="004D033F">
        <w:t>Unit Sector(s)</w:t>
      </w:r>
    </w:p>
    <w:p w:rsidR="00000000" w:rsidRPr="004D033F" w:rsidP="004D033F">
      <w:pPr>
        <w:pStyle w:val="BodyText"/>
      </w:pPr>
      <w:r w:rsidRPr="004D033F">
        <w:t>Not applicable.</w:t>
      </w:r>
    </w:p>
    <w:p w:rsidR="00000000" w:rsidRPr="004D033F" w:rsidP="004D033F"/>
    <w:sectPr w:rsidSect="004D03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869" w:rsidP="008F4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69" w:rsidP="004D03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4869" w:rsidP="004D03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4869" w:rsidP="004D03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869" w:rsidP="008F48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869" w:rsidP="004D033F">
    <w:pPr>
      <w:pStyle w:val="Header"/>
      <w:framePr w:wrap="around"/>
    </w:pPr>
    <w:r>
      <w:fldChar w:fldCharType="begin"/>
    </w:r>
    <w:r>
      <w:instrText xml:space="preserve"> TITLE   \* MERGEFORMAT </w:instrText>
    </w:r>
    <w:r>
      <w:fldChar w:fldCharType="separate"/>
    </w:r>
    <w:r>
      <w:t>PMBPROD324B Inspect tyres for retreading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4869" w:rsidP="004D03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EF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87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8D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3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33F"/>
    <w:pPr>
      <w:spacing w:before="360" w:after="60"/>
      <w:outlineLvl w:val="0"/>
    </w:pPr>
    <w:rPr>
      <w:sz w:val="32"/>
    </w:rPr>
  </w:style>
  <w:style w:type="paragraph" w:styleId="Heading2">
    <w:name w:val="heading 2"/>
    <w:basedOn w:val="HeadingBase"/>
    <w:next w:val="BodyText"/>
    <w:link w:val="Heading2Char"/>
    <w:qFormat/>
    <w:rsid w:val="004D033F"/>
    <w:pPr>
      <w:keepLines/>
      <w:spacing w:before="240" w:after="120"/>
      <w:outlineLvl w:val="1"/>
    </w:pPr>
    <w:rPr>
      <w:sz w:val="28"/>
      <w:szCs w:val="40"/>
    </w:rPr>
  </w:style>
  <w:style w:type="paragraph" w:styleId="Heading3">
    <w:name w:val="heading 3"/>
    <w:basedOn w:val="HeadingBase"/>
    <w:next w:val="BodyText"/>
    <w:link w:val="Heading3Char"/>
    <w:qFormat/>
    <w:rsid w:val="004D033F"/>
    <w:pPr>
      <w:spacing w:before="180" w:after="120"/>
      <w:outlineLvl w:val="2"/>
    </w:pPr>
    <w:rPr>
      <w:spacing w:val="-10"/>
      <w:kern w:val="32"/>
    </w:rPr>
  </w:style>
  <w:style w:type="paragraph" w:styleId="Heading4">
    <w:name w:val="heading 4"/>
    <w:basedOn w:val="HeadingBase"/>
    <w:next w:val="BodyText"/>
    <w:link w:val="Heading4Char"/>
    <w:qFormat/>
    <w:rsid w:val="004D033F"/>
    <w:pPr>
      <w:spacing w:before="160" w:after="120"/>
      <w:outlineLvl w:val="3"/>
    </w:pPr>
    <w:rPr>
      <w:sz w:val="22"/>
    </w:rPr>
  </w:style>
  <w:style w:type="paragraph" w:styleId="Heading5">
    <w:name w:val="heading 5"/>
    <w:basedOn w:val="HeadingBase"/>
    <w:next w:val="Normal"/>
    <w:link w:val="Heading5Char"/>
    <w:qFormat/>
    <w:rsid w:val="004D033F"/>
    <w:pPr>
      <w:spacing w:before="80"/>
      <w:outlineLvl w:val="4"/>
    </w:pPr>
    <w:rPr>
      <w:color w:val="918585"/>
      <w:sz w:val="20"/>
    </w:rPr>
  </w:style>
  <w:style w:type="paragraph" w:styleId="Heading6">
    <w:name w:val="heading 6"/>
    <w:basedOn w:val="HeadingBase"/>
    <w:next w:val="Normal"/>
    <w:link w:val="Heading6Char"/>
    <w:qFormat/>
    <w:rsid w:val="004D033F"/>
    <w:pPr>
      <w:spacing w:before="60"/>
      <w:outlineLvl w:val="5"/>
    </w:pPr>
    <w:rPr>
      <w:color w:val="918585"/>
      <w:sz w:val="20"/>
    </w:rPr>
  </w:style>
  <w:style w:type="paragraph" w:styleId="Heading7">
    <w:name w:val="heading 7"/>
    <w:basedOn w:val="Normal"/>
    <w:next w:val="Normal"/>
    <w:link w:val="Heading7Char"/>
    <w:qFormat/>
    <w:rsid w:val="004D033F"/>
    <w:pPr>
      <w:ind w:left="720"/>
      <w:outlineLvl w:val="6"/>
    </w:pPr>
    <w:rPr>
      <w:i/>
    </w:rPr>
  </w:style>
  <w:style w:type="paragraph" w:styleId="Heading8">
    <w:name w:val="heading 8"/>
    <w:basedOn w:val="Normal"/>
    <w:next w:val="Normal"/>
    <w:link w:val="Heading8Char"/>
    <w:qFormat/>
    <w:rsid w:val="004D033F"/>
    <w:pPr>
      <w:ind w:left="720"/>
      <w:outlineLvl w:val="7"/>
    </w:pPr>
    <w:rPr>
      <w:i/>
    </w:rPr>
  </w:style>
  <w:style w:type="paragraph" w:styleId="Heading9">
    <w:name w:val="heading 9"/>
    <w:basedOn w:val="Normal"/>
    <w:next w:val="Normal"/>
    <w:link w:val="Heading9Char"/>
    <w:qFormat/>
    <w:rsid w:val="004D033F"/>
    <w:pPr>
      <w:ind w:left="720"/>
      <w:outlineLvl w:val="8"/>
    </w:pPr>
    <w:rPr>
      <w:i/>
    </w:rPr>
  </w:style>
  <w:style w:type="character" w:default="1" w:styleId="DefaultParagraphFont">
    <w:name w:val="Default Paragraph Font"/>
    <w:uiPriority w:val="1"/>
    <w:unhideWhenUsed/>
    <w:rsid w:val="004D0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33F"/>
  </w:style>
  <w:style w:type="character" w:customStyle="1" w:styleId="Heading1Char">
    <w:name w:val="Heading 1 Char"/>
    <w:basedOn w:val="DefaultParagraphFont"/>
    <w:link w:val="Heading1"/>
    <w:rsid w:val="004D033F"/>
    <w:rPr>
      <w:rFonts w:ascii="Times New Roman" w:eastAsia="Times New Roman" w:hAnsi="Times New Roman" w:cs="Times New Roman"/>
      <w:b/>
      <w:sz w:val="32"/>
      <w:szCs w:val="20"/>
      <w:lang w:eastAsia="en-US"/>
    </w:rPr>
  </w:style>
  <w:style w:type="paragraph" w:styleId="BodyText">
    <w:name w:val="Body Text"/>
    <w:basedOn w:val="Normal"/>
    <w:link w:val="BodyTextChar"/>
    <w:rsid w:val="004D03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33F"/>
    <w:rPr>
      <w:rFonts w:ascii="Times New Roman" w:eastAsia="Times New Roman" w:hAnsi="Times New Roman" w:cs="Times New Roman"/>
      <w:sz w:val="24"/>
      <w:lang w:val="en-US" w:eastAsia="en-US"/>
    </w:rPr>
  </w:style>
  <w:style w:type="paragraph" w:styleId="Footer">
    <w:name w:val="footer"/>
    <w:basedOn w:val="Normal"/>
    <w:link w:val="FooterChar"/>
    <w:rsid w:val="004D03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33F"/>
    <w:rPr>
      <w:rFonts w:ascii="Times New Roman" w:eastAsia="Times New Roman" w:hAnsi="Times New Roman" w:cs="Times New Roman"/>
      <w:sz w:val="16"/>
      <w:lang w:val="en-US" w:eastAsia="en-US"/>
    </w:rPr>
  </w:style>
  <w:style w:type="paragraph" w:styleId="List">
    <w:name w:val="List"/>
    <w:basedOn w:val="BodyText"/>
    <w:next w:val="BodyText"/>
    <w:rsid w:val="004D033F"/>
    <w:pPr>
      <w:tabs>
        <w:tab w:val="left" w:pos="340"/>
      </w:tabs>
      <w:spacing w:before="60" w:after="60"/>
      <w:ind w:left="340" w:hanging="340"/>
    </w:pPr>
  </w:style>
  <w:style w:type="paragraph" w:styleId="ListBullet">
    <w:name w:val="List Bullet"/>
    <w:basedOn w:val="List"/>
    <w:rsid w:val="004D033F"/>
    <w:pPr>
      <w:numPr>
        <w:numId w:val="13"/>
      </w:numPr>
      <w:tabs>
        <w:tab w:val="clear" w:pos="340"/>
      </w:tabs>
      <w:spacing w:before="40" w:after="40"/>
    </w:pPr>
  </w:style>
  <w:style w:type="character" w:customStyle="1" w:styleId="SpecialBold">
    <w:name w:val="Special Bold"/>
    <w:basedOn w:val="DefaultParagraphFont"/>
    <w:rsid w:val="004D033F"/>
    <w:rPr>
      <w:b/>
      <w:spacing w:val="0"/>
    </w:rPr>
  </w:style>
  <w:style w:type="paragraph" w:styleId="ListBullet2">
    <w:name w:val="List Bullet 2"/>
    <w:basedOn w:val="List2"/>
    <w:rsid w:val="004D033F"/>
    <w:pPr>
      <w:numPr>
        <w:numId w:val="14"/>
      </w:numPr>
      <w:tabs>
        <w:tab w:val="clear" w:pos="680"/>
      </w:tabs>
    </w:pPr>
  </w:style>
  <w:style w:type="paragraph" w:styleId="Header">
    <w:name w:val="header"/>
    <w:basedOn w:val="Normal"/>
    <w:link w:val="HeaderChar"/>
    <w:rsid w:val="004D03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3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33F"/>
    <w:pPr>
      <w:spacing w:before="240" w:after="120"/>
      <w:outlineLvl w:val="0"/>
    </w:pPr>
    <w:rPr>
      <w:rFonts w:ascii="Times New Roman" w:hAnsi="Times New Roman"/>
      <w:b/>
      <w:sz w:val="28"/>
    </w:rPr>
  </w:style>
  <w:style w:type="paragraph" w:customStyle="1" w:styleId="AllowPageBreak">
    <w:name w:val="AllowPageBreak"/>
    <w:rsid w:val="004D03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3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3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3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3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3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3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3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33F"/>
    <w:rPr>
      <w:rFonts w:ascii="Courier New" w:eastAsia="Times New Roman" w:hAnsi="Courier New" w:cs="Times New Roman"/>
      <w:i/>
      <w:szCs w:val="20"/>
      <w:lang w:val="en-US" w:eastAsia="en-US"/>
    </w:rPr>
  </w:style>
  <w:style w:type="paragraph" w:customStyle="1" w:styleId="HeadingBase">
    <w:name w:val="Heading Base"/>
    <w:rsid w:val="004D03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33F"/>
    <w:pPr>
      <w:tabs>
        <w:tab w:val="right" w:leader="dot" w:pos="9072"/>
      </w:tabs>
      <w:ind w:left="567"/>
    </w:pPr>
    <w:rPr>
      <w:szCs w:val="22"/>
    </w:rPr>
  </w:style>
  <w:style w:type="paragraph" w:customStyle="1" w:styleId="TOCBase">
    <w:name w:val="TOC Base"/>
    <w:rsid w:val="004D03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33F"/>
    <w:pPr>
      <w:tabs>
        <w:tab w:val="right" w:leader="dot" w:pos="9072"/>
      </w:tabs>
      <w:spacing w:before="40" w:after="40"/>
      <w:ind w:left="284"/>
    </w:pPr>
    <w:rPr>
      <w:rFonts w:ascii="Times New Roman" w:hAnsi="Times New Roman"/>
    </w:rPr>
  </w:style>
  <w:style w:type="paragraph" w:styleId="TOC1">
    <w:name w:val="toc 1"/>
    <w:basedOn w:val="TOCBase"/>
    <w:next w:val="Normal"/>
    <w:rsid w:val="004D03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33F"/>
    <w:pPr>
      <w:spacing w:before="5040"/>
      <w:jc w:val="center"/>
    </w:pPr>
    <w:rPr>
      <w:sz w:val="48"/>
      <w:szCs w:val="72"/>
      <w:lang w:val="en-US"/>
    </w:rPr>
  </w:style>
  <w:style w:type="character" w:customStyle="1" w:styleId="TitleChar">
    <w:name w:val="Title Char"/>
    <w:basedOn w:val="DefaultParagraphFont"/>
    <w:link w:val="Title"/>
    <w:rsid w:val="004D03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33F"/>
    <w:pPr>
      <w:tabs>
        <w:tab w:val="left" w:pos="3600"/>
        <w:tab w:val="left" w:pos="3958"/>
      </w:tabs>
    </w:pPr>
  </w:style>
  <w:style w:type="paragraph" w:customStyle="1" w:styleId="Note">
    <w:name w:val="Note"/>
    <w:basedOn w:val="BodyText"/>
    <w:rsid w:val="004D03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33F"/>
    <w:pPr>
      <w:framePr w:wrap="auto" w:hAnchor="text" w:y="6049"/>
    </w:pPr>
    <w:rPr>
      <w:color w:val="000000"/>
      <w:sz w:val="40"/>
    </w:rPr>
  </w:style>
  <w:style w:type="paragraph" w:customStyle="1" w:styleId="TOCTitle">
    <w:name w:val="TOCTitle"/>
    <w:basedOn w:val="Heading1"/>
    <w:rsid w:val="004D033F"/>
    <w:pPr>
      <w:spacing w:after="240"/>
      <w:jc w:val="center"/>
      <w:outlineLvl w:val="9"/>
    </w:pPr>
    <w:rPr>
      <w:caps/>
    </w:rPr>
  </w:style>
  <w:style w:type="paragraph" w:customStyle="1" w:styleId="Version">
    <w:name w:val="Version"/>
    <w:rsid w:val="004D03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33F"/>
    <w:pPr>
      <w:keepNext w:val="0"/>
      <w:tabs>
        <w:tab w:val="right" w:pos="4176"/>
      </w:tabs>
      <w:ind w:left="198" w:hanging="198"/>
    </w:pPr>
    <w:rPr>
      <w:rFonts w:ascii="Garamond" w:hAnsi="Garamond"/>
    </w:rPr>
  </w:style>
  <w:style w:type="paragraph" w:styleId="IndexHeading">
    <w:name w:val="index heading"/>
    <w:basedOn w:val="Normal"/>
    <w:next w:val="Index1"/>
    <w:semiHidden/>
    <w:rsid w:val="004D033F"/>
    <w:pPr>
      <w:spacing w:before="120" w:after="120"/>
    </w:pPr>
    <w:rPr>
      <w:rFonts w:ascii="Arial" w:hAnsi="Arial"/>
      <w:b/>
      <w:color w:val="918585"/>
      <w:sz w:val="24"/>
    </w:rPr>
  </w:style>
  <w:style w:type="paragraph" w:customStyle="1" w:styleId="Chapter">
    <w:name w:val="Chapter"/>
    <w:basedOn w:val="Normal"/>
    <w:rsid w:val="004D033F"/>
    <w:pPr>
      <w:spacing w:before="240"/>
    </w:pPr>
    <w:rPr>
      <w:rFonts w:ascii="Times New Roman" w:hAnsi="Times New Roman"/>
      <w:smallCaps/>
      <w:spacing w:val="80"/>
      <w:sz w:val="28"/>
    </w:rPr>
  </w:style>
  <w:style w:type="paragraph" w:customStyle="1" w:styleId="InChapter">
    <w:name w:val="InChapter"/>
    <w:basedOn w:val="Heading3"/>
    <w:rsid w:val="004D033F"/>
    <w:pPr>
      <w:spacing w:after="240"/>
      <w:outlineLvl w:val="9"/>
    </w:pPr>
    <w:rPr>
      <w:noProof/>
    </w:rPr>
  </w:style>
  <w:style w:type="paragraph" w:styleId="Index2">
    <w:name w:val="index 2"/>
    <w:basedOn w:val="Normal"/>
    <w:next w:val="Normal"/>
    <w:semiHidden/>
    <w:rsid w:val="004D033F"/>
    <w:pPr>
      <w:tabs>
        <w:tab w:val="right" w:pos="4176"/>
      </w:tabs>
      <w:ind w:left="568" w:hanging="284"/>
    </w:pPr>
    <w:rPr>
      <w:rFonts w:ascii="Garamond" w:hAnsi="Garamond"/>
    </w:rPr>
  </w:style>
  <w:style w:type="paragraph" w:customStyle="1" w:styleId="Byline">
    <w:name w:val="Byline"/>
    <w:rsid w:val="004D03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33F"/>
    <w:pPr>
      <w:tabs>
        <w:tab w:val="clear" w:pos="3600"/>
        <w:tab w:val="clear" w:pos="3958"/>
      </w:tabs>
      <w:jc w:val="right"/>
    </w:pPr>
  </w:style>
  <w:style w:type="character" w:styleId="Emphasis">
    <w:name w:val="Emphasis"/>
    <w:basedOn w:val="DefaultParagraphFont"/>
    <w:qFormat/>
    <w:rsid w:val="004D033F"/>
    <w:rPr>
      <w:i/>
    </w:rPr>
  </w:style>
  <w:style w:type="paragraph" w:styleId="Caption">
    <w:name w:val="caption"/>
    <w:basedOn w:val="BodyText"/>
    <w:next w:val="Normal"/>
    <w:qFormat/>
    <w:rsid w:val="004D033F"/>
    <w:pPr>
      <w:framePr w:w="2268" w:hSpace="181" w:vSpace="181" w:wrap="around" w:vAnchor="text" w:hAnchor="page" w:x="1135" w:y="285" w:anchorLock="1"/>
    </w:pPr>
    <w:rPr>
      <w:i/>
    </w:rPr>
  </w:style>
  <w:style w:type="paragraph" w:customStyle="1" w:styleId="MiniTOCTitle">
    <w:name w:val="MiniTOCTitle"/>
    <w:basedOn w:val="Heading4"/>
    <w:rsid w:val="004D033F"/>
    <w:pPr>
      <w:spacing w:before="240"/>
      <w:outlineLvl w:val="9"/>
    </w:pPr>
    <w:rPr>
      <w:noProof/>
      <w:sz w:val="24"/>
    </w:rPr>
  </w:style>
  <w:style w:type="paragraph" w:customStyle="1" w:styleId="MiniTOCItem">
    <w:name w:val="MiniTOCItem"/>
    <w:basedOn w:val="ListBullet"/>
    <w:rsid w:val="004D033F"/>
    <w:pPr>
      <w:numPr>
        <w:numId w:val="0"/>
      </w:numPr>
      <w:tabs>
        <w:tab w:val="right" w:leader="dot" w:pos="6521"/>
      </w:tabs>
      <w:spacing w:before="0" w:after="0"/>
    </w:pPr>
  </w:style>
  <w:style w:type="paragraph" w:customStyle="1" w:styleId="TOFTitle">
    <w:name w:val="TOFTitle"/>
    <w:basedOn w:val="TOCTitle"/>
    <w:rsid w:val="004D033F"/>
  </w:style>
  <w:style w:type="paragraph" w:styleId="TableofFigures">
    <w:name w:val="table of figures"/>
    <w:basedOn w:val="Normal"/>
    <w:next w:val="Normal"/>
    <w:semiHidden/>
    <w:rsid w:val="004D033F"/>
    <w:pPr>
      <w:tabs>
        <w:tab w:val="right" w:leader="dot" w:pos="9072"/>
      </w:tabs>
      <w:ind w:left="970" w:hanging="403"/>
    </w:pPr>
    <w:rPr>
      <w:rFonts w:ascii="Times New Roman" w:hAnsi="Times New Roman"/>
      <w:b/>
    </w:rPr>
  </w:style>
  <w:style w:type="paragraph" w:styleId="ListNumber">
    <w:name w:val="List Number"/>
    <w:basedOn w:val="List"/>
    <w:rsid w:val="004D033F"/>
    <w:pPr>
      <w:numPr>
        <w:numId w:val="11"/>
      </w:numPr>
    </w:pPr>
  </w:style>
  <w:style w:type="character" w:customStyle="1" w:styleId="WingdingSymbols">
    <w:name w:val="Wingding Symbols"/>
    <w:rsid w:val="004D033F"/>
    <w:rPr>
      <w:rFonts w:ascii="Wingdings" w:hAnsi="Wingdings"/>
    </w:rPr>
  </w:style>
  <w:style w:type="paragraph" w:customStyle="1" w:styleId="TableHeading">
    <w:name w:val="Table Heading"/>
    <w:basedOn w:val="HeadingBase"/>
    <w:rsid w:val="004D033F"/>
    <w:pPr>
      <w:keepLines/>
      <w:pBdr>
        <w:bottom w:val="single" w:sz="6" w:space="1" w:color="918585"/>
      </w:pBdr>
      <w:spacing w:before="240"/>
    </w:pPr>
  </w:style>
  <w:style w:type="character" w:customStyle="1" w:styleId="HotSpot">
    <w:name w:val="HotSpot"/>
    <w:rsid w:val="004D033F"/>
    <w:rPr>
      <w:color w:val="0033CC"/>
      <w:u w:val="none"/>
    </w:rPr>
  </w:style>
  <w:style w:type="paragraph" w:customStyle="1" w:styleId="BodyTextRight">
    <w:name w:val="Body Text Right"/>
    <w:basedOn w:val="BodyText"/>
    <w:rsid w:val="004D033F"/>
    <w:pPr>
      <w:spacing w:before="0" w:after="0"/>
      <w:jc w:val="right"/>
    </w:pPr>
  </w:style>
  <w:style w:type="paragraph" w:styleId="Index3">
    <w:name w:val="index 3"/>
    <w:basedOn w:val="ListNumber2"/>
    <w:next w:val="Normal"/>
    <w:semiHidden/>
    <w:rsid w:val="004D033F"/>
    <w:pPr>
      <w:numPr>
        <w:numId w:val="0"/>
      </w:numPr>
      <w:tabs>
        <w:tab w:val="right" w:leader="dot" w:pos="4176"/>
      </w:tabs>
    </w:pPr>
  </w:style>
  <w:style w:type="paragraph" w:styleId="ListNumber2">
    <w:name w:val="List Number 2"/>
    <w:basedOn w:val="List2"/>
    <w:rsid w:val="004D033F"/>
    <w:pPr>
      <w:numPr>
        <w:numId w:val="10"/>
      </w:numPr>
      <w:tabs>
        <w:tab w:val="clear" w:pos="1060"/>
      </w:tabs>
    </w:pPr>
  </w:style>
  <w:style w:type="paragraph" w:customStyle="1" w:styleId="MarginNote">
    <w:name w:val="Margin Note"/>
    <w:basedOn w:val="BodyText"/>
    <w:rsid w:val="004D03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3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3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33F"/>
    <w:rPr>
      <w:sz w:val="32"/>
    </w:rPr>
  </w:style>
  <w:style w:type="paragraph" w:customStyle="1" w:styleId="HeadingProcedure">
    <w:name w:val="Heading Procedure"/>
    <w:basedOn w:val="HeadingBase"/>
    <w:next w:val="Normal"/>
    <w:rsid w:val="004D033F"/>
    <w:pPr>
      <w:tabs>
        <w:tab w:val="left" w:pos="0"/>
      </w:tabs>
      <w:spacing w:before="120" w:after="60"/>
    </w:pPr>
    <w:rPr>
      <w:i/>
      <w:color w:val="918585"/>
      <w:sz w:val="22"/>
    </w:rPr>
  </w:style>
  <w:style w:type="paragraph" w:customStyle="1" w:styleId="TableBodyText">
    <w:name w:val="Table Body Text"/>
    <w:basedOn w:val="BodyText"/>
    <w:rsid w:val="004D033F"/>
    <w:pPr>
      <w:spacing w:before="60" w:after="60"/>
    </w:pPr>
  </w:style>
  <w:style w:type="paragraph" w:styleId="ListContinue">
    <w:name w:val="List Continue"/>
    <w:basedOn w:val="List"/>
    <w:rsid w:val="004D033F"/>
    <w:pPr>
      <w:ind w:firstLine="0"/>
    </w:pPr>
  </w:style>
  <w:style w:type="paragraph" w:customStyle="1" w:styleId="ListNote">
    <w:name w:val="List Note"/>
    <w:basedOn w:val="List"/>
    <w:rsid w:val="004D033F"/>
    <w:pPr>
      <w:pBdr>
        <w:top w:val="single" w:sz="6" w:space="2" w:color="918585"/>
        <w:bottom w:val="single" w:sz="6" w:space="2" w:color="918585"/>
      </w:pBdr>
      <w:tabs>
        <w:tab w:val="left" w:pos="1021"/>
      </w:tabs>
      <w:ind w:firstLine="0"/>
    </w:pPr>
  </w:style>
  <w:style w:type="paragraph" w:customStyle="1" w:styleId="Warning">
    <w:name w:val="Warning"/>
    <w:basedOn w:val="BodyText"/>
    <w:rsid w:val="004D033F"/>
    <w:pPr>
      <w:shd w:val="clear" w:color="auto" w:fill="D9D9D9"/>
      <w:tabs>
        <w:tab w:val="left" w:pos="992"/>
      </w:tabs>
      <w:ind w:left="119" w:right="119"/>
    </w:pPr>
    <w:rPr>
      <w:sz w:val="20"/>
    </w:rPr>
  </w:style>
  <w:style w:type="paragraph" w:customStyle="1" w:styleId="MarginIcons">
    <w:name w:val="Margin Icons"/>
    <w:basedOn w:val="BodyText"/>
    <w:rsid w:val="004D03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33F"/>
    <w:rPr>
      <w:rFonts w:ascii="Courier New" w:hAnsi="Courier New"/>
    </w:rPr>
  </w:style>
  <w:style w:type="paragraph" w:customStyle="1" w:styleId="NoteBullet">
    <w:name w:val="Note Bullet"/>
    <w:basedOn w:val="Note"/>
    <w:rsid w:val="004D033F"/>
    <w:pPr>
      <w:tabs>
        <w:tab w:val="clear" w:pos="680"/>
      </w:tabs>
      <w:spacing w:before="60" w:after="60"/>
    </w:pPr>
  </w:style>
  <w:style w:type="paragraph" w:customStyle="1" w:styleId="SubHeading2">
    <w:name w:val="SubHeading2"/>
    <w:basedOn w:val="HeadingBase"/>
    <w:rsid w:val="004D033F"/>
    <w:pPr>
      <w:spacing w:before="240" w:after="60"/>
    </w:pPr>
    <w:rPr>
      <w:sz w:val="20"/>
    </w:rPr>
  </w:style>
  <w:style w:type="paragraph" w:customStyle="1" w:styleId="SubHeading1">
    <w:name w:val="SubHeading1"/>
    <w:basedOn w:val="HeadingBase"/>
    <w:rsid w:val="004D033F"/>
    <w:pPr>
      <w:spacing w:before="240" w:after="60"/>
    </w:pPr>
    <w:rPr>
      <w:color w:val="918585"/>
      <w:sz w:val="22"/>
    </w:rPr>
  </w:style>
  <w:style w:type="paragraph" w:customStyle="1" w:styleId="SideHeading">
    <w:name w:val="Side Heading"/>
    <w:basedOn w:val="HeadingBase"/>
    <w:rsid w:val="004D03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33F"/>
    <w:pPr>
      <w:numPr>
        <w:numId w:val="12"/>
      </w:numPr>
    </w:pPr>
  </w:style>
  <w:style w:type="paragraph" w:styleId="PlainText">
    <w:name w:val="Plain Text"/>
    <w:basedOn w:val="Normal"/>
    <w:link w:val="PlainTextChar"/>
    <w:rsid w:val="004D033F"/>
    <w:rPr>
      <w:sz w:val="20"/>
    </w:rPr>
  </w:style>
  <w:style w:type="character" w:customStyle="1" w:styleId="PlainTextChar">
    <w:name w:val="Plain Text Char"/>
    <w:basedOn w:val="DefaultParagraphFont"/>
    <w:link w:val="PlainText"/>
    <w:rsid w:val="004D03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33F"/>
    <w:rPr>
      <w:b/>
      <w:smallCaps/>
    </w:rPr>
  </w:style>
  <w:style w:type="paragraph" w:customStyle="1" w:styleId="TableListNumber">
    <w:name w:val="Table List Number"/>
    <w:basedOn w:val="ListNumber"/>
    <w:rsid w:val="004D033F"/>
    <w:pPr>
      <w:numPr>
        <w:numId w:val="0"/>
      </w:numPr>
    </w:pPr>
  </w:style>
  <w:style w:type="paragraph" w:styleId="TOC4">
    <w:name w:val="toc 4"/>
    <w:basedOn w:val="TOCBase"/>
    <w:next w:val="Normal"/>
    <w:semiHidden/>
    <w:rsid w:val="004D033F"/>
    <w:pPr>
      <w:tabs>
        <w:tab w:val="right" w:leader="dot" w:pos="9071"/>
      </w:tabs>
      <w:ind w:left="1701"/>
    </w:pPr>
  </w:style>
  <w:style w:type="paragraph" w:customStyle="1" w:styleId="ListAlpha">
    <w:name w:val="List Alpha"/>
    <w:basedOn w:val="List"/>
    <w:rsid w:val="004D033F"/>
    <w:pPr>
      <w:numPr>
        <w:numId w:val="9"/>
      </w:numPr>
    </w:pPr>
  </w:style>
  <w:style w:type="paragraph" w:customStyle="1" w:styleId="ListAlpha2">
    <w:name w:val="List Alpha 2"/>
    <w:basedOn w:val="List2"/>
    <w:rsid w:val="004D033F"/>
    <w:pPr>
      <w:numPr>
        <w:numId w:val="8"/>
      </w:numPr>
    </w:pPr>
  </w:style>
  <w:style w:type="paragraph" w:styleId="List2">
    <w:name w:val="List 2"/>
    <w:basedOn w:val="BodyText"/>
    <w:rsid w:val="004D033F"/>
    <w:pPr>
      <w:tabs>
        <w:tab w:val="left" w:pos="680"/>
      </w:tabs>
      <w:spacing w:before="60" w:after="60"/>
      <w:ind w:left="680" w:hanging="340"/>
    </w:pPr>
  </w:style>
  <w:style w:type="paragraph" w:styleId="List3">
    <w:name w:val="List 3"/>
    <w:basedOn w:val="BodyText"/>
    <w:rsid w:val="004D033F"/>
    <w:pPr>
      <w:tabs>
        <w:tab w:val="left" w:pos="1021"/>
      </w:tabs>
      <w:spacing w:before="60" w:after="60"/>
      <w:ind w:left="1020" w:hanging="340"/>
    </w:pPr>
  </w:style>
  <w:style w:type="paragraph" w:styleId="List4">
    <w:name w:val="List 4"/>
    <w:basedOn w:val="BodyText"/>
    <w:rsid w:val="004D033F"/>
    <w:pPr>
      <w:tabs>
        <w:tab w:val="left" w:pos="1361"/>
      </w:tabs>
      <w:spacing w:before="60" w:after="60"/>
      <w:ind w:left="1361" w:hanging="340"/>
    </w:pPr>
  </w:style>
  <w:style w:type="paragraph" w:styleId="List5">
    <w:name w:val="List 5"/>
    <w:basedOn w:val="BodyText"/>
    <w:rsid w:val="004D033F"/>
    <w:pPr>
      <w:tabs>
        <w:tab w:val="left" w:pos="1701"/>
      </w:tabs>
      <w:spacing w:before="60" w:after="60"/>
      <w:ind w:left="1701" w:hanging="340"/>
    </w:pPr>
  </w:style>
  <w:style w:type="paragraph" w:styleId="ListBullet3">
    <w:name w:val="List Bullet 3"/>
    <w:basedOn w:val="List3"/>
    <w:rsid w:val="004D033F"/>
    <w:pPr>
      <w:numPr>
        <w:numId w:val="15"/>
      </w:numPr>
      <w:tabs>
        <w:tab w:val="clear" w:pos="1021"/>
      </w:tabs>
      <w:ind w:left="1037" w:hanging="357"/>
    </w:pPr>
  </w:style>
  <w:style w:type="paragraph" w:styleId="ListBullet4">
    <w:name w:val="List Bullet 4"/>
    <w:basedOn w:val="List4"/>
    <w:rsid w:val="004D033F"/>
    <w:pPr>
      <w:numPr>
        <w:numId w:val="3"/>
      </w:numPr>
    </w:pPr>
  </w:style>
  <w:style w:type="paragraph" w:styleId="ListBullet5">
    <w:name w:val="List Bullet 5"/>
    <w:basedOn w:val="List5"/>
    <w:rsid w:val="004D033F"/>
    <w:pPr>
      <w:numPr>
        <w:numId w:val="4"/>
      </w:numPr>
    </w:pPr>
  </w:style>
  <w:style w:type="paragraph" w:styleId="ListContinue2">
    <w:name w:val="List Continue 2"/>
    <w:basedOn w:val="List2"/>
    <w:rsid w:val="004D033F"/>
    <w:pPr>
      <w:ind w:firstLine="0"/>
    </w:pPr>
  </w:style>
  <w:style w:type="paragraph" w:styleId="ListContinue3">
    <w:name w:val="List Continue 3"/>
    <w:basedOn w:val="List3"/>
    <w:rsid w:val="004D033F"/>
    <w:pPr>
      <w:ind w:left="1021" w:firstLine="0"/>
    </w:pPr>
  </w:style>
  <w:style w:type="paragraph" w:styleId="ListContinue4">
    <w:name w:val="List Continue 4"/>
    <w:basedOn w:val="List4"/>
    <w:rsid w:val="004D033F"/>
    <w:pPr>
      <w:ind w:firstLine="0"/>
    </w:pPr>
  </w:style>
  <w:style w:type="paragraph" w:styleId="ListContinue5">
    <w:name w:val="List Continue 5"/>
    <w:basedOn w:val="List5"/>
    <w:rsid w:val="004D033F"/>
    <w:pPr>
      <w:ind w:firstLine="0"/>
    </w:pPr>
  </w:style>
  <w:style w:type="paragraph" w:styleId="ListNumber3">
    <w:name w:val="List Number 3"/>
    <w:basedOn w:val="List3"/>
    <w:rsid w:val="004D033F"/>
    <w:pPr>
      <w:numPr>
        <w:numId w:val="5"/>
      </w:numPr>
    </w:pPr>
  </w:style>
  <w:style w:type="paragraph" w:styleId="ListNumber4">
    <w:name w:val="List Number 4"/>
    <w:basedOn w:val="List4"/>
    <w:rsid w:val="004D033F"/>
    <w:pPr>
      <w:numPr>
        <w:numId w:val="6"/>
      </w:numPr>
    </w:pPr>
  </w:style>
  <w:style w:type="paragraph" w:styleId="ListNumber5">
    <w:name w:val="List Number 5"/>
    <w:basedOn w:val="List5"/>
    <w:rsid w:val="004D033F"/>
    <w:pPr>
      <w:numPr>
        <w:numId w:val="7"/>
      </w:numPr>
    </w:pPr>
  </w:style>
  <w:style w:type="paragraph" w:styleId="BlockText">
    <w:name w:val="Block Text"/>
    <w:basedOn w:val="Normal"/>
    <w:rsid w:val="004D033F"/>
    <w:pPr>
      <w:spacing w:after="120"/>
      <w:ind w:left="1440" w:right="1440"/>
    </w:pPr>
  </w:style>
  <w:style w:type="character" w:customStyle="1" w:styleId="Subscript">
    <w:name w:val="Subscript"/>
    <w:basedOn w:val="DefaultParagraphFont"/>
    <w:rsid w:val="004D033F"/>
    <w:rPr>
      <w:sz w:val="16"/>
      <w:vertAlign w:val="subscript"/>
    </w:rPr>
  </w:style>
  <w:style w:type="character" w:customStyle="1" w:styleId="Superscript">
    <w:name w:val="Superscript"/>
    <w:basedOn w:val="DefaultParagraphFont"/>
    <w:rsid w:val="004D033F"/>
    <w:rPr>
      <w:sz w:val="16"/>
      <w:vertAlign w:val="superscript"/>
    </w:rPr>
  </w:style>
  <w:style w:type="character" w:customStyle="1" w:styleId="Symbols">
    <w:name w:val="Symbols"/>
    <w:basedOn w:val="DefaultParagraphFont"/>
    <w:rsid w:val="004D033F"/>
    <w:rPr>
      <w:rFonts w:ascii="Symbol" w:hAnsi="Symbol"/>
    </w:rPr>
  </w:style>
  <w:style w:type="character" w:customStyle="1" w:styleId="MenuOptions">
    <w:name w:val="Menu Options"/>
    <w:basedOn w:val="DefaultParagraphFont"/>
    <w:rsid w:val="004D033F"/>
    <w:rPr>
      <w:rFonts w:ascii="Arial Narrow" w:hAnsi="Arial Narrow"/>
      <w:smallCaps/>
    </w:rPr>
  </w:style>
  <w:style w:type="character" w:customStyle="1" w:styleId="Buttons">
    <w:name w:val="Buttons"/>
    <w:basedOn w:val="DefaultParagraphFont"/>
    <w:rsid w:val="004D033F"/>
    <w:rPr>
      <w:b/>
    </w:rPr>
  </w:style>
  <w:style w:type="character" w:customStyle="1" w:styleId="Underlined">
    <w:name w:val="Underlined"/>
    <w:basedOn w:val="DefaultParagraphFont"/>
    <w:rsid w:val="004D033F"/>
    <w:rPr>
      <w:u w:val="single"/>
    </w:rPr>
  </w:style>
  <w:style w:type="paragraph" w:customStyle="1" w:styleId="TableBodyTextRight">
    <w:name w:val="Table Body Text Right"/>
    <w:basedOn w:val="TableBodyText"/>
    <w:rsid w:val="004D033F"/>
    <w:pPr>
      <w:widowControl w:val="0"/>
      <w:autoSpaceDE w:val="0"/>
      <w:autoSpaceDN w:val="0"/>
      <w:adjustRightInd w:val="0"/>
      <w:jc w:val="right"/>
    </w:pPr>
    <w:rPr>
      <w:rFonts w:cs="Arial"/>
      <w:szCs w:val="18"/>
    </w:rPr>
  </w:style>
  <w:style w:type="paragraph" w:customStyle="1" w:styleId="CopyrightText">
    <w:name w:val="Copyright Text"/>
    <w:basedOn w:val="BodyText"/>
    <w:rsid w:val="004D033F"/>
    <w:rPr>
      <w:sz w:val="18"/>
    </w:rPr>
  </w:style>
  <w:style w:type="paragraph" w:customStyle="1" w:styleId="BodySmallRight">
    <w:name w:val="Body Small Right"/>
    <w:basedOn w:val="BodyTextRight"/>
    <w:rsid w:val="004D033F"/>
    <w:rPr>
      <w:sz w:val="18"/>
      <w:szCs w:val="18"/>
    </w:rPr>
  </w:style>
  <w:style w:type="paragraph" w:customStyle="1" w:styleId="MarginEdition">
    <w:name w:val="Margin Edition"/>
    <w:basedOn w:val="MarginNote"/>
    <w:rsid w:val="004D033F"/>
    <w:pPr>
      <w:spacing w:before="0" w:after="0"/>
    </w:pPr>
    <w:rPr>
      <w:rFonts w:ascii="Times New Roman" w:hAnsi="Times New Roman"/>
      <w:color w:val="999999"/>
    </w:rPr>
  </w:style>
  <w:style w:type="paragraph" w:customStyle="1" w:styleId="Spacer">
    <w:name w:val="Spacer"/>
    <w:basedOn w:val="Normal"/>
    <w:rsid w:val="004D033F"/>
    <w:rPr>
      <w:sz w:val="2"/>
      <w:szCs w:val="2"/>
    </w:rPr>
  </w:style>
  <w:style w:type="character" w:customStyle="1" w:styleId="Small">
    <w:name w:val="Small"/>
    <w:basedOn w:val="DefaultParagraphFont"/>
    <w:rsid w:val="004D033F"/>
    <w:rPr>
      <w:sz w:val="16"/>
    </w:rPr>
  </w:style>
  <w:style w:type="paragraph" w:customStyle="1" w:styleId="WideTable">
    <w:name w:val="Wide Table"/>
    <w:basedOn w:val="Normal"/>
    <w:rsid w:val="004D033F"/>
    <w:pPr>
      <w:ind w:left="-1418"/>
    </w:pPr>
    <w:rPr>
      <w:sz w:val="2"/>
      <w:szCs w:val="2"/>
    </w:rPr>
  </w:style>
  <w:style w:type="character" w:styleId="PageNumber">
    <w:name w:val="page number"/>
    <w:basedOn w:val="DefaultParagraphFont"/>
    <w:rsid w:val="004D033F"/>
  </w:style>
  <w:style w:type="paragraph" w:styleId="Quote">
    <w:name w:val="Quote"/>
    <w:basedOn w:val="Heading1"/>
    <w:link w:val="QuoteChar"/>
    <w:qFormat/>
    <w:rsid w:val="004D033F"/>
    <w:rPr>
      <w:b w:val="0"/>
      <w:sz w:val="72"/>
      <w:szCs w:val="72"/>
      <w:lang w:val="en-NZ"/>
    </w:rPr>
  </w:style>
  <w:style w:type="character" w:customStyle="1" w:styleId="QuoteChar">
    <w:name w:val="Quote Char"/>
    <w:basedOn w:val="DefaultParagraphFont"/>
    <w:link w:val="Quote"/>
    <w:rsid w:val="004D03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33F"/>
    <w:pPr>
      <w:pageBreakBefore/>
    </w:pPr>
  </w:style>
  <w:style w:type="paragraph" w:customStyle="1" w:styleId="Border">
    <w:name w:val="Border"/>
    <w:basedOn w:val="Normal"/>
    <w:qFormat/>
    <w:rsid w:val="004D03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33F"/>
    <w:rPr>
      <w:b/>
      <w:bCs/>
      <w:i/>
      <w:iCs/>
      <w:color w:val="auto"/>
    </w:rPr>
  </w:style>
  <w:style w:type="paragraph" w:styleId="IntenseQuote">
    <w:name w:val="Intense Quote"/>
    <w:basedOn w:val="Normal"/>
    <w:next w:val="Normal"/>
    <w:link w:val="IntenseQuoteChar"/>
    <w:uiPriority w:val="30"/>
    <w:qFormat/>
    <w:rsid w:val="004D03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3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33F"/>
    <w:rPr>
      <w:smallCaps/>
      <w:color w:val="auto"/>
      <w:u w:val="single"/>
    </w:rPr>
  </w:style>
  <w:style w:type="character" w:styleId="IntenseReference">
    <w:name w:val="Intense Reference"/>
    <w:basedOn w:val="DefaultParagraphFont"/>
    <w:uiPriority w:val="32"/>
    <w:qFormat/>
    <w:rsid w:val="004D033F"/>
    <w:rPr>
      <w:b/>
      <w:bCs/>
      <w:smallCaps/>
      <w:color w:val="auto"/>
      <w:spacing w:val="5"/>
      <w:u w:val="single"/>
    </w:rPr>
  </w:style>
  <w:style w:type="paragraph" w:customStyle="1" w:styleId="2ColumnHeading">
    <w:name w:val="2Column Heading"/>
    <w:basedOn w:val="BodyText"/>
    <w:qFormat/>
    <w:rsid w:val="004D033F"/>
    <w:pPr>
      <w:spacing w:after="60"/>
      <w:ind w:left="-2268"/>
    </w:pPr>
    <w:rPr>
      <w:b/>
    </w:rPr>
  </w:style>
  <w:style w:type="paragraph" w:customStyle="1" w:styleId="Heading1TOC">
    <w:name w:val="Heading1 TOC"/>
    <w:basedOn w:val="Normal"/>
    <w:qFormat/>
    <w:rsid w:val="004D033F"/>
    <w:pPr>
      <w:spacing w:before="240" w:after="120"/>
    </w:pPr>
    <w:rPr>
      <w:rFonts w:ascii="Times New Roman" w:hAnsi="Times New Roman"/>
      <w:b/>
      <w:sz w:val="32"/>
    </w:rPr>
  </w:style>
  <w:style w:type="paragraph" w:customStyle="1" w:styleId="Heading2TOC">
    <w:name w:val="Heading2 TOC"/>
    <w:basedOn w:val="Normal"/>
    <w:qFormat/>
    <w:rsid w:val="004D033F"/>
    <w:pPr>
      <w:spacing w:before="240" w:after="60"/>
    </w:pPr>
    <w:rPr>
      <w:rFonts w:ascii="Times New Roman" w:hAnsi="Times New Roman"/>
      <w:b/>
      <w:sz w:val="28"/>
    </w:rPr>
  </w:style>
  <w:style w:type="character" w:customStyle="1" w:styleId="Underline">
    <w:name w:val="Underline"/>
    <w:basedOn w:val="DefaultParagraphFont"/>
    <w:qFormat/>
    <w:rsid w:val="004D033F"/>
    <w:rPr>
      <w:u w:val="single"/>
    </w:rPr>
  </w:style>
  <w:style w:type="character" w:customStyle="1" w:styleId="BoldandItalics">
    <w:name w:val="Bold and Italics"/>
    <w:qFormat/>
    <w:rsid w:val="004D033F"/>
    <w:rPr>
      <w:b/>
      <w:i/>
      <w:u w:val="none"/>
    </w:rPr>
  </w:style>
  <w:style w:type="paragraph" w:styleId="BalloonText">
    <w:name w:val="Balloon Text"/>
    <w:basedOn w:val="Normal"/>
    <w:link w:val="BalloonTextChar"/>
    <w:rsid w:val="004D033F"/>
    <w:rPr>
      <w:rFonts w:ascii="Tahoma" w:hAnsi="Tahoma" w:cs="Tahoma"/>
      <w:sz w:val="16"/>
      <w:szCs w:val="16"/>
    </w:rPr>
  </w:style>
  <w:style w:type="character" w:customStyle="1" w:styleId="BalloonTextChar">
    <w:name w:val="Balloon Text Char"/>
    <w:basedOn w:val="DefaultParagraphFont"/>
    <w:link w:val="BalloonText"/>
    <w:rsid w:val="004D03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3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3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9171</Characters>
  <Application>Microsoft Office Word</Application>
  <DocSecurity>0</DocSecurity>
  <Lines>232</Lines>
  <Paragraphs>140</Paragraphs>
  <ScaleCrop>false</ScaleCrop>
  <Company>Author-it Software Corporation Ltd.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PMBPROD324B Inspect tyres for retreading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2012-05-26T08:03:00Z</dcterms:created>
  <dcterms:modified xsi:type="dcterms:W3CDTF">2012-05-26T08:03:00Z</dcterms:modified>
</cp:coreProperties>
</file>