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AD1" w:rsidP="00155AD1">
      <w:pPr>
        <w:pStyle w:val="Title"/>
      </w:pPr>
      <w:r>
        <w:fldChar w:fldCharType="begin"/>
      </w:r>
      <w:r>
        <w:instrText xml:space="preserve"> TITLE   \* MERGEFORMAT </w:instrText>
      </w:r>
      <w:r>
        <w:fldChar w:fldCharType="separate"/>
      </w:r>
      <w:r>
        <w:t>PMBPROD323C Produce powder coated products</w:t>
      </w:r>
      <w:r>
        <w:fldChar w:fldCharType="end"/>
      </w:r>
    </w:p>
    <w:p w:rsidR="00155AD1" w:rsidP="00155AD1">
      <w:pPr>
        <w:pStyle w:val="Version"/>
        <w:sectPr w:rsidSect="00813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36D4" w:rsidP="008136D4">
      <w:pPr>
        <w:pStyle w:val="SuperHeading"/>
      </w:pPr>
      <w:r w:rsidRPr="008136D4">
        <w:t xml:space="preserve">PMBPROD323C Produce powder coated products </w:t>
      </w:r>
    </w:p>
    <w:p w:rsidR="00000000" w:rsidRPr="008136D4" w:rsidP="008136D4">
      <w:pPr>
        <w:pStyle w:val="SuperHeading"/>
      </w:pPr>
    </w:p>
    <w:p w:rsidR="00000000" w:rsidRPr="008136D4" w:rsidP="008136D4">
      <w:pPr>
        <w:pStyle w:val="Heading1"/>
      </w:pPr>
      <w:bookmarkStart w:id="1" w:name="O_108927"/>
      <w:bookmarkEnd w:id="1"/>
      <w:r w:rsidRPr="008136D4">
        <w:t>Modification History</w:t>
      </w:r>
    </w:p>
    <w:p w:rsidR="00000000" w:rsidRPr="008136D4" w:rsidP="008136D4">
      <w:pPr>
        <w:pStyle w:val="BodyText"/>
      </w:pPr>
      <w:r w:rsidRPr="008136D4">
        <w:t>Not applicable.</w:t>
      </w:r>
    </w:p>
    <w:p w:rsidR="00000000" w:rsidRPr="008136D4" w:rsidP="008136D4">
      <w:pPr>
        <w:pStyle w:val="AllowPageBreak"/>
      </w:pPr>
    </w:p>
    <w:p w:rsidR="00000000" w:rsidRPr="008136D4" w:rsidP="008136D4">
      <w:pPr>
        <w:pStyle w:val="Heading1"/>
      </w:pPr>
      <w:bookmarkStart w:id="2" w:name="O_108928"/>
      <w:bookmarkEnd w:id="2"/>
      <w:r w:rsidRPr="008136D4">
        <w:t>Unit Descriptor</w:t>
      </w:r>
    </w:p>
    <w:p w:rsidR="00000000" w:rsidRPr="008136D4" w:rsidP="008136D4">
      <w:pPr>
        <w:pStyle w:val="BodyText"/>
      </w:pPr>
      <w:r w:rsidRPr="008136D4">
        <w:rPr>
          <w:rStyle w:val="SpecialBold"/>
        </w:rPr>
        <w:t>Unit descriptor</w:t>
      </w:r>
    </w:p>
    <w:p w:rsidR="00000000" w:rsidRPr="008136D4" w:rsidP="008136D4">
      <w:pPr>
        <w:pStyle w:val="BodyText"/>
      </w:pPr>
      <w:r w:rsidRPr="008136D4">
        <w:t>This competency covers the operation of powder (dry) coating equipment, including pre-treatment, racks, ov</w:t>
      </w:r>
      <w:r w:rsidRPr="008136D4">
        <w:t>erhead tracks, hand and automatic spray equipment and ovens, and the solving of non-routine problems.</w:t>
      </w:r>
    </w:p>
    <w:p w:rsidR="00155AD1" w:rsidP="008136D4">
      <w:pPr>
        <w:pStyle w:val="BodyText"/>
      </w:pPr>
      <w:r w:rsidRPr="008136D4">
        <w:t>This competency is typically performed by operators demonstrating some relevant theoretical knowledge and using a range of well developed skills requiring</w:t>
      </w:r>
      <w:r w:rsidRPr="008136D4">
        <w:t xml:space="preserve"> some discretion and judgement.</w:t>
      </w:r>
    </w:p>
    <w:p w:rsidR="00155AD1" w:rsidP="008136D4">
      <w:pPr>
        <w:pStyle w:val="BodyText"/>
      </w:pPr>
    </w:p>
    <w:p w:rsidR="00000000" w:rsidRPr="008136D4" w:rsidP="008136D4">
      <w:pPr>
        <w:pStyle w:val="Heading1"/>
      </w:pPr>
      <w:bookmarkStart w:id="3" w:name="O_108929"/>
      <w:bookmarkEnd w:id="3"/>
      <w:r w:rsidRPr="008136D4">
        <w:t>Application of the Unit</w:t>
      </w:r>
    </w:p>
    <w:p w:rsidR="00000000" w:rsidRPr="008136D4" w:rsidP="008136D4">
      <w:pPr>
        <w:pStyle w:val="BodyText"/>
      </w:pPr>
      <w:r w:rsidRPr="008136D4">
        <w:rPr>
          <w:rStyle w:val="SpecialBold"/>
        </w:rPr>
        <w:t>Application of this unit</w:t>
      </w:r>
    </w:p>
    <w:p w:rsidR="00000000" w:rsidRPr="008136D4" w:rsidP="008136D4">
      <w:pPr>
        <w:pStyle w:val="BodyText"/>
      </w:pPr>
      <w:r w:rsidRPr="008136D4">
        <w:t>This competency applies to operators who are required to apply knowledge of materials, product purpose and processes to the operation of powder coating equipment. The key factors are the production of material meeting quality standards and product requirem</w:t>
      </w:r>
      <w:r w:rsidRPr="008136D4">
        <w:t xml:space="preserve">ents and the recognition and resolving of a range of routine and non-routine problems. </w:t>
      </w:r>
    </w:p>
    <w:p w:rsidR="00000000" w:rsidRPr="008136D4" w:rsidP="008136D4">
      <w:pPr>
        <w:pStyle w:val="BodyText"/>
      </w:pPr>
      <w:r w:rsidRPr="008136D4">
        <w:t>It includes:</w:t>
      </w:r>
    </w:p>
    <w:p w:rsidR="00000000" w:rsidRPr="008136D4" w:rsidP="008136D4">
      <w:pPr>
        <w:pStyle w:val="ListBullet"/>
      </w:pPr>
      <w:r w:rsidRPr="008136D4">
        <w:t>identifying and planning own work requirements from production requests</w:t>
      </w:r>
    </w:p>
    <w:p w:rsidR="00000000" w:rsidRPr="008136D4" w:rsidP="008136D4">
      <w:pPr>
        <w:pStyle w:val="ListBullet"/>
      </w:pPr>
      <w:r w:rsidRPr="008136D4">
        <w:t>identifying and minimising any hazards connected with materials and process from m</w:t>
      </w:r>
      <w:r w:rsidRPr="008136D4">
        <w:t>aterials safety data sheets, labels and workplace procedures</w:t>
      </w:r>
    </w:p>
    <w:p w:rsidR="00000000" w:rsidRPr="008136D4" w:rsidP="008136D4">
      <w:pPr>
        <w:pStyle w:val="ListBullet"/>
      </w:pPr>
      <w:r w:rsidRPr="008136D4">
        <w:t xml:space="preserve">checking settings and adjustments of equipment </w:t>
      </w:r>
    </w:p>
    <w:p w:rsidR="00000000" w:rsidRPr="008136D4" w:rsidP="008136D4">
      <w:pPr>
        <w:pStyle w:val="ListBullet"/>
      </w:pPr>
      <w:r w:rsidRPr="008136D4">
        <w:t>checking materials for conformity to job requirements</w:t>
      </w:r>
    </w:p>
    <w:p w:rsidR="00000000" w:rsidRPr="008136D4" w:rsidP="008136D4">
      <w:pPr>
        <w:pStyle w:val="ListBullet"/>
      </w:pPr>
      <w:r w:rsidRPr="008136D4">
        <w:t>monitoring equipment operation and correcting process variations correcting materials, equipm</w:t>
      </w:r>
      <w:r w:rsidRPr="008136D4">
        <w:t>ent or process variations and making appropriate adjustments</w:t>
      </w:r>
    </w:p>
    <w:p w:rsidR="00000000" w:rsidRPr="008136D4" w:rsidP="008136D4">
      <w:pPr>
        <w:pStyle w:val="ListBullet"/>
      </w:pPr>
      <w:r w:rsidRPr="008136D4">
        <w:t>discarding non-conforming products ensuring discarded materials are re-used where possible and waste and scrap is disposed of in accordance with workplace instructions</w:t>
      </w:r>
    </w:p>
    <w:p w:rsidR="00000000" w:rsidRPr="008136D4" w:rsidP="008136D4">
      <w:pPr>
        <w:pStyle w:val="ListBullet"/>
      </w:pPr>
      <w:r w:rsidRPr="008136D4">
        <w:t>solving routine and non-rou</w:t>
      </w:r>
      <w:r w:rsidRPr="008136D4">
        <w:t>tine powder coating equipment and process problems, seeking guidance where necessary or appropriate</w:t>
      </w:r>
    </w:p>
    <w:p w:rsidR="00155AD1" w:rsidP="008136D4">
      <w:pPr>
        <w:pStyle w:val="ListBullet"/>
      </w:pPr>
      <w:r w:rsidRPr="008136D4">
        <w:t>completing logs and reports.</w:t>
      </w:r>
    </w:p>
    <w:p w:rsidR="00155AD1" w:rsidP="008136D4">
      <w:pPr>
        <w:pStyle w:val="ListBullet"/>
      </w:pPr>
    </w:p>
    <w:p w:rsidR="00000000" w:rsidRPr="008136D4" w:rsidP="008136D4">
      <w:pPr>
        <w:pStyle w:val="Heading1"/>
      </w:pPr>
      <w:bookmarkStart w:id="4" w:name="O_108930"/>
      <w:bookmarkEnd w:id="4"/>
      <w:r w:rsidRPr="008136D4">
        <w:t>Licensing/Regulatory Information</w:t>
      </w:r>
    </w:p>
    <w:p w:rsidR="00000000" w:rsidRPr="008136D4" w:rsidP="008136D4">
      <w:pPr>
        <w:pStyle w:val="BodyText"/>
      </w:pPr>
      <w:r w:rsidRPr="008136D4">
        <w:t>Not applicable.</w:t>
      </w:r>
    </w:p>
    <w:p w:rsidR="00000000" w:rsidRPr="008136D4" w:rsidP="008136D4">
      <w:pPr>
        <w:pStyle w:val="AllowPageBreak"/>
      </w:pPr>
    </w:p>
    <w:p w:rsidR="00000000" w:rsidRPr="008136D4" w:rsidP="008136D4">
      <w:pPr>
        <w:pStyle w:val="Heading1"/>
      </w:pPr>
      <w:bookmarkStart w:id="5" w:name="O_108931"/>
      <w:bookmarkEnd w:id="5"/>
      <w:r w:rsidRPr="008136D4">
        <w:t>Pre-Requisites</w:t>
      </w:r>
    </w:p>
    <w:p w:rsidR="00000000" w:rsidRPr="008136D4" w:rsidP="008136D4">
      <w:pPr>
        <w:pStyle w:val="BodyText"/>
      </w:pPr>
      <w:r w:rsidRPr="008136D4">
        <w:rPr>
          <w:rStyle w:val="SpecialBold"/>
        </w:rPr>
        <w:t>Prerequisites</w:t>
      </w:r>
    </w:p>
    <w:p w:rsidR="00155AD1" w:rsidP="008136D4">
      <w:pPr>
        <w:pStyle w:val="BodyText"/>
      </w:pPr>
      <w:r w:rsidRPr="008136D4">
        <w:t xml:space="preserve">This unit has </w:t>
      </w:r>
      <w:r w:rsidRPr="008136D4">
        <w:rPr>
          <w:rStyle w:val="SpecialBold"/>
        </w:rPr>
        <w:t>no</w:t>
      </w:r>
      <w:r w:rsidRPr="008136D4">
        <w:t xml:space="preserve"> prerequisites.</w:t>
      </w:r>
    </w:p>
    <w:p w:rsidR="00155AD1" w:rsidP="008136D4">
      <w:pPr>
        <w:pStyle w:val="BodyText"/>
      </w:pPr>
    </w:p>
    <w:p w:rsidR="00000000" w:rsidRPr="008136D4" w:rsidP="008136D4">
      <w:pPr>
        <w:pStyle w:val="Heading1"/>
      </w:pPr>
      <w:bookmarkStart w:id="6" w:name="O_108932"/>
      <w:bookmarkEnd w:id="6"/>
      <w:r w:rsidRPr="008136D4">
        <w:t>Employability Skills Information</w:t>
      </w:r>
    </w:p>
    <w:p w:rsidR="00000000" w:rsidRPr="008136D4" w:rsidP="008136D4">
      <w:pPr>
        <w:pStyle w:val="BodyText"/>
      </w:pPr>
      <w:r w:rsidRPr="008136D4">
        <w:rPr>
          <w:rStyle w:val="SpecialBold"/>
        </w:rPr>
        <w:t>Employability Skills</w:t>
      </w:r>
    </w:p>
    <w:p w:rsidR="00155AD1" w:rsidP="008136D4">
      <w:pPr>
        <w:pStyle w:val="BodyText"/>
      </w:pPr>
      <w:r w:rsidRPr="008136D4">
        <w:t>The required outcomes described in this unit contain ap</w:t>
      </w:r>
      <w:r w:rsidRPr="008136D4">
        <w:t>plicable Employability Skills. The Employability Skills Summary of the qualification(s) in which this unit is packaged will assist in identifying Employability Skill requirements.</w:t>
      </w:r>
    </w:p>
    <w:p w:rsidR="00155AD1" w:rsidP="008136D4">
      <w:pPr>
        <w:pStyle w:val="BodyText"/>
      </w:pPr>
    </w:p>
    <w:p w:rsidR="00000000" w:rsidRPr="008136D4" w:rsidP="008136D4">
      <w:pPr>
        <w:pStyle w:val="Heading1"/>
      </w:pPr>
      <w:bookmarkStart w:id="7" w:name="O_108933"/>
      <w:bookmarkEnd w:id="7"/>
      <w:r w:rsidRPr="008136D4">
        <w:t>Elements and Performance Criteria Pre-Content</w:t>
      </w:r>
    </w:p>
    <w:tbl>
      <w:tblPr>
        <w:tblW w:w="0" w:type="auto"/>
        <w:tblLayout w:type="fixed"/>
        <w:tblCellMar>
          <w:left w:w="62" w:type="dxa"/>
          <w:right w:w="62" w:type="dxa"/>
        </w:tblCellMar>
        <w:tblLook w:val="0000"/>
      </w:tblPr>
      <w:tblGrid>
        <w:gridCol w:w="2877"/>
        <w:gridCol w:w="5627"/>
      </w:tblGrid>
      <w:tr w:rsidTr="00155AD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BodyText"/>
            </w:pPr>
            <w:r w:rsidRPr="008136D4">
              <w:rPr>
                <w:rStyle w:val="SpecialBold"/>
              </w:rPr>
              <w:t>ELEMENT</w:t>
            </w:r>
          </w:p>
          <w:p w:rsidR="00000000" w:rsidRPr="008136D4" w:rsidP="008136D4">
            <w:pPr>
              <w:pStyle w:val="BodyText"/>
            </w:pPr>
            <w:r w:rsidRPr="008136D4">
              <w:t>Elem</w:t>
            </w:r>
            <w:r w:rsidRPr="008136D4">
              <w:t>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BodyText"/>
            </w:pPr>
            <w:r w:rsidRPr="008136D4">
              <w:rPr>
                <w:rStyle w:val="SpecialBold"/>
              </w:rPr>
              <w:t>PERFORMANCE CRITERIA</w:t>
            </w:r>
          </w:p>
          <w:p w:rsidR="00000000" w:rsidRPr="008136D4" w:rsidP="008136D4">
            <w:pPr>
              <w:pStyle w:val="BodyText"/>
            </w:pPr>
            <w:r w:rsidRPr="008136D4">
              <w:t>Performance criteria describe the required performance needed to demonstrate achievement of the element. Assessment of performance is to be consistent with the evidence guide</w:t>
            </w:r>
            <w:r w:rsidRPr="008136D4">
              <w:t>.</w:t>
            </w:r>
          </w:p>
        </w:tc>
      </w:tr>
    </w:tbl>
    <w:p w:rsidR="00000000" w:rsidRPr="008136D4" w:rsidP="008136D4">
      <w:pPr>
        <w:pStyle w:val="BodyText"/>
      </w:pPr>
    </w:p>
    <w:p w:rsidR="00000000" w:rsidRPr="008136D4" w:rsidP="008136D4">
      <w:pPr>
        <w:pStyle w:val="AllowPageBreak"/>
      </w:pPr>
    </w:p>
    <w:p w:rsidR="00000000" w:rsidRPr="008136D4" w:rsidP="008136D4">
      <w:pPr>
        <w:pStyle w:val="Heading1"/>
      </w:pPr>
      <w:bookmarkStart w:id="8" w:name="O_108934"/>
      <w:bookmarkEnd w:id="8"/>
      <w:r w:rsidRPr="008136D4">
        <w:t>Elements and Performance Criteria</w:t>
      </w:r>
    </w:p>
    <w:tbl>
      <w:tblPr>
        <w:tblW w:w="0" w:type="auto"/>
        <w:tblLayout w:type="fixed"/>
        <w:tblCellMar>
          <w:left w:w="62" w:type="dxa"/>
          <w:right w:w="62" w:type="dxa"/>
        </w:tblCellMar>
        <w:tblLook w:val="0000"/>
      </w:tblPr>
      <w:tblGrid>
        <w:gridCol w:w="2877"/>
        <w:gridCol w:w="5627"/>
      </w:tblGrid>
      <w:tr w:rsidTr="00155AD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BodyText"/>
            </w:pPr>
            <w:r w:rsidRPr="008136D4">
              <w:rPr>
                <w:rStyle w:val="SpecialBold"/>
              </w:rPr>
              <w:t>ELEMENT</w:t>
            </w:r>
          </w:p>
          <w:p w:rsidR="00000000" w:rsidRPr="008136D4" w:rsidP="008136D4">
            <w:pPr>
              <w:pStyle w:val="BodyText"/>
            </w:pPr>
            <w:r w:rsidRPr="008136D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BodyText"/>
            </w:pPr>
            <w:r w:rsidRPr="008136D4">
              <w:rPr>
                <w:rStyle w:val="SpecialBold"/>
              </w:rPr>
              <w:t>PERFORMANCE CRITERIA</w:t>
            </w:r>
          </w:p>
          <w:p w:rsidR="00000000" w:rsidP="008136D4">
            <w:pPr>
              <w:pStyle w:val="BodyText"/>
              <w:rPr>
                <w:lang w:val="en-NZ"/>
              </w:rPr>
            </w:pPr>
            <w:r w:rsidRPr="008136D4">
              <w:t>Performance criteria describe the required performance needed to demonstrate achievement of the element. Assessment of performance is to be consistent with the evid</w:t>
            </w:r>
            <w:r w:rsidRPr="008136D4">
              <w:t>ence guide.</w:t>
            </w:r>
          </w:p>
        </w:tc>
      </w:tr>
      <w:tr w:rsidTr="00155AD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6D4">
            <w:pPr>
              <w:pStyle w:val="List"/>
              <w:rPr>
                <w:lang w:val="en-NZ"/>
              </w:rPr>
            </w:pPr>
            <w:r w:rsidRPr="008136D4">
              <w:t>1.</w:t>
            </w:r>
            <w:r w:rsidRPr="008136D4">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List"/>
            </w:pPr>
            <w:r w:rsidRPr="008136D4">
              <w:t>1.1</w:t>
            </w:r>
            <w:r w:rsidRPr="008136D4">
              <w:tab/>
              <w:t>Identify equipment and processes used for production process and upstream and downstream operations from production plan or request.</w:t>
            </w:r>
          </w:p>
          <w:p w:rsidR="00000000" w:rsidRPr="008136D4" w:rsidP="008136D4">
            <w:pPr>
              <w:pStyle w:val="List"/>
            </w:pPr>
            <w:r w:rsidRPr="008136D4">
              <w:t>1.2</w:t>
            </w:r>
            <w:r w:rsidRPr="008136D4">
              <w:tab/>
              <w:t>Identify materials colour, grade and quantity required.</w:t>
            </w:r>
          </w:p>
          <w:p w:rsidR="00000000" w:rsidRPr="008136D4" w:rsidP="008136D4">
            <w:pPr>
              <w:pStyle w:val="List"/>
            </w:pPr>
            <w:r w:rsidRPr="008136D4">
              <w:t>1.3</w:t>
            </w:r>
            <w:r w:rsidRPr="008136D4">
              <w:tab/>
            </w:r>
            <w:r w:rsidRPr="008136D4">
              <w:t>Recognise hazards and follow appropriate hazard control/minimisation methods.</w:t>
            </w:r>
          </w:p>
          <w:p w:rsidR="00000000" w:rsidRPr="008136D4" w:rsidP="008136D4">
            <w:pPr>
              <w:pStyle w:val="List"/>
            </w:pPr>
            <w:r w:rsidRPr="008136D4">
              <w:t>1.4</w:t>
            </w:r>
            <w:r w:rsidRPr="008136D4">
              <w:tab/>
              <w:t>Identify and check emergency stops, guards and controls.</w:t>
            </w:r>
          </w:p>
          <w:p w:rsidR="00000000" w:rsidRPr="008136D4" w:rsidP="008136D4">
            <w:pPr>
              <w:pStyle w:val="List"/>
            </w:pPr>
            <w:r w:rsidRPr="008136D4">
              <w:t>1.5</w:t>
            </w:r>
            <w:r w:rsidRPr="008136D4">
              <w:tab/>
              <w:t>Identify requirements for materials, quality, production and equipment checks.</w:t>
            </w:r>
          </w:p>
          <w:p w:rsidR="00000000" w:rsidP="008136D4">
            <w:pPr>
              <w:pStyle w:val="List"/>
              <w:rPr>
                <w:lang w:val="en-NZ"/>
              </w:rPr>
            </w:pPr>
            <w:r w:rsidRPr="008136D4">
              <w:t>1.6</w:t>
            </w:r>
            <w:r w:rsidRPr="008136D4">
              <w:tab/>
              <w:t>Identify materials, waste mana</w:t>
            </w:r>
            <w:r w:rsidRPr="008136D4">
              <w:t>gement and housekeeping needs.</w:t>
            </w:r>
          </w:p>
        </w:tc>
      </w:tr>
      <w:tr w:rsidTr="00155AD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6D4">
            <w:pPr>
              <w:pStyle w:val="List"/>
              <w:rPr>
                <w:lang w:val="en-NZ"/>
              </w:rPr>
            </w:pPr>
            <w:r w:rsidRPr="008136D4">
              <w:t>2.</w:t>
            </w:r>
            <w:r w:rsidRPr="008136D4">
              <w:tab/>
              <w:t>Start up powder coating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List"/>
            </w:pPr>
            <w:r w:rsidRPr="008136D4">
              <w:t>2.1</w:t>
            </w:r>
            <w:r w:rsidRPr="008136D4">
              <w:tab/>
              <w:t>Determine equipment requirements.</w:t>
            </w:r>
          </w:p>
          <w:p w:rsidR="00000000" w:rsidRPr="008136D4" w:rsidP="008136D4">
            <w:pPr>
              <w:pStyle w:val="List"/>
            </w:pPr>
            <w:r w:rsidRPr="008136D4">
              <w:t>2.2</w:t>
            </w:r>
            <w:r w:rsidRPr="008136D4">
              <w:tab/>
              <w:t>Set up and adjust powder coating equipment, racks, overhead tracks, spray equipment, oven.</w:t>
            </w:r>
          </w:p>
          <w:p w:rsidR="00000000" w:rsidRPr="008136D4" w:rsidP="008136D4">
            <w:pPr>
              <w:pStyle w:val="List"/>
            </w:pPr>
            <w:r w:rsidRPr="008136D4">
              <w:t>2.3</w:t>
            </w:r>
            <w:r w:rsidRPr="008136D4">
              <w:tab/>
              <w:t xml:space="preserve">Check equipment, powder coat material and settings </w:t>
            </w:r>
            <w:r w:rsidRPr="008136D4">
              <w:t>all match requirements.</w:t>
            </w:r>
          </w:p>
          <w:p w:rsidR="00000000" w:rsidRPr="008136D4" w:rsidP="008136D4">
            <w:pPr>
              <w:pStyle w:val="List"/>
            </w:pPr>
            <w:r w:rsidRPr="008136D4">
              <w:t>2.4</w:t>
            </w:r>
            <w:r w:rsidRPr="008136D4">
              <w:tab/>
              <w:t>Discard, or make adjustments to the process for, non-conforming materials.</w:t>
            </w:r>
          </w:p>
          <w:p w:rsidR="00000000" w:rsidRPr="008136D4" w:rsidP="008136D4">
            <w:pPr>
              <w:pStyle w:val="List"/>
            </w:pPr>
            <w:r w:rsidRPr="008136D4">
              <w:t>2.5</w:t>
            </w:r>
            <w:r w:rsidRPr="008136D4">
              <w:tab/>
              <w:t>Set up date, batch and materials markings to specifications, as required.</w:t>
            </w:r>
          </w:p>
          <w:p w:rsidR="00000000" w:rsidRPr="008136D4" w:rsidP="008136D4">
            <w:pPr>
              <w:pStyle w:val="List"/>
            </w:pPr>
            <w:r w:rsidRPr="008136D4">
              <w:t>2.6</w:t>
            </w:r>
            <w:r w:rsidRPr="008136D4">
              <w:tab/>
              <w:t>Complete other pre-start checks in accordance with procedures.</w:t>
            </w:r>
          </w:p>
          <w:p w:rsidR="00000000" w:rsidP="008136D4">
            <w:pPr>
              <w:pStyle w:val="List"/>
              <w:rPr>
                <w:lang w:val="en-NZ"/>
              </w:rPr>
            </w:pPr>
            <w:r w:rsidRPr="008136D4">
              <w:t>2.7</w:t>
            </w:r>
            <w:r w:rsidRPr="008136D4">
              <w:tab/>
              <w:t>Star</w:t>
            </w:r>
            <w:r w:rsidRPr="008136D4">
              <w:t>t up powder coating process.</w:t>
            </w:r>
          </w:p>
        </w:tc>
      </w:tr>
      <w:tr w:rsidTr="00155AD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6D4">
            <w:pPr>
              <w:pStyle w:val="List"/>
              <w:rPr>
                <w:lang w:val="en-NZ"/>
              </w:rPr>
            </w:pPr>
            <w:r w:rsidRPr="008136D4">
              <w:t>3.</w:t>
            </w:r>
            <w:r w:rsidRPr="008136D4">
              <w:tab/>
              <w:t>Operate and make adjustments as required to the powder coating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List"/>
            </w:pPr>
            <w:r w:rsidRPr="008136D4">
              <w:t>3.1</w:t>
            </w:r>
            <w:r w:rsidRPr="008136D4">
              <w:tab/>
              <w:t>Start equipment safely and correctly in accordance with standard procedures.</w:t>
            </w:r>
          </w:p>
          <w:p w:rsidR="00000000" w:rsidRPr="008136D4" w:rsidP="008136D4">
            <w:pPr>
              <w:pStyle w:val="List"/>
            </w:pPr>
            <w:r w:rsidRPr="008136D4">
              <w:t>3.2</w:t>
            </w:r>
            <w:r w:rsidRPr="008136D4">
              <w:tab/>
              <w:t>Operate equipment, noting key variables.</w:t>
            </w:r>
          </w:p>
          <w:p w:rsidR="00000000" w:rsidRPr="008136D4" w:rsidP="008136D4">
            <w:pPr>
              <w:pStyle w:val="List"/>
            </w:pPr>
            <w:r w:rsidRPr="008136D4">
              <w:t>3.3</w:t>
            </w:r>
            <w:r w:rsidRPr="008136D4">
              <w:tab/>
              <w:t>Compare measures of p</w:t>
            </w:r>
            <w:r w:rsidRPr="008136D4">
              <w:t>owder build, colour and final coat match requirements.</w:t>
            </w:r>
          </w:p>
          <w:p w:rsidR="00000000" w:rsidRPr="008136D4" w:rsidP="008136D4">
            <w:pPr>
              <w:pStyle w:val="List"/>
            </w:pPr>
            <w:r w:rsidRPr="008136D4">
              <w:t>3.4</w:t>
            </w:r>
            <w:r w:rsidRPr="008136D4">
              <w:tab/>
              <w:t>Monitor controls including speeds, operating temperatures and spray conditions, as required.</w:t>
            </w:r>
          </w:p>
          <w:p w:rsidR="00000000" w:rsidRPr="008136D4" w:rsidP="008136D4">
            <w:pPr>
              <w:pStyle w:val="List"/>
            </w:pPr>
            <w:r w:rsidRPr="008136D4">
              <w:t>3.5</w:t>
            </w:r>
            <w:r w:rsidRPr="008136D4">
              <w:tab/>
              <w:t>Monitor controls/displays/terminals for production/process data.</w:t>
            </w:r>
          </w:p>
          <w:p w:rsidR="00000000" w:rsidRPr="008136D4" w:rsidP="008136D4">
            <w:pPr>
              <w:pStyle w:val="List"/>
            </w:pPr>
            <w:r w:rsidRPr="008136D4">
              <w:t>3.6</w:t>
            </w:r>
            <w:r w:rsidRPr="008136D4">
              <w:tab/>
            </w:r>
            <w:r w:rsidRPr="008136D4">
              <w:t>Make adjustments to remedy faults and non-conformity to standard as required.</w:t>
            </w:r>
          </w:p>
          <w:p w:rsidR="00000000" w:rsidRPr="008136D4" w:rsidP="008136D4">
            <w:pPr>
              <w:pStyle w:val="List"/>
            </w:pPr>
            <w:r w:rsidRPr="008136D4">
              <w:t>3.7</w:t>
            </w:r>
            <w:r w:rsidRPr="008136D4">
              <w:tab/>
              <w:t>Maintain continuity of process.</w:t>
            </w:r>
          </w:p>
          <w:p w:rsidR="00000000" w:rsidRPr="008136D4" w:rsidP="008136D4">
            <w:pPr>
              <w:pStyle w:val="List"/>
            </w:pPr>
            <w:r w:rsidRPr="008136D4">
              <w:t>3.8</w:t>
            </w:r>
            <w:r w:rsidRPr="008136D4">
              <w:tab/>
              <w:t>Collect and reprocess/discard scrap/trim and other materials in accordance with procedures.</w:t>
            </w:r>
          </w:p>
          <w:p w:rsidR="00000000" w:rsidRPr="008136D4" w:rsidP="008136D4">
            <w:pPr>
              <w:pStyle w:val="List"/>
            </w:pPr>
            <w:r w:rsidRPr="008136D4">
              <w:t>3.9</w:t>
            </w:r>
            <w:r w:rsidRPr="008136D4">
              <w:tab/>
              <w:t>Clean, adjust and lubricate equipment as r</w:t>
            </w:r>
            <w:r w:rsidRPr="008136D4">
              <w:t>equired.</w:t>
            </w:r>
          </w:p>
          <w:p w:rsidR="00000000" w:rsidP="008136D4">
            <w:pPr>
              <w:pStyle w:val="BodyText"/>
              <w:rPr>
                <w:lang w:val="en-NZ"/>
              </w:rPr>
            </w:pPr>
            <w:r w:rsidRPr="008136D4">
              <w:t>3.10 Pause or stop equipment in an emergency, following procedures.</w:t>
            </w:r>
          </w:p>
        </w:tc>
      </w:tr>
      <w:tr w:rsidTr="00155AD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6D4">
            <w:pPr>
              <w:pStyle w:val="List"/>
              <w:rPr>
                <w:lang w:val="en-NZ"/>
              </w:rPr>
            </w:pPr>
            <w:r w:rsidRPr="008136D4">
              <w:t>4.</w:t>
            </w:r>
            <w:r w:rsidRPr="008136D4">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6D4" w:rsidP="008136D4">
            <w:pPr>
              <w:pStyle w:val="List"/>
            </w:pPr>
            <w:r w:rsidRPr="008136D4">
              <w:t>4.1</w:t>
            </w:r>
            <w:r w:rsidRPr="008136D4">
              <w:tab/>
              <w:t>Recognise a problem or a potential problem.</w:t>
            </w:r>
          </w:p>
          <w:p w:rsidR="00000000" w:rsidRPr="008136D4" w:rsidP="008136D4">
            <w:pPr>
              <w:pStyle w:val="List"/>
            </w:pPr>
            <w:r w:rsidRPr="008136D4">
              <w:t>4.2</w:t>
            </w:r>
            <w:r w:rsidRPr="008136D4">
              <w:tab/>
              <w:t>Determine problems needing priority action.</w:t>
            </w:r>
          </w:p>
          <w:p w:rsidR="00000000" w:rsidRPr="008136D4" w:rsidP="008136D4">
            <w:pPr>
              <w:pStyle w:val="List"/>
            </w:pPr>
            <w:r w:rsidRPr="008136D4">
              <w:t>4.3</w:t>
            </w:r>
            <w:r w:rsidRPr="008136D4">
              <w:tab/>
              <w:t>Refer problems outside area of responsibility</w:t>
            </w:r>
            <w:r w:rsidRPr="008136D4">
              <w:t xml:space="preserve"> to appropriate person, with possible causes.</w:t>
            </w:r>
          </w:p>
          <w:p w:rsidR="00000000" w:rsidRPr="008136D4" w:rsidP="008136D4">
            <w:pPr>
              <w:pStyle w:val="List"/>
            </w:pPr>
            <w:r w:rsidRPr="008136D4">
              <w:t>4.4</w:t>
            </w:r>
            <w:r w:rsidRPr="008136D4">
              <w:tab/>
              <w:t>Seek information and assistance as required to solve problems.</w:t>
            </w:r>
          </w:p>
          <w:p w:rsidR="00000000" w:rsidRPr="008136D4" w:rsidP="008136D4">
            <w:pPr>
              <w:pStyle w:val="List"/>
            </w:pPr>
            <w:r w:rsidRPr="008136D4">
              <w:t>4.5</w:t>
            </w:r>
            <w:r w:rsidRPr="008136D4">
              <w:tab/>
              <w:t>Solve problems within area of responsibility.</w:t>
            </w:r>
          </w:p>
          <w:p w:rsidR="00000000" w:rsidRPr="008136D4" w:rsidP="008136D4">
            <w:pPr>
              <w:pStyle w:val="List"/>
            </w:pPr>
            <w:r w:rsidRPr="008136D4">
              <w:t>4.6</w:t>
            </w:r>
            <w:r w:rsidRPr="008136D4">
              <w:tab/>
              <w:t>Follow through items initiated until final resolution has occurred.</w:t>
            </w:r>
          </w:p>
        </w:tc>
      </w:tr>
    </w:tbl>
    <w:p w:rsidR="00000000" w:rsidRPr="008136D4" w:rsidP="008136D4">
      <w:pPr>
        <w:pStyle w:val="BodyText"/>
      </w:pPr>
    </w:p>
    <w:p w:rsidR="00000000" w:rsidRPr="008136D4" w:rsidP="008136D4">
      <w:pPr>
        <w:pStyle w:val="AllowPageBreak"/>
      </w:pPr>
    </w:p>
    <w:p w:rsidR="00000000" w:rsidRPr="008136D4" w:rsidP="008136D4">
      <w:pPr>
        <w:pStyle w:val="Heading1"/>
      </w:pPr>
      <w:bookmarkStart w:id="9" w:name="O_108935"/>
      <w:bookmarkEnd w:id="9"/>
      <w:r w:rsidRPr="008136D4">
        <w:t>Re</w:t>
      </w:r>
      <w:r w:rsidRPr="008136D4">
        <w:t>quired Skills and Knowledge</w:t>
      </w:r>
    </w:p>
    <w:p w:rsidR="00000000" w:rsidRPr="008136D4" w:rsidP="008136D4">
      <w:pPr>
        <w:pStyle w:val="BodyText"/>
        <w:rPr>
          <w:rStyle w:val="SpecialBold"/>
        </w:rPr>
      </w:pPr>
    </w:p>
    <w:p w:rsidR="00000000" w:rsidRPr="008136D4" w:rsidP="008136D4">
      <w:pPr>
        <w:pStyle w:val="BodyText"/>
      </w:pPr>
      <w:r w:rsidRPr="008136D4">
        <w:t>This describes the essential skills and knowledge and their level required for this unit.</w:t>
      </w:r>
    </w:p>
    <w:p w:rsidR="00000000" w:rsidRPr="008136D4" w:rsidP="008136D4">
      <w:pPr>
        <w:pStyle w:val="BodyText"/>
      </w:pPr>
      <w:r w:rsidRPr="008136D4">
        <w:t>Application of knowledge of the materials, equipment and process sufficient to recognise material and equipment condition</w:t>
      </w:r>
      <w:r w:rsidRPr="008136D4">
        <w:t>s which may lead to out of specification production.</w:t>
      </w:r>
    </w:p>
    <w:p w:rsidR="00000000" w:rsidRPr="008136D4" w:rsidP="008136D4">
      <w:pPr>
        <w:pStyle w:val="BodyText"/>
      </w:pPr>
      <w:r w:rsidRPr="008136D4">
        <w:t>Knowledge of organization procedures and relevant regulatory requirements along with the ability to implement them within appropriate time constraints and work standards.</w:t>
      </w:r>
    </w:p>
    <w:p w:rsidR="00000000" w:rsidRPr="008136D4" w:rsidP="008136D4">
      <w:pPr>
        <w:pStyle w:val="BodyText"/>
      </w:pPr>
      <w:r w:rsidRPr="008136D4">
        <w:t xml:space="preserve">Competence includes the ability </w:t>
      </w:r>
      <w:r w:rsidRPr="008136D4">
        <w:t>for the practical completion of the job toapply and/or explain:</w:t>
      </w:r>
    </w:p>
    <w:p w:rsidR="00000000" w:rsidRPr="008136D4" w:rsidP="008136D4">
      <w:pPr>
        <w:pStyle w:val="ListBullet"/>
      </w:pPr>
      <w:r w:rsidRPr="008136D4">
        <w:t>coatings, materials and material characteristics</w:t>
      </w:r>
    </w:p>
    <w:p w:rsidR="00000000" w:rsidRPr="008136D4" w:rsidP="008136D4">
      <w:pPr>
        <w:pStyle w:val="ListBullet"/>
      </w:pPr>
      <w:r w:rsidRPr="008136D4">
        <w:t>behaviour of materials in relation to heat, pressure and time</w:t>
      </w:r>
    </w:p>
    <w:p w:rsidR="00000000" w:rsidRPr="008136D4" w:rsidP="008136D4">
      <w:pPr>
        <w:pStyle w:val="ListBullet"/>
      </w:pPr>
      <w:r w:rsidRPr="008136D4">
        <w:t>quality requirements at each production stage</w:t>
      </w:r>
    </w:p>
    <w:p w:rsidR="00000000" w:rsidRPr="008136D4" w:rsidP="008136D4">
      <w:pPr>
        <w:pStyle w:val="ListBullet"/>
      </w:pPr>
      <w:r w:rsidRPr="008136D4">
        <w:t>different types of powders</w:t>
      </w:r>
    </w:p>
    <w:p w:rsidR="00000000" w:rsidRPr="008136D4" w:rsidP="008136D4">
      <w:pPr>
        <w:pStyle w:val="ListBullet"/>
      </w:pPr>
      <w:r w:rsidRPr="008136D4">
        <w:t>use and</w:t>
      </w:r>
      <w:r w:rsidRPr="008136D4">
        <w:t xml:space="preserve"> purpose of pre-treatment</w:t>
      </w:r>
    </w:p>
    <w:p w:rsidR="00000000" w:rsidRPr="008136D4" w:rsidP="008136D4">
      <w:pPr>
        <w:pStyle w:val="ListBullet"/>
      </w:pPr>
      <w:r w:rsidRPr="008136D4">
        <w:t>suitability of powders for range of substrate materials in components</w:t>
      </w:r>
    </w:p>
    <w:p w:rsidR="00000000" w:rsidRPr="008136D4" w:rsidP="008136D4">
      <w:pPr>
        <w:pStyle w:val="ListBullet"/>
      </w:pPr>
      <w:r w:rsidRPr="008136D4">
        <w:t>affect of heat on powders</w:t>
      </w:r>
    </w:p>
    <w:p w:rsidR="00000000" w:rsidRPr="008136D4" w:rsidP="008136D4">
      <w:pPr>
        <w:pStyle w:val="ListBullet"/>
      </w:pPr>
      <w:r w:rsidRPr="008136D4">
        <w:t>function and operating principles of powder coating equipment, machine components and ancillary equipment</w:t>
      </w:r>
    </w:p>
    <w:p w:rsidR="00000000" w:rsidRPr="008136D4" w:rsidP="008136D4">
      <w:pPr>
        <w:pStyle w:val="ListBullet"/>
      </w:pPr>
      <w:r w:rsidRPr="008136D4">
        <w:t>safety procedures and the us</w:t>
      </w:r>
      <w:r w:rsidRPr="008136D4">
        <w:t>e of PPE in relation to handling materials, equipment operation and cleanup</w:t>
      </w:r>
    </w:p>
    <w:p w:rsidR="00000000" w:rsidRPr="008136D4" w:rsidP="008136D4">
      <w:pPr>
        <w:pStyle w:val="ListBullet"/>
      </w:pPr>
      <w:r w:rsidRPr="008136D4">
        <w:t>the hierarchy of control including engineering controls</w:t>
      </w:r>
    </w:p>
    <w:p w:rsidR="00000000" w:rsidRPr="008136D4" w:rsidP="008136D4">
      <w:pPr>
        <w:pStyle w:val="ListBullet"/>
      </w:pPr>
      <w:r w:rsidRPr="008136D4">
        <w:t>impact of variations in raw materials and equipment operation in relation to final coating</w:t>
      </w:r>
    </w:p>
    <w:p w:rsidR="00000000" w:rsidRPr="008136D4" w:rsidP="008136D4">
      <w:pPr>
        <w:pStyle w:val="ListBullet"/>
      </w:pPr>
      <w:r w:rsidRPr="008136D4">
        <w:t>changes to materials at various s</w:t>
      </w:r>
      <w:r w:rsidRPr="008136D4">
        <w:t>tages of production</w:t>
      </w:r>
    </w:p>
    <w:p w:rsidR="00000000" w:rsidRPr="008136D4" w:rsidP="008136D4">
      <w:pPr>
        <w:pStyle w:val="ListBullet"/>
      </w:pPr>
      <w:r w:rsidRPr="008136D4">
        <w:t>waste management and importance of non-conforming materials</w:t>
      </w:r>
    </w:p>
    <w:p w:rsidR="00000000" w:rsidRPr="008136D4" w:rsidP="008136D4">
      <w:pPr>
        <w:pStyle w:val="ListBullet"/>
      </w:pPr>
      <w:r w:rsidRPr="008136D4">
        <w:t>polymer properties and their interactions with process conditions</w:t>
      </w:r>
    </w:p>
    <w:p w:rsidR="00000000" w:rsidRPr="008136D4" w:rsidP="008136D4">
      <w:pPr>
        <w:pStyle w:val="ListBullet"/>
      </w:pPr>
      <w:r w:rsidRPr="008136D4">
        <w:t>relationships between polymer properties and process conditions</w:t>
      </w:r>
    </w:p>
    <w:p w:rsidR="00000000" w:rsidRPr="008136D4" w:rsidP="008136D4">
      <w:pPr>
        <w:pStyle w:val="ListBullet"/>
      </w:pPr>
      <w:r w:rsidRPr="008136D4">
        <w:t>changes to polymer properties to better suit p</w:t>
      </w:r>
      <w:r w:rsidRPr="008136D4">
        <w:t>rocess requirements.</w:t>
      </w:r>
    </w:p>
    <w:p w:rsidR="00000000" w:rsidRPr="008136D4" w:rsidP="008136D4">
      <w:pPr>
        <w:pStyle w:val="ListBullet"/>
      </w:pPr>
      <w:r w:rsidRPr="008136D4">
        <w:t>product problems related to polymer properties</w:t>
      </w:r>
    </w:p>
    <w:p w:rsidR="00000000" w:rsidRPr="008136D4" w:rsidP="008136D4">
      <w:pPr>
        <w:pStyle w:val="ListBullet"/>
      </w:pPr>
      <w:r w:rsidRPr="008136D4">
        <w:t>product problems related to process conditions</w:t>
      </w:r>
    </w:p>
    <w:p w:rsidR="00000000" w:rsidRPr="008136D4" w:rsidP="008136D4">
      <w:pPr>
        <w:pStyle w:val="ListBullet"/>
      </w:pPr>
      <w:r w:rsidRPr="008136D4">
        <w:t>adjustments to process conditions to meet polymer and product requirements.</w:t>
      </w:r>
    </w:p>
    <w:p w:rsidR="00000000" w:rsidRPr="008136D4" w:rsidP="008136D4">
      <w:pPr>
        <w:pStyle w:val="BodyText"/>
      </w:pPr>
      <w:r w:rsidRPr="008136D4">
        <w:t>Competence also includes the ability to:</w:t>
      </w:r>
    </w:p>
    <w:p w:rsidR="00000000" w:rsidRPr="008136D4" w:rsidP="008136D4">
      <w:pPr>
        <w:pStyle w:val="ListBullet"/>
      </w:pPr>
      <w:r w:rsidRPr="008136D4">
        <w:t>plan own work, including predicting consequences and identifying improvements</w:t>
      </w:r>
    </w:p>
    <w:p w:rsidR="00000000" w:rsidRPr="008136D4" w:rsidP="008136D4">
      <w:pPr>
        <w:pStyle w:val="ListBullet"/>
      </w:pPr>
      <w:r w:rsidRPr="008136D4">
        <w:t>interpret from production requests the correct selection and use of equipment, materials, processes and procedures</w:t>
      </w:r>
    </w:p>
    <w:p w:rsidR="00000000" w:rsidRPr="008136D4" w:rsidP="008136D4">
      <w:pPr>
        <w:pStyle w:val="ListBullet"/>
      </w:pPr>
      <w:r w:rsidRPr="008136D4">
        <w:t>identify and describe own role and role of others involved dire</w:t>
      </w:r>
      <w:r w:rsidRPr="008136D4">
        <w:t>ctly in the process</w:t>
      </w:r>
    </w:p>
    <w:p w:rsidR="00000000" w:rsidRPr="008136D4" w:rsidP="008136D4">
      <w:pPr>
        <w:pStyle w:val="ListBullet"/>
      </w:pPr>
      <w:r w:rsidRPr="008136D4">
        <w:t>identify factors which may affect coating quality or production output and appropriate remedies</w:t>
      </w:r>
    </w:p>
    <w:p w:rsidR="00000000" w:rsidRPr="008136D4" w:rsidP="008136D4">
      <w:pPr>
        <w:pStyle w:val="ListBullet"/>
      </w:pPr>
      <w:r w:rsidRPr="008136D4">
        <w:t>identify when the operator is able to rectify faults and when assistance is required</w:t>
      </w:r>
    </w:p>
    <w:p w:rsidR="00000000" w:rsidRPr="008136D4" w:rsidP="008136D4">
      <w:pPr>
        <w:pStyle w:val="ListBullet"/>
      </w:pPr>
      <w:r w:rsidRPr="008136D4">
        <w:t>distinguish between causes of faults.</w:t>
      </w:r>
    </w:p>
    <w:p w:rsidR="00000000" w:rsidRPr="008136D4" w:rsidP="008136D4">
      <w:pPr>
        <w:pStyle w:val="BodyText"/>
      </w:pPr>
      <w:r w:rsidRPr="008136D4">
        <w:rPr>
          <w:rStyle w:val="SpecialBold"/>
        </w:rPr>
        <w:t>Language</w:t>
      </w:r>
      <w:r w:rsidRPr="008136D4">
        <w:t xml:space="preserve">, </w:t>
      </w:r>
      <w:r w:rsidRPr="008136D4">
        <w:rPr>
          <w:rStyle w:val="SpecialBold"/>
        </w:rPr>
        <w:t>literac</w:t>
      </w:r>
      <w:r w:rsidRPr="008136D4">
        <w:rPr>
          <w:rStyle w:val="SpecialBold"/>
        </w:rPr>
        <w:t>y and numeracy requirements</w:t>
      </w:r>
    </w:p>
    <w:p w:rsidR="00000000" w:rsidRPr="008136D4" w:rsidP="008136D4">
      <w:pPr>
        <w:pStyle w:val="BodyText"/>
      </w:pPr>
      <w:r w:rsidRPr="008136D4">
        <w:t xml:space="preserve">This unit requires the ability to read and interpret typical product specifications, job sheets and material labels as provided to operators. </w:t>
      </w:r>
    </w:p>
    <w:p w:rsidR="00000000" w:rsidRPr="008136D4" w:rsidP="008136D4">
      <w:pPr>
        <w:pStyle w:val="BodyText"/>
      </w:pPr>
      <w:r w:rsidRPr="008136D4">
        <w:t>Writing is required to the level of completing workplace forms and production reports</w:t>
      </w:r>
      <w:r w:rsidRPr="008136D4">
        <w:t>.</w:t>
      </w:r>
    </w:p>
    <w:p w:rsidR="00155AD1" w:rsidP="008136D4">
      <w:pPr>
        <w:pStyle w:val="BodyText"/>
      </w:pPr>
      <w:r w:rsidRPr="008136D4">
        <w:t>Basic numeracy is required, eg to determine how many 2 kg, 3 kg and 5 kg bags are needed to make up a requirement for 50 kg.</w:t>
      </w:r>
    </w:p>
    <w:p w:rsidR="00155AD1" w:rsidP="008136D4">
      <w:pPr>
        <w:pStyle w:val="BodyText"/>
      </w:pPr>
    </w:p>
    <w:p w:rsidR="00000000" w:rsidRPr="008136D4" w:rsidP="008136D4">
      <w:pPr>
        <w:pStyle w:val="Heading1"/>
      </w:pPr>
      <w:bookmarkStart w:id="10" w:name="O_108936"/>
      <w:bookmarkEnd w:id="10"/>
      <w:r w:rsidRPr="008136D4">
        <w:t>Evidence Guide</w:t>
      </w:r>
    </w:p>
    <w:p w:rsidR="00000000" w:rsidRPr="008136D4" w:rsidP="008136D4">
      <w:pPr>
        <w:pStyle w:val="BodyText"/>
        <w:rPr>
          <w:rStyle w:val="SpecialBold"/>
        </w:rPr>
      </w:pPr>
    </w:p>
    <w:p w:rsidR="00000000" w:rsidRPr="008136D4" w:rsidP="008136D4">
      <w:pPr>
        <w:pStyle w:val="BodyText"/>
      </w:pPr>
      <w:r w:rsidRPr="008136D4">
        <w:t>The Evidence Guide provides advice on assessment and must be read in conjunction with the perfo</w:t>
      </w:r>
      <w:r w:rsidRPr="008136D4">
        <w:t>rmance criteria, required skills and knowledge, the range statement and the assessment guidelines for this training package.</w:t>
      </w:r>
    </w:p>
    <w:p w:rsidR="00000000" w:rsidRPr="008136D4" w:rsidP="008136D4">
      <w:pPr>
        <w:pStyle w:val="BodyText"/>
      </w:pPr>
      <w:r w:rsidRPr="008136D4">
        <w:rPr>
          <w:rStyle w:val="SpecialBold"/>
        </w:rPr>
        <w:t>Overview of assessment</w:t>
      </w:r>
    </w:p>
    <w:p w:rsidR="00000000" w:rsidRPr="008136D4" w:rsidP="008136D4">
      <w:pPr>
        <w:pStyle w:val="BodyText"/>
      </w:pPr>
      <w:r w:rsidRPr="008136D4">
        <w:t xml:space="preserve">A holistic approach should be taken to the assessment. </w:t>
      </w:r>
    </w:p>
    <w:p w:rsidR="00000000" w:rsidRPr="008136D4" w:rsidP="008136D4">
      <w:pPr>
        <w:pStyle w:val="BodyText"/>
      </w:pPr>
      <w:r w:rsidRPr="008136D4">
        <w:t>Assessors must be satisfied that the person can cons</w:t>
      </w:r>
      <w:r w:rsidRPr="008136D4">
        <w:t xml:space="preserve">istently perform the unit as a whole, as defined by the Elements, Performance Criteria and skills and knowledge. </w:t>
      </w:r>
    </w:p>
    <w:p w:rsidR="00000000" w:rsidRPr="008136D4" w:rsidP="008136D4">
      <w:pPr>
        <w:pStyle w:val="BodyText"/>
      </w:pPr>
      <w:r w:rsidRPr="008136D4">
        <w:rPr>
          <w:rStyle w:val="SpecialBold"/>
        </w:rPr>
        <w:t>Critical aspects for assessment and evidence required to demonstrate competency in this unit</w:t>
      </w:r>
    </w:p>
    <w:p w:rsidR="00000000" w:rsidRPr="008136D4" w:rsidP="008136D4">
      <w:pPr>
        <w:pStyle w:val="BodyText"/>
      </w:pPr>
      <w:r w:rsidRPr="008136D4">
        <w:t>It is essential that competence is demonstrated in the knowledge and skills defined in this unit. These may include the ability to:</w:t>
      </w:r>
    </w:p>
    <w:p w:rsidR="00000000" w:rsidRPr="008136D4" w:rsidP="008136D4">
      <w:pPr>
        <w:pStyle w:val="ListBullet"/>
      </w:pPr>
      <w:r w:rsidRPr="008136D4">
        <w:t>identify critical materials properties and powder coating process characteristics in relation to the process requirements a</w:t>
      </w:r>
      <w:r w:rsidRPr="008136D4">
        <w:t>nd the end product.</w:t>
      </w:r>
    </w:p>
    <w:p w:rsidR="00000000" w:rsidRPr="008136D4" w:rsidP="008136D4">
      <w:pPr>
        <w:pStyle w:val="BodyText"/>
      </w:pPr>
      <w:r w:rsidRPr="008136D4">
        <w:t>Consistent performance should be demonstrated. For example, look to see that:</w:t>
      </w:r>
    </w:p>
    <w:p w:rsidR="00000000" w:rsidRPr="008136D4" w:rsidP="008136D4">
      <w:pPr>
        <w:pStyle w:val="ListBullet"/>
      </w:pPr>
      <w:r w:rsidRPr="008136D4">
        <w:t xml:space="preserve">production quality and output standards are met consistently </w:t>
      </w:r>
    </w:p>
    <w:p w:rsidR="00000000" w:rsidRPr="008136D4" w:rsidP="008136D4">
      <w:pPr>
        <w:pStyle w:val="ListBullet"/>
      </w:pPr>
      <w:r w:rsidRPr="008136D4">
        <w:t>the process runs consistently and smoothly.</w:t>
      </w:r>
    </w:p>
    <w:p w:rsidR="00000000" w:rsidRPr="008136D4" w:rsidP="008136D4">
      <w:pPr>
        <w:pStyle w:val="BodyText"/>
      </w:pPr>
      <w:r w:rsidRPr="008136D4">
        <w:rPr>
          <w:rStyle w:val="SpecialBold"/>
        </w:rPr>
        <w:t>Assessment method and context</w:t>
      </w:r>
    </w:p>
    <w:p w:rsidR="00000000" w:rsidRPr="008136D4" w:rsidP="008136D4">
      <w:pPr>
        <w:pStyle w:val="BodyText"/>
      </w:pPr>
      <w:r w:rsidRPr="008136D4">
        <w:t>Assessment will occur</w:t>
      </w:r>
      <w:r w:rsidRPr="008136D4">
        <w:t xml:space="preserve"> on an industrial powder coating machine(s) equipment and will be undertaken in a work-like environment.</w:t>
      </w:r>
    </w:p>
    <w:p w:rsidR="00000000" w:rsidRPr="008136D4" w:rsidP="008136D4">
      <w:pPr>
        <w:pStyle w:val="BodyText"/>
      </w:pPr>
      <w:r w:rsidRPr="008136D4">
        <w:t>Competence in this unit may be assessed:</w:t>
      </w:r>
    </w:p>
    <w:p w:rsidR="00000000" w:rsidRPr="008136D4" w:rsidP="008136D4">
      <w:pPr>
        <w:pStyle w:val="ListBullet2"/>
      </w:pPr>
      <w:r w:rsidRPr="008136D4">
        <w:t>on a processing plant, allowing for operation under all normal and a range of abnormal conditions</w:t>
      </w:r>
    </w:p>
    <w:p w:rsidR="00000000" w:rsidRPr="008136D4" w:rsidP="008136D4">
      <w:pPr>
        <w:pStyle w:val="ListBullet"/>
      </w:pPr>
      <w:r w:rsidRPr="008136D4">
        <w:t>in a situa</w:t>
      </w:r>
      <w:r w:rsidRPr="008136D4">
        <w:t>tion allowing for the generation of evidence of the ability to respond to problems</w:t>
      </w:r>
    </w:p>
    <w:p w:rsidR="00000000" w:rsidRPr="008136D4" w:rsidP="008136D4">
      <w:pPr>
        <w:pStyle w:val="ListBullet2"/>
      </w:pPr>
      <w:r w:rsidRPr="008136D4">
        <w:t>by using a suitable simulation and/or a range of case studies/scenarios</w:t>
      </w:r>
    </w:p>
    <w:p w:rsidR="00000000" w:rsidRPr="008136D4" w:rsidP="008136D4">
      <w:pPr>
        <w:pStyle w:val="ListBullet2"/>
      </w:pPr>
      <w:r w:rsidRPr="008136D4">
        <w:t>through a combination of these techniques.</w:t>
      </w:r>
    </w:p>
    <w:p w:rsidR="00000000" w:rsidRPr="008136D4" w:rsidP="008136D4">
      <w:pPr>
        <w:pStyle w:val="BodyText"/>
      </w:pPr>
      <w:r w:rsidRPr="008136D4">
        <w:t>In all cases it is expected that practical assessment wil</w:t>
      </w:r>
      <w:r w:rsidRPr="008136D4">
        <w:t>l be combined with targeted questioning to assess the underpinning knowledge and theoretical assessment will be combined with appropriate practical/simulation or similar assessment. Assessors need to be aware of any cultural issues that may affect response</w:t>
      </w:r>
      <w:r w:rsidRPr="008136D4">
        <w:t>s to questions.</w:t>
      </w:r>
    </w:p>
    <w:p w:rsidR="00000000" w:rsidRPr="008136D4" w:rsidP="008136D4">
      <w:pPr>
        <w:pStyle w:val="BodyText"/>
      </w:pPr>
      <w:r w:rsidRPr="008136D4">
        <w:t>Assessment processes and techniques must be culturally appropriate and appropriate to the oracy, language and literacy capacity of the assessee and the work being performed.</w:t>
      </w:r>
    </w:p>
    <w:p w:rsidR="00000000" w:rsidRPr="008136D4" w:rsidP="008136D4">
      <w:pPr>
        <w:pStyle w:val="BodyText"/>
      </w:pPr>
      <w:r w:rsidRPr="008136D4">
        <w:rPr>
          <w:rStyle w:val="SpecialBold"/>
        </w:rPr>
        <w:t>Specific resources for assessment</w:t>
      </w:r>
    </w:p>
    <w:p w:rsidR="00000000" w:rsidRPr="008136D4" w:rsidP="008136D4">
      <w:pPr>
        <w:pStyle w:val="BodyText"/>
      </w:pPr>
      <w:r w:rsidRPr="008136D4">
        <w:t>This section should be read in conjunction with the Range Statement for this unit of competency. Resources required include suitable access to an operating plant or equipment that allows for appropriate and realistic simulation. A bank of case studies/scen</w:t>
      </w:r>
      <w:r w:rsidRPr="008136D4">
        <w:t>arios and questions will also be required to the extent that they form part of the assessment method. Questioning may take place either in the workplace, or in an adjacent, quiet facility such as an office or lunchroom. No other special resources are requi</w:t>
      </w:r>
      <w:r w:rsidRPr="008136D4">
        <w:t>red.</w:t>
      </w:r>
    </w:p>
    <w:p w:rsidR="00155AD1" w:rsidP="008136D4">
      <w:pPr>
        <w:pStyle w:val="BodyText"/>
      </w:pPr>
      <w:r w:rsidRPr="008136D4">
        <w:t>Access must be provided to appropriate learning and/or assessment support when required. Where applicable, physical resources should include equipment modified for people with disabilities.</w:t>
      </w:r>
    </w:p>
    <w:p w:rsidR="00155AD1" w:rsidP="008136D4">
      <w:pPr>
        <w:pStyle w:val="BodyText"/>
      </w:pPr>
    </w:p>
    <w:p w:rsidR="00000000" w:rsidRPr="008136D4" w:rsidP="008136D4">
      <w:pPr>
        <w:pStyle w:val="Heading1"/>
      </w:pPr>
      <w:bookmarkStart w:id="11" w:name="O_108937"/>
      <w:bookmarkEnd w:id="11"/>
      <w:r w:rsidRPr="008136D4">
        <w:t>Range Statement</w:t>
      </w:r>
    </w:p>
    <w:p w:rsidR="00000000" w:rsidRPr="008136D4" w:rsidP="008136D4">
      <w:pPr>
        <w:pStyle w:val="BodyText"/>
      </w:pPr>
      <w:r w:rsidRPr="008136D4">
        <w:rPr>
          <w:rStyle w:val="SpecialBold"/>
        </w:rPr>
        <w:t>RANGE STATEMENT</w:t>
      </w:r>
    </w:p>
    <w:p w:rsidR="00000000" w:rsidRPr="008136D4" w:rsidP="008136D4">
      <w:pPr>
        <w:pStyle w:val="BodyText"/>
      </w:pPr>
      <w:r w:rsidRPr="008136D4">
        <w:t>The range s</w:t>
      </w:r>
      <w:r w:rsidRPr="008136D4">
        <w:t>tatement relates to the unit of competency as a whole. It allows for different work environments and situations that may affect performance. Add any essential operating conditions that may be present with training and assessment depending on the work situa</w:t>
      </w:r>
      <w:r w:rsidRPr="008136D4">
        <w:t>tion, needs of the candidate, accessibility of the item, and local industry and regional contexts.</w:t>
      </w:r>
    </w:p>
    <w:p w:rsidR="00000000" w:rsidRPr="008136D4" w:rsidP="008136D4">
      <w:pPr>
        <w:pStyle w:val="BodyText"/>
      </w:pPr>
      <w:r w:rsidRPr="008136D4">
        <w:t>Where reference is made to industry codes of practice, and/or Australian/international standards, the latest version must be used.</w:t>
      </w:r>
    </w:p>
    <w:p w:rsidR="00000000" w:rsidRPr="008136D4" w:rsidP="008136D4">
      <w:pPr>
        <w:pStyle w:val="BodyText"/>
      </w:pPr>
      <w:r w:rsidRPr="008136D4">
        <w:rPr>
          <w:rStyle w:val="SpecialBold"/>
        </w:rPr>
        <w:t>Context</w:t>
      </w:r>
    </w:p>
    <w:p w:rsidR="00000000" w:rsidRPr="008136D4" w:rsidP="008136D4">
      <w:pPr>
        <w:pStyle w:val="BodyText"/>
      </w:pPr>
      <w:r w:rsidRPr="008136D4">
        <w:t>This competency ap</w:t>
      </w:r>
      <w:r w:rsidRPr="008136D4">
        <w:t>plies to all powder coating processes within the plastics and rubber industries. It includes the operation of all relevant additional equipment where that equipment is integral to the powder coating process.</w:t>
      </w:r>
    </w:p>
    <w:p w:rsidR="00000000" w:rsidRPr="008136D4" w:rsidP="008136D4">
      <w:pPr>
        <w:pStyle w:val="BodyText"/>
      </w:pPr>
      <w:r w:rsidRPr="008136D4">
        <w:rPr>
          <w:rStyle w:val="SpecialBold"/>
        </w:rPr>
        <w:t>Procedures</w:t>
      </w:r>
    </w:p>
    <w:p w:rsidR="00000000" w:rsidRPr="008136D4" w:rsidP="008136D4">
      <w:pPr>
        <w:pStyle w:val="BodyText"/>
      </w:pPr>
      <w:r w:rsidRPr="008136D4">
        <w:t>All operations are performed in accor</w:t>
      </w:r>
      <w:r w:rsidRPr="008136D4">
        <w:t>dance with procedures.</w:t>
      </w:r>
    </w:p>
    <w:p w:rsidR="00000000" w:rsidRPr="008136D4" w:rsidP="008136D4">
      <w:pPr>
        <w:pStyle w:val="BodyText"/>
      </w:pPr>
      <w:r w:rsidRPr="008136D4">
        <w:t xml:space="preserve">Procedures include all relevant workplace procedures, work instructions, temporary instructions and relevant industry and government codes and standards. </w:t>
      </w:r>
    </w:p>
    <w:p w:rsidR="00000000" w:rsidRPr="008136D4" w:rsidP="008136D4">
      <w:pPr>
        <w:pStyle w:val="BodyText"/>
      </w:pPr>
      <w:r w:rsidRPr="008136D4">
        <w:rPr>
          <w:rStyle w:val="SpecialBold"/>
        </w:rPr>
        <w:t>Tools and equipment</w:t>
      </w:r>
    </w:p>
    <w:p w:rsidR="00000000" w:rsidRPr="008136D4" w:rsidP="008136D4">
      <w:pPr>
        <w:pStyle w:val="BodyText"/>
      </w:pPr>
      <w:r w:rsidRPr="008136D4">
        <w:t>This competency includes use of equipment and tools such a</w:t>
      </w:r>
      <w:r w:rsidRPr="008136D4">
        <w:t>s:</w:t>
      </w:r>
    </w:p>
    <w:p w:rsidR="00000000" w:rsidRPr="008136D4" w:rsidP="008136D4">
      <w:pPr>
        <w:pStyle w:val="ListBullet"/>
      </w:pPr>
      <w:r w:rsidRPr="008136D4">
        <w:t>powder coating spray equipment and ancillaries</w:t>
      </w:r>
    </w:p>
    <w:p w:rsidR="00000000" w:rsidRPr="008136D4" w:rsidP="008136D4">
      <w:pPr>
        <w:pStyle w:val="ListBullet"/>
      </w:pPr>
      <w:r w:rsidRPr="008136D4">
        <w:t xml:space="preserve">racks, baskets and supports, including overhead tracks and drives </w:t>
      </w:r>
    </w:p>
    <w:p w:rsidR="00000000" w:rsidRPr="008136D4" w:rsidP="008136D4">
      <w:pPr>
        <w:pStyle w:val="ListBullet"/>
      </w:pPr>
      <w:r w:rsidRPr="008136D4">
        <w:t>curing ovens and controls</w:t>
      </w:r>
    </w:p>
    <w:p w:rsidR="00000000" w:rsidRPr="008136D4" w:rsidP="008136D4">
      <w:pPr>
        <w:pStyle w:val="ListBullet"/>
      </w:pPr>
      <w:r w:rsidRPr="008136D4">
        <w:t xml:space="preserve">hand tools used in the powder coating process </w:t>
      </w:r>
    </w:p>
    <w:p w:rsidR="00000000" w:rsidRPr="008136D4" w:rsidP="008136D4">
      <w:pPr>
        <w:pStyle w:val="ListBullet"/>
      </w:pPr>
      <w:r w:rsidRPr="008136D4">
        <w:t>powder handling equipment</w:t>
      </w:r>
    </w:p>
    <w:p w:rsidR="00000000" w:rsidRPr="008136D4" w:rsidP="008136D4">
      <w:pPr>
        <w:pStyle w:val="ListBullet"/>
      </w:pPr>
      <w:r w:rsidRPr="008136D4">
        <w:t>relevant personal protective equipment.</w:t>
      </w:r>
    </w:p>
    <w:p w:rsidR="00000000" w:rsidRPr="008136D4" w:rsidP="008136D4">
      <w:pPr>
        <w:pStyle w:val="BodyText"/>
      </w:pPr>
      <w:r w:rsidRPr="008136D4">
        <w:rPr>
          <w:rStyle w:val="SpecialBold"/>
        </w:rPr>
        <w:t>Hazards</w:t>
      </w:r>
    </w:p>
    <w:p w:rsidR="00000000" w:rsidRPr="008136D4" w:rsidP="008136D4">
      <w:pPr>
        <w:pStyle w:val="BodyText"/>
      </w:pPr>
      <w:r w:rsidRPr="008136D4">
        <w:t>Typical hazards include:</w:t>
      </w:r>
    </w:p>
    <w:p w:rsidR="00000000" w:rsidRPr="008136D4" w:rsidP="008136D4">
      <w:pPr>
        <w:pStyle w:val="ListBullet"/>
      </w:pPr>
      <w:r w:rsidRPr="008136D4">
        <w:t>hazardous chemicals, pre-treatment chemicals and powder coating material</w:t>
      </w:r>
    </w:p>
    <w:p w:rsidR="00000000" w:rsidRPr="008136D4" w:rsidP="008136D4">
      <w:pPr>
        <w:pStyle w:val="ListBullet"/>
      </w:pPr>
      <w:r w:rsidRPr="008136D4">
        <w:t xml:space="preserve">humidity, air temperatures, radiant heat, hot surfaces </w:t>
      </w:r>
    </w:p>
    <w:p w:rsidR="00000000" w:rsidRPr="008136D4" w:rsidP="008136D4">
      <w:pPr>
        <w:pStyle w:val="ListBullet"/>
      </w:pPr>
      <w:r w:rsidRPr="008136D4">
        <w:t xml:space="preserve">stationary and moving machinery, parts and components </w:t>
      </w:r>
    </w:p>
    <w:p w:rsidR="00000000" w:rsidRPr="008136D4" w:rsidP="008136D4">
      <w:pPr>
        <w:pStyle w:val="ListBullet"/>
      </w:pPr>
      <w:r w:rsidRPr="008136D4">
        <w:t>temperature</w:t>
      </w:r>
    </w:p>
    <w:p w:rsidR="00000000" w:rsidRPr="008136D4" w:rsidP="008136D4">
      <w:pPr>
        <w:pStyle w:val="ListBullet"/>
      </w:pPr>
      <w:r w:rsidRPr="008136D4">
        <w:t xml:space="preserve">manual handling hazards </w:t>
      </w:r>
    </w:p>
    <w:p w:rsidR="00000000" w:rsidRPr="008136D4" w:rsidP="008136D4">
      <w:pPr>
        <w:pStyle w:val="ListBullet"/>
      </w:pPr>
      <w:r w:rsidRPr="008136D4">
        <w:t>equipment operations.</w:t>
      </w:r>
    </w:p>
    <w:p w:rsidR="00000000" w:rsidRPr="008136D4" w:rsidP="008136D4">
      <w:pPr>
        <w:pStyle w:val="BodyText"/>
      </w:pPr>
      <w:r w:rsidRPr="008136D4">
        <w:rPr>
          <w:rStyle w:val="SpecialBold"/>
        </w:rPr>
        <w:t>Problems</w:t>
      </w:r>
    </w:p>
    <w:p w:rsidR="00000000" w:rsidRPr="008136D4" w:rsidP="008136D4">
      <w:pPr>
        <w:pStyle w:val="BodyText"/>
      </w:pPr>
      <w:r w:rsidRPr="008136D4">
        <w:t>'Anticipate and solve problems' means resolve a wide range of routine and non-routine problems, using product and process knowledge to develop solutions to problems which do not have a known solution/a solution recorded in th</w:t>
      </w:r>
      <w:r w:rsidRPr="008136D4">
        <w:t>e procedures.</w:t>
      </w:r>
    </w:p>
    <w:p w:rsidR="00000000" w:rsidRPr="008136D4" w:rsidP="008136D4">
      <w:pPr>
        <w:pStyle w:val="BodyText"/>
      </w:pPr>
      <w:r w:rsidRPr="008136D4">
        <w:t>Typical process and product problems may include:</w:t>
      </w:r>
    </w:p>
    <w:p w:rsidR="00000000" w:rsidRPr="008136D4" w:rsidP="008136D4">
      <w:pPr>
        <w:pStyle w:val="ListBullet"/>
      </w:pPr>
      <w:r w:rsidRPr="008136D4">
        <w:t xml:space="preserve">poor pre-treatment coverage, drainage or compatibility </w:t>
      </w:r>
    </w:p>
    <w:p w:rsidR="00000000" w:rsidRPr="008136D4" w:rsidP="008136D4">
      <w:pPr>
        <w:pStyle w:val="ListBullet"/>
      </w:pPr>
      <w:r w:rsidRPr="008136D4">
        <w:t>colour variation</w:t>
      </w:r>
    </w:p>
    <w:p w:rsidR="00000000" w:rsidRPr="008136D4" w:rsidP="008136D4">
      <w:pPr>
        <w:pStyle w:val="ListBullet"/>
      </w:pPr>
      <w:r w:rsidRPr="008136D4">
        <w:t xml:space="preserve">blemishes </w:t>
      </w:r>
    </w:p>
    <w:p w:rsidR="00000000" w:rsidRPr="008136D4" w:rsidP="008136D4">
      <w:pPr>
        <w:pStyle w:val="ListBullet"/>
      </w:pPr>
      <w:r w:rsidRPr="008136D4">
        <w:t>uneven coating</w:t>
      </w:r>
    </w:p>
    <w:p w:rsidR="00000000" w:rsidRPr="008136D4" w:rsidP="008136D4">
      <w:pPr>
        <w:pStyle w:val="ListBullet"/>
      </w:pPr>
      <w:r w:rsidRPr="008136D4">
        <w:t>over/under cured coating</w:t>
      </w:r>
    </w:p>
    <w:p w:rsidR="00000000" w:rsidRPr="008136D4" w:rsidP="008136D4">
      <w:pPr>
        <w:pStyle w:val="ListBullet"/>
      </w:pPr>
      <w:r w:rsidRPr="008136D4">
        <w:t xml:space="preserve">variations in materials and/or contamination of materials </w:t>
      </w:r>
    </w:p>
    <w:p w:rsidR="00000000" w:rsidRPr="008136D4" w:rsidP="008136D4">
      <w:pPr>
        <w:pStyle w:val="ListBullet"/>
      </w:pPr>
      <w:r w:rsidRPr="008136D4">
        <w:t>processi</w:t>
      </w:r>
      <w:r w:rsidRPr="008136D4">
        <w:t>ng problems.</w:t>
      </w:r>
    </w:p>
    <w:p w:rsidR="00000000" w:rsidRPr="008136D4" w:rsidP="008136D4">
      <w:pPr>
        <w:pStyle w:val="BodyText"/>
      </w:pPr>
      <w:r w:rsidRPr="008136D4">
        <w:rPr>
          <w:rStyle w:val="SpecialBold"/>
        </w:rPr>
        <w:t>Fault causes</w:t>
      </w:r>
    </w:p>
    <w:p w:rsidR="00000000" w:rsidRPr="008136D4" w:rsidP="008136D4">
      <w:pPr>
        <w:pStyle w:val="BodyText"/>
      </w:pPr>
      <w:r w:rsidRPr="008136D4">
        <w:t>Fault causes include:</w:t>
      </w:r>
    </w:p>
    <w:p w:rsidR="00000000" w:rsidRPr="008136D4" w:rsidP="008136D4">
      <w:pPr>
        <w:pStyle w:val="ListBullet"/>
      </w:pPr>
      <w:r w:rsidRPr="008136D4">
        <w:t>substrate surface condition</w:t>
      </w:r>
    </w:p>
    <w:p w:rsidR="00000000" w:rsidRPr="008136D4" w:rsidP="008136D4">
      <w:pPr>
        <w:pStyle w:val="ListBullet"/>
      </w:pPr>
      <w:r w:rsidRPr="008136D4">
        <w:t>pre-treatment effectiveness</w:t>
      </w:r>
    </w:p>
    <w:p w:rsidR="00000000" w:rsidRPr="008136D4" w:rsidP="008136D4">
      <w:pPr>
        <w:pStyle w:val="ListBullet"/>
      </w:pPr>
      <w:r w:rsidRPr="008136D4">
        <w:t>spray application</w:t>
      </w:r>
    </w:p>
    <w:p w:rsidR="00000000" w:rsidRPr="008136D4" w:rsidP="008136D4">
      <w:pPr>
        <w:pStyle w:val="ListBullet"/>
      </w:pPr>
      <w:r w:rsidRPr="008136D4">
        <w:t>powder</w:t>
      </w:r>
    </w:p>
    <w:p w:rsidR="00000000" w:rsidRPr="008136D4" w:rsidP="008136D4">
      <w:pPr>
        <w:pStyle w:val="ListBullet"/>
      </w:pPr>
      <w:r w:rsidRPr="008136D4">
        <w:t>oven conditions</w:t>
      </w:r>
    </w:p>
    <w:p w:rsidR="00000000" w:rsidRPr="008136D4" w:rsidP="008136D4">
      <w:pPr>
        <w:pStyle w:val="ListBullet"/>
      </w:pPr>
      <w:r w:rsidRPr="008136D4">
        <w:t>incorrect quantity of materials</w:t>
      </w:r>
    </w:p>
    <w:p w:rsidR="00000000" w:rsidRPr="008136D4" w:rsidP="008136D4">
      <w:pPr>
        <w:pStyle w:val="ListBullet"/>
      </w:pPr>
      <w:r w:rsidRPr="008136D4">
        <w:t>contaminated materials.</w:t>
      </w:r>
    </w:p>
    <w:p w:rsidR="00000000" w:rsidRPr="008136D4" w:rsidP="008136D4">
      <w:pPr>
        <w:pStyle w:val="BodyText"/>
      </w:pPr>
      <w:r w:rsidRPr="008136D4">
        <w:rPr>
          <w:rStyle w:val="SpecialBold"/>
        </w:rPr>
        <w:t>Variables</w:t>
      </w:r>
    </w:p>
    <w:p w:rsidR="00000000" w:rsidRPr="008136D4" w:rsidP="008136D4">
      <w:pPr>
        <w:pStyle w:val="BodyText"/>
      </w:pPr>
      <w:r w:rsidRPr="008136D4">
        <w:t>Key variables to be monitored include:</w:t>
      </w:r>
    </w:p>
    <w:p w:rsidR="00000000" w:rsidRPr="008136D4" w:rsidP="008136D4">
      <w:pPr>
        <w:pStyle w:val="ListBullet"/>
      </w:pPr>
      <w:r w:rsidRPr="008136D4">
        <w:t xml:space="preserve">spray application and coverage </w:t>
      </w:r>
    </w:p>
    <w:p w:rsidR="00000000" w:rsidRPr="008136D4" w:rsidP="008136D4">
      <w:pPr>
        <w:pStyle w:val="ListBullet"/>
      </w:pPr>
      <w:r w:rsidRPr="008136D4">
        <w:t>operating temperatures</w:t>
      </w:r>
    </w:p>
    <w:p w:rsidR="00000000" w:rsidRPr="008136D4" w:rsidP="008136D4">
      <w:pPr>
        <w:pStyle w:val="ListBullet"/>
      </w:pPr>
      <w:r w:rsidRPr="008136D4">
        <w:t xml:space="preserve">speed </w:t>
      </w:r>
    </w:p>
    <w:p w:rsidR="00000000" w:rsidRPr="008136D4" w:rsidP="008136D4">
      <w:pPr>
        <w:pStyle w:val="ListBullet"/>
      </w:pPr>
      <w:r w:rsidRPr="008136D4">
        <w:t xml:space="preserve">colour </w:t>
      </w:r>
    </w:p>
    <w:p w:rsidR="00000000" w:rsidRPr="008136D4" w:rsidP="008136D4">
      <w:pPr>
        <w:pStyle w:val="ListBullet"/>
      </w:pPr>
      <w:r w:rsidRPr="008136D4">
        <w:t>cycle time</w:t>
      </w:r>
    </w:p>
    <w:p w:rsidR="00155AD1" w:rsidP="008136D4">
      <w:pPr>
        <w:pStyle w:val="ListBullet"/>
      </w:pPr>
      <w:r w:rsidRPr="008136D4">
        <w:t>coating integrity and general conformance to specification/sample.</w:t>
      </w:r>
    </w:p>
    <w:p w:rsidR="00155AD1" w:rsidP="008136D4">
      <w:pPr>
        <w:pStyle w:val="ListBullet"/>
      </w:pPr>
    </w:p>
    <w:p w:rsidR="00000000" w:rsidRPr="008136D4" w:rsidP="008136D4">
      <w:pPr>
        <w:pStyle w:val="Heading1"/>
      </w:pPr>
      <w:bookmarkStart w:id="12" w:name="O_108938"/>
      <w:bookmarkEnd w:id="12"/>
      <w:r w:rsidRPr="008136D4">
        <w:t>Unit Sector(s)</w:t>
      </w:r>
    </w:p>
    <w:p w:rsidR="00000000" w:rsidRPr="008136D4" w:rsidP="008136D4">
      <w:pPr>
        <w:pStyle w:val="BodyText"/>
      </w:pPr>
      <w:r w:rsidRPr="008136D4">
        <w:t>Not applicable.</w:t>
      </w:r>
    </w:p>
    <w:p w:rsidR="00000000" w:rsidRPr="008136D4" w:rsidP="008136D4"/>
    <w:sectPr w:rsidSect="00813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AD1" w:rsidP="00155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1" w:rsidP="00813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5AD1" w:rsidP="00813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5AD1" w:rsidP="00813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AD1" w:rsidP="00155A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1" w:rsidP="008136D4">
    <w:pPr>
      <w:pStyle w:val="Header"/>
      <w:framePr w:wrap="around"/>
    </w:pPr>
    <w:r>
      <w:fldChar w:fldCharType="begin"/>
    </w:r>
    <w:r>
      <w:instrText xml:space="preserve"> TITLE   \* MERGEFORMAT </w:instrText>
    </w:r>
    <w:r>
      <w:fldChar w:fldCharType="separate"/>
    </w:r>
    <w:r>
      <w:t>PMBPROD323C Produce powder coated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5AD1" w:rsidP="008136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0AD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E9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EC6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6D4"/>
    <w:pPr>
      <w:spacing w:before="360" w:after="60"/>
      <w:outlineLvl w:val="0"/>
    </w:pPr>
    <w:rPr>
      <w:sz w:val="32"/>
    </w:rPr>
  </w:style>
  <w:style w:type="paragraph" w:styleId="Heading2">
    <w:name w:val="heading 2"/>
    <w:basedOn w:val="HeadingBase"/>
    <w:next w:val="BodyText"/>
    <w:link w:val="Heading2Char"/>
    <w:qFormat/>
    <w:rsid w:val="008136D4"/>
    <w:pPr>
      <w:keepLines/>
      <w:spacing w:before="240" w:after="120"/>
      <w:outlineLvl w:val="1"/>
    </w:pPr>
    <w:rPr>
      <w:sz w:val="28"/>
      <w:szCs w:val="40"/>
    </w:rPr>
  </w:style>
  <w:style w:type="paragraph" w:styleId="Heading3">
    <w:name w:val="heading 3"/>
    <w:basedOn w:val="HeadingBase"/>
    <w:next w:val="BodyText"/>
    <w:link w:val="Heading3Char"/>
    <w:qFormat/>
    <w:rsid w:val="008136D4"/>
    <w:pPr>
      <w:spacing w:before="180" w:after="120"/>
      <w:outlineLvl w:val="2"/>
    </w:pPr>
    <w:rPr>
      <w:spacing w:val="-10"/>
      <w:kern w:val="32"/>
    </w:rPr>
  </w:style>
  <w:style w:type="paragraph" w:styleId="Heading4">
    <w:name w:val="heading 4"/>
    <w:basedOn w:val="HeadingBase"/>
    <w:next w:val="BodyText"/>
    <w:link w:val="Heading4Char"/>
    <w:qFormat/>
    <w:rsid w:val="008136D4"/>
    <w:pPr>
      <w:spacing w:before="160" w:after="120"/>
      <w:outlineLvl w:val="3"/>
    </w:pPr>
    <w:rPr>
      <w:sz w:val="22"/>
    </w:rPr>
  </w:style>
  <w:style w:type="paragraph" w:styleId="Heading5">
    <w:name w:val="heading 5"/>
    <w:basedOn w:val="HeadingBase"/>
    <w:next w:val="Normal"/>
    <w:link w:val="Heading5Char"/>
    <w:qFormat/>
    <w:rsid w:val="008136D4"/>
    <w:pPr>
      <w:spacing w:before="80"/>
      <w:outlineLvl w:val="4"/>
    </w:pPr>
    <w:rPr>
      <w:color w:val="918585"/>
      <w:sz w:val="20"/>
    </w:rPr>
  </w:style>
  <w:style w:type="paragraph" w:styleId="Heading6">
    <w:name w:val="heading 6"/>
    <w:basedOn w:val="HeadingBase"/>
    <w:next w:val="Normal"/>
    <w:link w:val="Heading6Char"/>
    <w:qFormat/>
    <w:rsid w:val="008136D4"/>
    <w:pPr>
      <w:spacing w:before="60"/>
      <w:outlineLvl w:val="5"/>
    </w:pPr>
    <w:rPr>
      <w:color w:val="918585"/>
      <w:sz w:val="20"/>
    </w:rPr>
  </w:style>
  <w:style w:type="paragraph" w:styleId="Heading7">
    <w:name w:val="heading 7"/>
    <w:basedOn w:val="Normal"/>
    <w:next w:val="Normal"/>
    <w:link w:val="Heading7Char"/>
    <w:qFormat/>
    <w:rsid w:val="008136D4"/>
    <w:pPr>
      <w:ind w:left="720"/>
      <w:outlineLvl w:val="6"/>
    </w:pPr>
    <w:rPr>
      <w:i/>
    </w:rPr>
  </w:style>
  <w:style w:type="paragraph" w:styleId="Heading8">
    <w:name w:val="heading 8"/>
    <w:basedOn w:val="Normal"/>
    <w:next w:val="Normal"/>
    <w:link w:val="Heading8Char"/>
    <w:qFormat/>
    <w:rsid w:val="008136D4"/>
    <w:pPr>
      <w:ind w:left="720"/>
      <w:outlineLvl w:val="7"/>
    </w:pPr>
    <w:rPr>
      <w:i/>
    </w:rPr>
  </w:style>
  <w:style w:type="paragraph" w:styleId="Heading9">
    <w:name w:val="heading 9"/>
    <w:basedOn w:val="Normal"/>
    <w:next w:val="Normal"/>
    <w:link w:val="Heading9Char"/>
    <w:qFormat/>
    <w:rsid w:val="008136D4"/>
    <w:pPr>
      <w:ind w:left="720"/>
      <w:outlineLvl w:val="8"/>
    </w:pPr>
    <w:rPr>
      <w:i/>
    </w:rPr>
  </w:style>
  <w:style w:type="character" w:default="1" w:styleId="DefaultParagraphFont">
    <w:name w:val="Default Paragraph Font"/>
    <w:uiPriority w:val="1"/>
    <w:unhideWhenUsed/>
    <w:rsid w:val="00813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6D4"/>
  </w:style>
  <w:style w:type="character" w:customStyle="1" w:styleId="Heading1Char">
    <w:name w:val="Heading 1 Char"/>
    <w:basedOn w:val="DefaultParagraphFont"/>
    <w:link w:val="Heading1"/>
    <w:rsid w:val="008136D4"/>
    <w:rPr>
      <w:rFonts w:ascii="Times New Roman" w:eastAsia="Times New Roman" w:hAnsi="Times New Roman" w:cs="Times New Roman"/>
      <w:b/>
      <w:sz w:val="32"/>
      <w:szCs w:val="20"/>
      <w:lang w:eastAsia="en-US"/>
    </w:rPr>
  </w:style>
  <w:style w:type="paragraph" w:styleId="BodyText">
    <w:name w:val="Body Text"/>
    <w:basedOn w:val="Normal"/>
    <w:link w:val="BodyTextChar"/>
    <w:rsid w:val="00813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6D4"/>
    <w:rPr>
      <w:rFonts w:ascii="Times New Roman" w:eastAsia="Times New Roman" w:hAnsi="Times New Roman" w:cs="Times New Roman"/>
      <w:sz w:val="24"/>
      <w:lang w:val="en-US" w:eastAsia="en-US"/>
    </w:rPr>
  </w:style>
  <w:style w:type="paragraph" w:styleId="Footer">
    <w:name w:val="footer"/>
    <w:basedOn w:val="Normal"/>
    <w:link w:val="FooterChar"/>
    <w:rsid w:val="00813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6D4"/>
    <w:rPr>
      <w:rFonts w:ascii="Times New Roman" w:eastAsia="Times New Roman" w:hAnsi="Times New Roman" w:cs="Times New Roman"/>
      <w:sz w:val="16"/>
      <w:lang w:val="en-US" w:eastAsia="en-US"/>
    </w:rPr>
  </w:style>
  <w:style w:type="paragraph" w:styleId="List">
    <w:name w:val="List"/>
    <w:basedOn w:val="BodyText"/>
    <w:next w:val="BodyText"/>
    <w:rsid w:val="008136D4"/>
    <w:pPr>
      <w:tabs>
        <w:tab w:val="left" w:pos="340"/>
      </w:tabs>
      <w:spacing w:before="60" w:after="60"/>
      <w:ind w:left="340" w:hanging="340"/>
    </w:pPr>
  </w:style>
  <w:style w:type="paragraph" w:styleId="ListBullet">
    <w:name w:val="List Bullet"/>
    <w:basedOn w:val="List"/>
    <w:rsid w:val="008136D4"/>
    <w:pPr>
      <w:numPr>
        <w:numId w:val="13"/>
      </w:numPr>
      <w:tabs>
        <w:tab w:val="clear" w:pos="340"/>
      </w:tabs>
      <w:spacing w:before="40" w:after="40"/>
    </w:pPr>
  </w:style>
  <w:style w:type="character" w:customStyle="1" w:styleId="SpecialBold">
    <w:name w:val="Special Bold"/>
    <w:basedOn w:val="DefaultParagraphFont"/>
    <w:rsid w:val="008136D4"/>
    <w:rPr>
      <w:b/>
      <w:spacing w:val="0"/>
    </w:rPr>
  </w:style>
  <w:style w:type="paragraph" w:styleId="ListBullet2">
    <w:name w:val="List Bullet 2"/>
    <w:basedOn w:val="List2"/>
    <w:rsid w:val="008136D4"/>
    <w:pPr>
      <w:numPr>
        <w:numId w:val="14"/>
      </w:numPr>
      <w:tabs>
        <w:tab w:val="clear" w:pos="680"/>
      </w:tabs>
    </w:pPr>
  </w:style>
  <w:style w:type="paragraph" w:styleId="Header">
    <w:name w:val="header"/>
    <w:basedOn w:val="Normal"/>
    <w:link w:val="HeaderChar"/>
    <w:rsid w:val="00813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6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6D4"/>
    <w:pPr>
      <w:spacing w:before="240" w:after="120"/>
      <w:outlineLvl w:val="0"/>
    </w:pPr>
    <w:rPr>
      <w:rFonts w:ascii="Times New Roman" w:hAnsi="Times New Roman"/>
      <w:b/>
      <w:sz w:val="28"/>
    </w:rPr>
  </w:style>
  <w:style w:type="paragraph" w:customStyle="1" w:styleId="AllowPageBreak">
    <w:name w:val="AllowPageBreak"/>
    <w:rsid w:val="00813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6D4"/>
    <w:rPr>
      <w:rFonts w:ascii="Courier New" w:eastAsia="Times New Roman" w:hAnsi="Courier New" w:cs="Times New Roman"/>
      <w:i/>
      <w:szCs w:val="20"/>
      <w:lang w:val="en-US" w:eastAsia="en-US"/>
    </w:rPr>
  </w:style>
  <w:style w:type="paragraph" w:customStyle="1" w:styleId="HeadingBase">
    <w:name w:val="Heading Base"/>
    <w:rsid w:val="00813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6D4"/>
    <w:pPr>
      <w:tabs>
        <w:tab w:val="right" w:leader="dot" w:pos="9072"/>
      </w:tabs>
      <w:ind w:left="567"/>
    </w:pPr>
    <w:rPr>
      <w:szCs w:val="22"/>
    </w:rPr>
  </w:style>
  <w:style w:type="paragraph" w:customStyle="1" w:styleId="TOCBase">
    <w:name w:val="TOC Base"/>
    <w:rsid w:val="00813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6D4"/>
    <w:pPr>
      <w:tabs>
        <w:tab w:val="right" w:leader="dot" w:pos="9072"/>
      </w:tabs>
      <w:spacing w:before="40" w:after="40"/>
      <w:ind w:left="284"/>
    </w:pPr>
    <w:rPr>
      <w:rFonts w:ascii="Times New Roman" w:hAnsi="Times New Roman"/>
    </w:rPr>
  </w:style>
  <w:style w:type="paragraph" w:styleId="TOC1">
    <w:name w:val="toc 1"/>
    <w:basedOn w:val="TOCBase"/>
    <w:next w:val="Normal"/>
    <w:rsid w:val="00813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6D4"/>
    <w:pPr>
      <w:spacing w:before="5040"/>
      <w:jc w:val="center"/>
    </w:pPr>
    <w:rPr>
      <w:sz w:val="48"/>
      <w:szCs w:val="72"/>
      <w:lang w:val="en-US"/>
    </w:rPr>
  </w:style>
  <w:style w:type="character" w:customStyle="1" w:styleId="TitleChar">
    <w:name w:val="Title Char"/>
    <w:basedOn w:val="DefaultParagraphFont"/>
    <w:link w:val="Title"/>
    <w:rsid w:val="00813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6D4"/>
    <w:pPr>
      <w:tabs>
        <w:tab w:val="left" w:pos="3600"/>
        <w:tab w:val="left" w:pos="3958"/>
      </w:tabs>
    </w:pPr>
  </w:style>
  <w:style w:type="paragraph" w:customStyle="1" w:styleId="Note">
    <w:name w:val="Note"/>
    <w:basedOn w:val="BodyText"/>
    <w:rsid w:val="00813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6D4"/>
    <w:pPr>
      <w:framePr w:wrap="auto" w:hAnchor="text" w:y="6049"/>
    </w:pPr>
    <w:rPr>
      <w:color w:val="000000"/>
      <w:sz w:val="40"/>
    </w:rPr>
  </w:style>
  <w:style w:type="paragraph" w:customStyle="1" w:styleId="TOCTitle">
    <w:name w:val="TOCTitle"/>
    <w:basedOn w:val="Heading1"/>
    <w:rsid w:val="008136D4"/>
    <w:pPr>
      <w:spacing w:after="240"/>
      <w:jc w:val="center"/>
      <w:outlineLvl w:val="9"/>
    </w:pPr>
    <w:rPr>
      <w:caps/>
    </w:rPr>
  </w:style>
  <w:style w:type="paragraph" w:customStyle="1" w:styleId="Version">
    <w:name w:val="Version"/>
    <w:rsid w:val="00813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6D4"/>
    <w:pPr>
      <w:keepNext w:val="0"/>
      <w:tabs>
        <w:tab w:val="right" w:pos="4176"/>
      </w:tabs>
      <w:ind w:left="198" w:hanging="198"/>
    </w:pPr>
    <w:rPr>
      <w:rFonts w:ascii="Garamond" w:hAnsi="Garamond"/>
    </w:rPr>
  </w:style>
  <w:style w:type="paragraph" w:styleId="IndexHeading">
    <w:name w:val="index heading"/>
    <w:basedOn w:val="Normal"/>
    <w:next w:val="Index1"/>
    <w:semiHidden/>
    <w:rsid w:val="008136D4"/>
    <w:pPr>
      <w:spacing w:before="120" w:after="120"/>
    </w:pPr>
    <w:rPr>
      <w:rFonts w:ascii="Arial" w:hAnsi="Arial"/>
      <w:b/>
      <w:color w:val="918585"/>
      <w:sz w:val="24"/>
    </w:rPr>
  </w:style>
  <w:style w:type="paragraph" w:customStyle="1" w:styleId="Chapter">
    <w:name w:val="Chapter"/>
    <w:basedOn w:val="Normal"/>
    <w:rsid w:val="008136D4"/>
    <w:pPr>
      <w:spacing w:before="240"/>
    </w:pPr>
    <w:rPr>
      <w:rFonts w:ascii="Times New Roman" w:hAnsi="Times New Roman"/>
      <w:smallCaps/>
      <w:spacing w:val="80"/>
      <w:sz w:val="28"/>
    </w:rPr>
  </w:style>
  <w:style w:type="paragraph" w:customStyle="1" w:styleId="InChapter">
    <w:name w:val="InChapter"/>
    <w:basedOn w:val="Heading3"/>
    <w:rsid w:val="008136D4"/>
    <w:pPr>
      <w:spacing w:after="240"/>
      <w:outlineLvl w:val="9"/>
    </w:pPr>
    <w:rPr>
      <w:noProof/>
    </w:rPr>
  </w:style>
  <w:style w:type="paragraph" w:styleId="Index2">
    <w:name w:val="index 2"/>
    <w:basedOn w:val="Normal"/>
    <w:next w:val="Normal"/>
    <w:semiHidden/>
    <w:rsid w:val="008136D4"/>
    <w:pPr>
      <w:tabs>
        <w:tab w:val="right" w:pos="4176"/>
      </w:tabs>
      <w:ind w:left="568" w:hanging="284"/>
    </w:pPr>
    <w:rPr>
      <w:rFonts w:ascii="Garamond" w:hAnsi="Garamond"/>
    </w:rPr>
  </w:style>
  <w:style w:type="paragraph" w:customStyle="1" w:styleId="Byline">
    <w:name w:val="Byline"/>
    <w:rsid w:val="00813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6D4"/>
    <w:pPr>
      <w:tabs>
        <w:tab w:val="clear" w:pos="3600"/>
        <w:tab w:val="clear" w:pos="3958"/>
      </w:tabs>
      <w:jc w:val="right"/>
    </w:pPr>
  </w:style>
  <w:style w:type="character" w:styleId="Emphasis">
    <w:name w:val="Emphasis"/>
    <w:basedOn w:val="DefaultParagraphFont"/>
    <w:qFormat/>
    <w:rsid w:val="008136D4"/>
    <w:rPr>
      <w:i/>
    </w:rPr>
  </w:style>
  <w:style w:type="paragraph" w:styleId="Caption">
    <w:name w:val="caption"/>
    <w:basedOn w:val="BodyText"/>
    <w:next w:val="Normal"/>
    <w:qFormat/>
    <w:rsid w:val="008136D4"/>
    <w:pPr>
      <w:framePr w:w="2268" w:hSpace="181" w:vSpace="181" w:wrap="around" w:vAnchor="text" w:hAnchor="page" w:x="1135" w:y="285" w:anchorLock="1"/>
    </w:pPr>
    <w:rPr>
      <w:i/>
    </w:rPr>
  </w:style>
  <w:style w:type="paragraph" w:customStyle="1" w:styleId="MiniTOCTitle">
    <w:name w:val="MiniTOCTitle"/>
    <w:basedOn w:val="Heading4"/>
    <w:rsid w:val="008136D4"/>
    <w:pPr>
      <w:spacing w:before="240"/>
      <w:outlineLvl w:val="9"/>
    </w:pPr>
    <w:rPr>
      <w:noProof/>
      <w:sz w:val="24"/>
    </w:rPr>
  </w:style>
  <w:style w:type="paragraph" w:customStyle="1" w:styleId="MiniTOCItem">
    <w:name w:val="MiniTOCItem"/>
    <w:basedOn w:val="ListBullet"/>
    <w:rsid w:val="008136D4"/>
    <w:pPr>
      <w:numPr>
        <w:numId w:val="0"/>
      </w:numPr>
      <w:tabs>
        <w:tab w:val="right" w:leader="dot" w:pos="6521"/>
      </w:tabs>
      <w:spacing w:before="0" w:after="0"/>
    </w:pPr>
  </w:style>
  <w:style w:type="paragraph" w:customStyle="1" w:styleId="TOFTitle">
    <w:name w:val="TOFTitle"/>
    <w:basedOn w:val="TOCTitle"/>
    <w:rsid w:val="008136D4"/>
  </w:style>
  <w:style w:type="paragraph" w:styleId="TableofFigures">
    <w:name w:val="table of figures"/>
    <w:basedOn w:val="Normal"/>
    <w:next w:val="Normal"/>
    <w:semiHidden/>
    <w:rsid w:val="008136D4"/>
    <w:pPr>
      <w:tabs>
        <w:tab w:val="right" w:leader="dot" w:pos="9072"/>
      </w:tabs>
      <w:ind w:left="970" w:hanging="403"/>
    </w:pPr>
    <w:rPr>
      <w:rFonts w:ascii="Times New Roman" w:hAnsi="Times New Roman"/>
      <w:b/>
    </w:rPr>
  </w:style>
  <w:style w:type="paragraph" w:styleId="ListNumber">
    <w:name w:val="List Number"/>
    <w:basedOn w:val="List"/>
    <w:rsid w:val="008136D4"/>
    <w:pPr>
      <w:numPr>
        <w:numId w:val="11"/>
      </w:numPr>
    </w:pPr>
  </w:style>
  <w:style w:type="character" w:customStyle="1" w:styleId="WingdingSymbols">
    <w:name w:val="Wingding Symbols"/>
    <w:rsid w:val="008136D4"/>
    <w:rPr>
      <w:rFonts w:ascii="Wingdings" w:hAnsi="Wingdings"/>
    </w:rPr>
  </w:style>
  <w:style w:type="paragraph" w:customStyle="1" w:styleId="TableHeading">
    <w:name w:val="Table Heading"/>
    <w:basedOn w:val="HeadingBase"/>
    <w:rsid w:val="008136D4"/>
    <w:pPr>
      <w:keepLines/>
      <w:pBdr>
        <w:bottom w:val="single" w:sz="6" w:space="1" w:color="918585"/>
      </w:pBdr>
      <w:spacing w:before="240"/>
    </w:pPr>
  </w:style>
  <w:style w:type="character" w:customStyle="1" w:styleId="HotSpot">
    <w:name w:val="HotSpot"/>
    <w:rsid w:val="008136D4"/>
    <w:rPr>
      <w:color w:val="0033CC"/>
      <w:u w:val="none"/>
    </w:rPr>
  </w:style>
  <w:style w:type="paragraph" w:customStyle="1" w:styleId="BodyTextRight">
    <w:name w:val="Body Text Right"/>
    <w:basedOn w:val="BodyText"/>
    <w:rsid w:val="008136D4"/>
    <w:pPr>
      <w:spacing w:before="0" w:after="0"/>
      <w:jc w:val="right"/>
    </w:pPr>
  </w:style>
  <w:style w:type="paragraph" w:styleId="Index3">
    <w:name w:val="index 3"/>
    <w:basedOn w:val="ListNumber2"/>
    <w:next w:val="Normal"/>
    <w:semiHidden/>
    <w:rsid w:val="008136D4"/>
    <w:pPr>
      <w:numPr>
        <w:numId w:val="0"/>
      </w:numPr>
      <w:tabs>
        <w:tab w:val="right" w:leader="dot" w:pos="4176"/>
      </w:tabs>
    </w:pPr>
  </w:style>
  <w:style w:type="paragraph" w:styleId="ListNumber2">
    <w:name w:val="List Number 2"/>
    <w:basedOn w:val="List2"/>
    <w:rsid w:val="008136D4"/>
    <w:pPr>
      <w:numPr>
        <w:numId w:val="10"/>
      </w:numPr>
      <w:tabs>
        <w:tab w:val="clear" w:pos="1060"/>
      </w:tabs>
    </w:pPr>
  </w:style>
  <w:style w:type="paragraph" w:customStyle="1" w:styleId="MarginNote">
    <w:name w:val="Margin Note"/>
    <w:basedOn w:val="BodyText"/>
    <w:rsid w:val="00813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6D4"/>
    <w:rPr>
      <w:sz w:val="32"/>
    </w:rPr>
  </w:style>
  <w:style w:type="paragraph" w:customStyle="1" w:styleId="HeadingProcedure">
    <w:name w:val="Heading Procedure"/>
    <w:basedOn w:val="HeadingBase"/>
    <w:next w:val="Normal"/>
    <w:rsid w:val="008136D4"/>
    <w:pPr>
      <w:tabs>
        <w:tab w:val="left" w:pos="0"/>
      </w:tabs>
      <w:spacing w:before="120" w:after="60"/>
    </w:pPr>
    <w:rPr>
      <w:i/>
      <w:color w:val="918585"/>
      <w:sz w:val="22"/>
    </w:rPr>
  </w:style>
  <w:style w:type="paragraph" w:customStyle="1" w:styleId="TableBodyText">
    <w:name w:val="Table Body Text"/>
    <w:basedOn w:val="BodyText"/>
    <w:rsid w:val="008136D4"/>
    <w:pPr>
      <w:spacing w:before="60" w:after="60"/>
    </w:pPr>
  </w:style>
  <w:style w:type="paragraph" w:styleId="ListContinue">
    <w:name w:val="List Continue"/>
    <w:basedOn w:val="List"/>
    <w:rsid w:val="008136D4"/>
    <w:pPr>
      <w:ind w:firstLine="0"/>
    </w:pPr>
  </w:style>
  <w:style w:type="paragraph" w:customStyle="1" w:styleId="ListNote">
    <w:name w:val="List Note"/>
    <w:basedOn w:val="List"/>
    <w:rsid w:val="008136D4"/>
    <w:pPr>
      <w:pBdr>
        <w:top w:val="single" w:sz="6" w:space="2" w:color="918585"/>
        <w:bottom w:val="single" w:sz="6" w:space="2" w:color="918585"/>
      </w:pBdr>
      <w:tabs>
        <w:tab w:val="left" w:pos="1021"/>
      </w:tabs>
      <w:ind w:firstLine="0"/>
    </w:pPr>
  </w:style>
  <w:style w:type="paragraph" w:customStyle="1" w:styleId="Warning">
    <w:name w:val="Warning"/>
    <w:basedOn w:val="BodyText"/>
    <w:rsid w:val="008136D4"/>
    <w:pPr>
      <w:shd w:val="clear" w:color="auto" w:fill="D9D9D9"/>
      <w:tabs>
        <w:tab w:val="left" w:pos="992"/>
      </w:tabs>
      <w:ind w:left="119" w:right="119"/>
    </w:pPr>
    <w:rPr>
      <w:sz w:val="20"/>
    </w:rPr>
  </w:style>
  <w:style w:type="paragraph" w:customStyle="1" w:styleId="MarginIcons">
    <w:name w:val="Margin Icons"/>
    <w:basedOn w:val="BodyText"/>
    <w:rsid w:val="00813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6D4"/>
    <w:rPr>
      <w:rFonts w:ascii="Courier New" w:hAnsi="Courier New"/>
    </w:rPr>
  </w:style>
  <w:style w:type="paragraph" w:customStyle="1" w:styleId="NoteBullet">
    <w:name w:val="Note Bullet"/>
    <w:basedOn w:val="Note"/>
    <w:rsid w:val="008136D4"/>
    <w:pPr>
      <w:tabs>
        <w:tab w:val="clear" w:pos="680"/>
      </w:tabs>
      <w:spacing w:before="60" w:after="60"/>
    </w:pPr>
  </w:style>
  <w:style w:type="paragraph" w:customStyle="1" w:styleId="SubHeading2">
    <w:name w:val="SubHeading2"/>
    <w:basedOn w:val="HeadingBase"/>
    <w:rsid w:val="008136D4"/>
    <w:pPr>
      <w:spacing w:before="240" w:after="60"/>
    </w:pPr>
    <w:rPr>
      <w:sz w:val="20"/>
    </w:rPr>
  </w:style>
  <w:style w:type="paragraph" w:customStyle="1" w:styleId="SubHeading1">
    <w:name w:val="SubHeading1"/>
    <w:basedOn w:val="HeadingBase"/>
    <w:rsid w:val="008136D4"/>
    <w:pPr>
      <w:spacing w:before="240" w:after="60"/>
    </w:pPr>
    <w:rPr>
      <w:color w:val="918585"/>
      <w:sz w:val="22"/>
    </w:rPr>
  </w:style>
  <w:style w:type="paragraph" w:customStyle="1" w:styleId="SideHeading">
    <w:name w:val="Side Heading"/>
    <w:basedOn w:val="HeadingBase"/>
    <w:rsid w:val="00813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6D4"/>
    <w:pPr>
      <w:numPr>
        <w:numId w:val="12"/>
      </w:numPr>
    </w:pPr>
  </w:style>
  <w:style w:type="paragraph" w:styleId="PlainText">
    <w:name w:val="Plain Text"/>
    <w:basedOn w:val="Normal"/>
    <w:link w:val="PlainTextChar"/>
    <w:rsid w:val="008136D4"/>
    <w:rPr>
      <w:sz w:val="20"/>
    </w:rPr>
  </w:style>
  <w:style w:type="character" w:customStyle="1" w:styleId="PlainTextChar">
    <w:name w:val="Plain Text Char"/>
    <w:basedOn w:val="DefaultParagraphFont"/>
    <w:link w:val="PlainText"/>
    <w:rsid w:val="008136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6D4"/>
    <w:rPr>
      <w:b/>
      <w:smallCaps/>
    </w:rPr>
  </w:style>
  <w:style w:type="paragraph" w:customStyle="1" w:styleId="TableListNumber">
    <w:name w:val="Table List Number"/>
    <w:basedOn w:val="ListNumber"/>
    <w:rsid w:val="008136D4"/>
    <w:pPr>
      <w:numPr>
        <w:numId w:val="0"/>
      </w:numPr>
    </w:pPr>
  </w:style>
  <w:style w:type="paragraph" w:styleId="TOC4">
    <w:name w:val="toc 4"/>
    <w:basedOn w:val="TOCBase"/>
    <w:next w:val="Normal"/>
    <w:semiHidden/>
    <w:rsid w:val="008136D4"/>
    <w:pPr>
      <w:tabs>
        <w:tab w:val="right" w:leader="dot" w:pos="9071"/>
      </w:tabs>
      <w:ind w:left="1701"/>
    </w:pPr>
  </w:style>
  <w:style w:type="paragraph" w:customStyle="1" w:styleId="ListAlpha">
    <w:name w:val="List Alpha"/>
    <w:basedOn w:val="List"/>
    <w:rsid w:val="008136D4"/>
    <w:pPr>
      <w:numPr>
        <w:numId w:val="9"/>
      </w:numPr>
    </w:pPr>
  </w:style>
  <w:style w:type="paragraph" w:customStyle="1" w:styleId="ListAlpha2">
    <w:name w:val="List Alpha 2"/>
    <w:basedOn w:val="List2"/>
    <w:rsid w:val="008136D4"/>
    <w:pPr>
      <w:numPr>
        <w:numId w:val="8"/>
      </w:numPr>
    </w:pPr>
  </w:style>
  <w:style w:type="paragraph" w:styleId="List2">
    <w:name w:val="List 2"/>
    <w:basedOn w:val="BodyText"/>
    <w:rsid w:val="008136D4"/>
    <w:pPr>
      <w:tabs>
        <w:tab w:val="left" w:pos="680"/>
      </w:tabs>
      <w:spacing w:before="60" w:after="60"/>
      <w:ind w:left="680" w:hanging="340"/>
    </w:pPr>
  </w:style>
  <w:style w:type="paragraph" w:styleId="List3">
    <w:name w:val="List 3"/>
    <w:basedOn w:val="BodyText"/>
    <w:rsid w:val="008136D4"/>
    <w:pPr>
      <w:tabs>
        <w:tab w:val="left" w:pos="1021"/>
      </w:tabs>
      <w:spacing w:before="60" w:after="60"/>
      <w:ind w:left="1020" w:hanging="340"/>
    </w:pPr>
  </w:style>
  <w:style w:type="paragraph" w:styleId="List4">
    <w:name w:val="List 4"/>
    <w:basedOn w:val="BodyText"/>
    <w:rsid w:val="008136D4"/>
    <w:pPr>
      <w:tabs>
        <w:tab w:val="left" w:pos="1361"/>
      </w:tabs>
      <w:spacing w:before="60" w:after="60"/>
      <w:ind w:left="1361" w:hanging="340"/>
    </w:pPr>
  </w:style>
  <w:style w:type="paragraph" w:styleId="List5">
    <w:name w:val="List 5"/>
    <w:basedOn w:val="BodyText"/>
    <w:rsid w:val="008136D4"/>
    <w:pPr>
      <w:tabs>
        <w:tab w:val="left" w:pos="1701"/>
      </w:tabs>
      <w:spacing w:before="60" w:after="60"/>
      <w:ind w:left="1701" w:hanging="340"/>
    </w:pPr>
  </w:style>
  <w:style w:type="paragraph" w:styleId="ListBullet3">
    <w:name w:val="List Bullet 3"/>
    <w:basedOn w:val="List3"/>
    <w:rsid w:val="008136D4"/>
    <w:pPr>
      <w:numPr>
        <w:numId w:val="15"/>
      </w:numPr>
      <w:tabs>
        <w:tab w:val="clear" w:pos="1021"/>
      </w:tabs>
      <w:ind w:left="1037" w:hanging="357"/>
    </w:pPr>
  </w:style>
  <w:style w:type="paragraph" w:styleId="ListBullet4">
    <w:name w:val="List Bullet 4"/>
    <w:basedOn w:val="List4"/>
    <w:rsid w:val="008136D4"/>
    <w:pPr>
      <w:numPr>
        <w:numId w:val="3"/>
      </w:numPr>
    </w:pPr>
  </w:style>
  <w:style w:type="paragraph" w:styleId="ListBullet5">
    <w:name w:val="List Bullet 5"/>
    <w:basedOn w:val="List5"/>
    <w:rsid w:val="008136D4"/>
    <w:pPr>
      <w:numPr>
        <w:numId w:val="4"/>
      </w:numPr>
    </w:pPr>
  </w:style>
  <w:style w:type="paragraph" w:styleId="ListContinue2">
    <w:name w:val="List Continue 2"/>
    <w:basedOn w:val="List2"/>
    <w:rsid w:val="008136D4"/>
    <w:pPr>
      <w:ind w:firstLine="0"/>
    </w:pPr>
  </w:style>
  <w:style w:type="paragraph" w:styleId="ListContinue3">
    <w:name w:val="List Continue 3"/>
    <w:basedOn w:val="List3"/>
    <w:rsid w:val="008136D4"/>
    <w:pPr>
      <w:ind w:left="1021" w:firstLine="0"/>
    </w:pPr>
  </w:style>
  <w:style w:type="paragraph" w:styleId="ListContinue4">
    <w:name w:val="List Continue 4"/>
    <w:basedOn w:val="List4"/>
    <w:rsid w:val="008136D4"/>
    <w:pPr>
      <w:ind w:firstLine="0"/>
    </w:pPr>
  </w:style>
  <w:style w:type="paragraph" w:styleId="ListContinue5">
    <w:name w:val="List Continue 5"/>
    <w:basedOn w:val="List5"/>
    <w:rsid w:val="008136D4"/>
    <w:pPr>
      <w:ind w:firstLine="0"/>
    </w:pPr>
  </w:style>
  <w:style w:type="paragraph" w:styleId="ListNumber3">
    <w:name w:val="List Number 3"/>
    <w:basedOn w:val="List3"/>
    <w:rsid w:val="008136D4"/>
    <w:pPr>
      <w:numPr>
        <w:numId w:val="5"/>
      </w:numPr>
    </w:pPr>
  </w:style>
  <w:style w:type="paragraph" w:styleId="ListNumber4">
    <w:name w:val="List Number 4"/>
    <w:basedOn w:val="List4"/>
    <w:rsid w:val="008136D4"/>
    <w:pPr>
      <w:numPr>
        <w:numId w:val="6"/>
      </w:numPr>
    </w:pPr>
  </w:style>
  <w:style w:type="paragraph" w:styleId="ListNumber5">
    <w:name w:val="List Number 5"/>
    <w:basedOn w:val="List5"/>
    <w:rsid w:val="008136D4"/>
    <w:pPr>
      <w:numPr>
        <w:numId w:val="7"/>
      </w:numPr>
    </w:pPr>
  </w:style>
  <w:style w:type="paragraph" w:styleId="BlockText">
    <w:name w:val="Block Text"/>
    <w:basedOn w:val="Normal"/>
    <w:rsid w:val="008136D4"/>
    <w:pPr>
      <w:spacing w:after="120"/>
      <w:ind w:left="1440" w:right="1440"/>
    </w:pPr>
  </w:style>
  <w:style w:type="character" w:customStyle="1" w:styleId="Subscript">
    <w:name w:val="Subscript"/>
    <w:basedOn w:val="DefaultParagraphFont"/>
    <w:rsid w:val="008136D4"/>
    <w:rPr>
      <w:sz w:val="16"/>
      <w:vertAlign w:val="subscript"/>
    </w:rPr>
  </w:style>
  <w:style w:type="character" w:customStyle="1" w:styleId="Superscript">
    <w:name w:val="Superscript"/>
    <w:basedOn w:val="DefaultParagraphFont"/>
    <w:rsid w:val="008136D4"/>
    <w:rPr>
      <w:sz w:val="16"/>
      <w:vertAlign w:val="superscript"/>
    </w:rPr>
  </w:style>
  <w:style w:type="character" w:customStyle="1" w:styleId="Symbols">
    <w:name w:val="Symbols"/>
    <w:basedOn w:val="DefaultParagraphFont"/>
    <w:rsid w:val="008136D4"/>
    <w:rPr>
      <w:rFonts w:ascii="Symbol" w:hAnsi="Symbol"/>
    </w:rPr>
  </w:style>
  <w:style w:type="character" w:customStyle="1" w:styleId="MenuOptions">
    <w:name w:val="Menu Options"/>
    <w:basedOn w:val="DefaultParagraphFont"/>
    <w:rsid w:val="008136D4"/>
    <w:rPr>
      <w:rFonts w:ascii="Arial Narrow" w:hAnsi="Arial Narrow"/>
      <w:smallCaps/>
    </w:rPr>
  </w:style>
  <w:style w:type="character" w:customStyle="1" w:styleId="Buttons">
    <w:name w:val="Buttons"/>
    <w:basedOn w:val="DefaultParagraphFont"/>
    <w:rsid w:val="008136D4"/>
    <w:rPr>
      <w:b/>
    </w:rPr>
  </w:style>
  <w:style w:type="character" w:customStyle="1" w:styleId="Underlined">
    <w:name w:val="Underlined"/>
    <w:basedOn w:val="DefaultParagraphFont"/>
    <w:rsid w:val="008136D4"/>
    <w:rPr>
      <w:u w:val="single"/>
    </w:rPr>
  </w:style>
  <w:style w:type="paragraph" w:customStyle="1" w:styleId="TableBodyTextRight">
    <w:name w:val="Table Body Text Right"/>
    <w:basedOn w:val="TableBodyText"/>
    <w:rsid w:val="008136D4"/>
    <w:pPr>
      <w:widowControl w:val="0"/>
      <w:autoSpaceDE w:val="0"/>
      <w:autoSpaceDN w:val="0"/>
      <w:adjustRightInd w:val="0"/>
      <w:jc w:val="right"/>
    </w:pPr>
    <w:rPr>
      <w:rFonts w:cs="Arial"/>
      <w:szCs w:val="18"/>
    </w:rPr>
  </w:style>
  <w:style w:type="paragraph" w:customStyle="1" w:styleId="CopyrightText">
    <w:name w:val="Copyright Text"/>
    <w:basedOn w:val="BodyText"/>
    <w:rsid w:val="008136D4"/>
    <w:rPr>
      <w:sz w:val="18"/>
    </w:rPr>
  </w:style>
  <w:style w:type="paragraph" w:customStyle="1" w:styleId="BodySmallRight">
    <w:name w:val="Body Small Right"/>
    <w:basedOn w:val="BodyTextRight"/>
    <w:rsid w:val="008136D4"/>
    <w:rPr>
      <w:sz w:val="18"/>
      <w:szCs w:val="18"/>
    </w:rPr>
  </w:style>
  <w:style w:type="paragraph" w:customStyle="1" w:styleId="MarginEdition">
    <w:name w:val="Margin Edition"/>
    <w:basedOn w:val="MarginNote"/>
    <w:rsid w:val="008136D4"/>
    <w:pPr>
      <w:spacing w:before="0" w:after="0"/>
    </w:pPr>
    <w:rPr>
      <w:rFonts w:ascii="Times New Roman" w:hAnsi="Times New Roman"/>
      <w:color w:val="999999"/>
    </w:rPr>
  </w:style>
  <w:style w:type="paragraph" w:customStyle="1" w:styleId="Spacer">
    <w:name w:val="Spacer"/>
    <w:basedOn w:val="Normal"/>
    <w:rsid w:val="008136D4"/>
    <w:rPr>
      <w:sz w:val="2"/>
      <w:szCs w:val="2"/>
    </w:rPr>
  </w:style>
  <w:style w:type="character" w:customStyle="1" w:styleId="Small">
    <w:name w:val="Small"/>
    <w:basedOn w:val="DefaultParagraphFont"/>
    <w:rsid w:val="008136D4"/>
    <w:rPr>
      <w:sz w:val="16"/>
    </w:rPr>
  </w:style>
  <w:style w:type="paragraph" w:customStyle="1" w:styleId="WideTable">
    <w:name w:val="Wide Table"/>
    <w:basedOn w:val="Normal"/>
    <w:rsid w:val="008136D4"/>
    <w:pPr>
      <w:ind w:left="-1418"/>
    </w:pPr>
    <w:rPr>
      <w:sz w:val="2"/>
      <w:szCs w:val="2"/>
    </w:rPr>
  </w:style>
  <w:style w:type="character" w:styleId="PageNumber">
    <w:name w:val="page number"/>
    <w:basedOn w:val="DefaultParagraphFont"/>
    <w:rsid w:val="008136D4"/>
  </w:style>
  <w:style w:type="paragraph" w:styleId="Quote">
    <w:name w:val="Quote"/>
    <w:basedOn w:val="Heading1"/>
    <w:link w:val="QuoteChar"/>
    <w:qFormat/>
    <w:rsid w:val="008136D4"/>
    <w:rPr>
      <w:b w:val="0"/>
      <w:sz w:val="72"/>
      <w:szCs w:val="72"/>
      <w:lang w:val="en-NZ"/>
    </w:rPr>
  </w:style>
  <w:style w:type="character" w:customStyle="1" w:styleId="QuoteChar">
    <w:name w:val="Quote Char"/>
    <w:basedOn w:val="DefaultParagraphFont"/>
    <w:link w:val="Quote"/>
    <w:rsid w:val="00813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6D4"/>
    <w:pPr>
      <w:pageBreakBefore/>
    </w:pPr>
  </w:style>
  <w:style w:type="paragraph" w:customStyle="1" w:styleId="Border">
    <w:name w:val="Border"/>
    <w:basedOn w:val="Normal"/>
    <w:qFormat/>
    <w:rsid w:val="00813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6D4"/>
    <w:rPr>
      <w:b/>
      <w:bCs/>
      <w:i/>
      <w:iCs/>
      <w:color w:val="auto"/>
    </w:rPr>
  </w:style>
  <w:style w:type="paragraph" w:styleId="IntenseQuote">
    <w:name w:val="Intense Quote"/>
    <w:basedOn w:val="Normal"/>
    <w:next w:val="Normal"/>
    <w:link w:val="IntenseQuoteChar"/>
    <w:uiPriority w:val="30"/>
    <w:qFormat/>
    <w:rsid w:val="00813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6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6D4"/>
    <w:rPr>
      <w:smallCaps/>
      <w:color w:val="auto"/>
      <w:u w:val="single"/>
    </w:rPr>
  </w:style>
  <w:style w:type="character" w:styleId="IntenseReference">
    <w:name w:val="Intense Reference"/>
    <w:basedOn w:val="DefaultParagraphFont"/>
    <w:uiPriority w:val="32"/>
    <w:qFormat/>
    <w:rsid w:val="008136D4"/>
    <w:rPr>
      <w:b/>
      <w:bCs/>
      <w:smallCaps/>
      <w:color w:val="auto"/>
      <w:spacing w:val="5"/>
      <w:u w:val="single"/>
    </w:rPr>
  </w:style>
  <w:style w:type="paragraph" w:customStyle="1" w:styleId="2ColumnHeading">
    <w:name w:val="2Column Heading"/>
    <w:basedOn w:val="BodyText"/>
    <w:qFormat/>
    <w:rsid w:val="008136D4"/>
    <w:pPr>
      <w:spacing w:after="60"/>
      <w:ind w:left="-2268"/>
    </w:pPr>
    <w:rPr>
      <w:b/>
    </w:rPr>
  </w:style>
  <w:style w:type="paragraph" w:customStyle="1" w:styleId="Heading1TOC">
    <w:name w:val="Heading1 TOC"/>
    <w:basedOn w:val="Normal"/>
    <w:qFormat/>
    <w:rsid w:val="008136D4"/>
    <w:pPr>
      <w:spacing w:before="240" w:after="120"/>
    </w:pPr>
    <w:rPr>
      <w:rFonts w:ascii="Times New Roman" w:hAnsi="Times New Roman"/>
      <w:b/>
      <w:sz w:val="32"/>
    </w:rPr>
  </w:style>
  <w:style w:type="paragraph" w:customStyle="1" w:styleId="Heading2TOC">
    <w:name w:val="Heading2 TOC"/>
    <w:basedOn w:val="Normal"/>
    <w:qFormat/>
    <w:rsid w:val="008136D4"/>
    <w:pPr>
      <w:spacing w:before="240" w:after="60"/>
    </w:pPr>
    <w:rPr>
      <w:rFonts w:ascii="Times New Roman" w:hAnsi="Times New Roman"/>
      <w:b/>
      <w:sz w:val="28"/>
    </w:rPr>
  </w:style>
  <w:style w:type="character" w:customStyle="1" w:styleId="Underline">
    <w:name w:val="Underline"/>
    <w:basedOn w:val="DefaultParagraphFont"/>
    <w:qFormat/>
    <w:rsid w:val="008136D4"/>
    <w:rPr>
      <w:u w:val="single"/>
    </w:rPr>
  </w:style>
  <w:style w:type="character" w:customStyle="1" w:styleId="BoldandItalics">
    <w:name w:val="Bold and Italics"/>
    <w:qFormat/>
    <w:rsid w:val="008136D4"/>
    <w:rPr>
      <w:b/>
      <w:i/>
      <w:u w:val="none"/>
    </w:rPr>
  </w:style>
  <w:style w:type="paragraph" w:styleId="BalloonText">
    <w:name w:val="Balloon Text"/>
    <w:basedOn w:val="Normal"/>
    <w:link w:val="BalloonTextChar"/>
    <w:rsid w:val="008136D4"/>
    <w:rPr>
      <w:rFonts w:ascii="Tahoma" w:hAnsi="Tahoma" w:cs="Tahoma"/>
      <w:sz w:val="16"/>
      <w:szCs w:val="16"/>
    </w:rPr>
  </w:style>
  <w:style w:type="character" w:customStyle="1" w:styleId="BalloonTextChar">
    <w:name w:val="Balloon Text Char"/>
    <w:basedOn w:val="DefaultParagraphFont"/>
    <w:link w:val="BalloonText"/>
    <w:rsid w:val="00813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6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1783</Words>
  <Characters>11172</Characters>
  <Application>Microsoft Office Word</Application>
  <DocSecurity>0</DocSecurity>
  <Lines>287</Lines>
  <Paragraphs>184</Paragraphs>
  <ScaleCrop>false</ScaleCrop>
  <Company>Author-it Software Corporation Ltd.</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PMBPROD323C Produce powder coated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