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54C" w:rsidP="004A154C">
      <w:pPr>
        <w:pStyle w:val="Title"/>
      </w:pPr>
      <w:r>
        <w:fldChar w:fldCharType="begin"/>
      </w:r>
      <w:r>
        <w:instrText xml:space="preserve"> TITLE   \* MERGEFORMAT </w:instrText>
      </w:r>
      <w:r>
        <w:fldChar w:fldCharType="separate"/>
      </w:r>
      <w:r>
        <w:t>PMBPROD285A Operate computer controlled equipment</w:t>
      </w:r>
      <w:r>
        <w:fldChar w:fldCharType="end"/>
      </w:r>
    </w:p>
    <w:p w:rsidR="004A154C" w:rsidP="004A154C">
      <w:pPr>
        <w:pStyle w:val="Version"/>
        <w:sectPr w:rsidSect="003800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8000A" w:rsidP="0038000A">
      <w:pPr>
        <w:pStyle w:val="SuperHeading"/>
      </w:pPr>
      <w:r w:rsidRPr="0038000A">
        <w:t xml:space="preserve">PMBPROD285A Operate computer controlled equipment </w:t>
      </w:r>
    </w:p>
    <w:p w:rsidR="00000000" w:rsidRPr="0038000A" w:rsidP="0038000A">
      <w:pPr>
        <w:pStyle w:val="SuperHeading"/>
      </w:pPr>
    </w:p>
    <w:p w:rsidR="00000000" w:rsidRPr="0038000A" w:rsidP="0038000A">
      <w:pPr>
        <w:pStyle w:val="Heading1"/>
      </w:pPr>
      <w:bookmarkStart w:id="1" w:name="O_108531"/>
      <w:bookmarkEnd w:id="1"/>
      <w:r w:rsidRPr="0038000A">
        <w:t>Modification History</w:t>
      </w:r>
    </w:p>
    <w:p w:rsidR="00000000" w:rsidRPr="0038000A" w:rsidP="0038000A">
      <w:pPr>
        <w:pStyle w:val="BodyText"/>
      </w:pPr>
      <w:r w:rsidRPr="0038000A">
        <w:t>Not applicable.</w:t>
      </w:r>
    </w:p>
    <w:p w:rsidR="00000000" w:rsidRPr="0038000A" w:rsidP="0038000A">
      <w:pPr>
        <w:pStyle w:val="AllowPageBreak"/>
      </w:pPr>
    </w:p>
    <w:p w:rsidR="00000000" w:rsidRPr="0038000A" w:rsidP="0038000A">
      <w:pPr>
        <w:pStyle w:val="Heading1"/>
      </w:pPr>
      <w:bookmarkStart w:id="2" w:name="O_108532"/>
      <w:bookmarkEnd w:id="2"/>
      <w:r w:rsidRPr="0038000A">
        <w:t>Unit Descriptor</w:t>
      </w:r>
    </w:p>
    <w:p w:rsidR="00000000" w:rsidRPr="0038000A" w:rsidP="0038000A">
      <w:pPr>
        <w:pStyle w:val="BodyText"/>
      </w:pPr>
      <w:r w:rsidRPr="0038000A">
        <w:rPr>
          <w:rStyle w:val="SpecialBold"/>
        </w:rPr>
        <w:t>Unit descriptor</w:t>
      </w:r>
    </w:p>
    <w:p w:rsidR="004A154C" w:rsidP="0038000A">
      <w:pPr>
        <w:pStyle w:val="BodyText"/>
      </w:pPr>
      <w:r w:rsidRPr="0038000A">
        <w:t>This competency covers the operation, and monitoring of computer controlled machine or</w:t>
      </w:r>
      <w:r w:rsidRPr="0038000A">
        <w:t xml:space="preserve"> process and the solving of routine and non routine problems.</w:t>
      </w:r>
    </w:p>
    <w:p w:rsidR="004A154C" w:rsidP="0038000A">
      <w:pPr>
        <w:pStyle w:val="BodyText"/>
      </w:pPr>
    </w:p>
    <w:p w:rsidR="00000000" w:rsidRPr="0038000A" w:rsidP="0038000A">
      <w:pPr>
        <w:pStyle w:val="Heading1"/>
      </w:pPr>
      <w:bookmarkStart w:id="3" w:name="O_108533"/>
      <w:bookmarkEnd w:id="3"/>
      <w:r w:rsidRPr="0038000A">
        <w:t>Application of the Unit</w:t>
      </w:r>
    </w:p>
    <w:p w:rsidR="00000000" w:rsidRPr="0038000A" w:rsidP="0038000A">
      <w:pPr>
        <w:pStyle w:val="BodyText"/>
      </w:pPr>
      <w:r w:rsidRPr="0038000A">
        <w:rPr>
          <w:rStyle w:val="SpecialBold"/>
        </w:rPr>
        <w:t>Application of this unit</w:t>
      </w:r>
    </w:p>
    <w:p w:rsidR="00000000" w:rsidRPr="0038000A" w:rsidP="0038000A">
      <w:pPr>
        <w:pStyle w:val="BodyText"/>
      </w:pPr>
      <w:r w:rsidRPr="0038000A">
        <w:t>This competency is typically performed by operators applying knowledge of materials, product purpose and processes to the operation of a range of NC, CNC and robot-operated machines or processes to make machined products that meet precise specifications.</w:t>
      </w:r>
    </w:p>
    <w:p w:rsidR="00000000" w:rsidRPr="0038000A" w:rsidP="0038000A">
      <w:pPr>
        <w:pStyle w:val="BodyText"/>
      </w:pPr>
      <w:r w:rsidRPr="0038000A">
        <w:t>T</w:t>
      </w:r>
      <w:r w:rsidRPr="0038000A">
        <w:t xml:space="preserve">he competencies covered by this unit would be demonstrated by an individual working alone or as part of a team. </w:t>
      </w:r>
    </w:p>
    <w:p w:rsidR="00000000" w:rsidRPr="0038000A" w:rsidP="0038000A">
      <w:pPr>
        <w:pStyle w:val="BodyText"/>
      </w:pPr>
      <w:r w:rsidRPr="0038000A">
        <w:t>The operator will:</w:t>
      </w:r>
    </w:p>
    <w:p w:rsidR="00000000" w:rsidRPr="0038000A" w:rsidP="0038000A">
      <w:pPr>
        <w:pStyle w:val="ListBullet"/>
      </w:pPr>
      <w:r w:rsidRPr="0038000A">
        <w:t>start up machine, to procedures</w:t>
      </w:r>
    </w:p>
    <w:p w:rsidR="00000000" w:rsidRPr="0038000A" w:rsidP="0038000A">
      <w:pPr>
        <w:pStyle w:val="ListBullet"/>
      </w:pPr>
      <w:r w:rsidRPr="0038000A">
        <w:t>operate machine/process to specification</w:t>
      </w:r>
    </w:p>
    <w:p w:rsidR="00000000" w:rsidRPr="0038000A" w:rsidP="0038000A">
      <w:pPr>
        <w:pStyle w:val="ListBullet"/>
      </w:pPr>
      <w:r w:rsidRPr="0038000A">
        <w:t>monitor machine/process operation</w:t>
      </w:r>
    </w:p>
    <w:p w:rsidR="00000000" w:rsidRPr="0038000A" w:rsidP="0038000A">
      <w:pPr>
        <w:pStyle w:val="ListBullet"/>
      </w:pPr>
      <w:r w:rsidRPr="0038000A">
        <w:t xml:space="preserve">detect problems </w:t>
      </w:r>
      <w:r w:rsidRPr="0038000A">
        <w:t>and take appropriate action</w:t>
      </w:r>
    </w:p>
    <w:p w:rsidR="004A154C" w:rsidP="0038000A">
      <w:pPr>
        <w:pStyle w:val="ListBullet"/>
      </w:pPr>
      <w:r w:rsidRPr="0038000A">
        <w:t xml:space="preserve">resolve technical difficulties in consultation with appropriate technical advisers. </w:t>
      </w:r>
    </w:p>
    <w:p w:rsidR="004A154C" w:rsidP="0038000A">
      <w:pPr>
        <w:pStyle w:val="ListBullet"/>
      </w:pPr>
    </w:p>
    <w:p w:rsidR="00000000" w:rsidRPr="0038000A" w:rsidP="0038000A">
      <w:pPr>
        <w:pStyle w:val="Heading1"/>
      </w:pPr>
      <w:bookmarkStart w:id="4" w:name="O_108534"/>
      <w:bookmarkEnd w:id="4"/>
      <w:r w:rsidRPr="0038000A">
        <w:t>Licensing/Regulatory Information</w:t>
      </w:r>
    </w:p>
    <w:p w:rsidR="00000000" w:rsidRPr="0038000A" w:rsidP="0038000A">
      <w:pPr>
        <w:pStyle w:val="BodyText"/>
      </w:pPr>
      <w:r w:rsidRPr="0038000A">
        <w:t>Not applicable.</w:t>
      </w:r>
    </w:p>
    <w:p w:rsidR="00000000" w:rsidRPr="0038000A" w:rsidP="0038000A">
      <w:pPr>
        <w:pStyle w:val="AllowPageBreak"/>
      </w:pPr>
    </w:p>
    <w:p w:rsidR="00000000" w:rsidRPr="0038000A" w:rsidP="0038000A">
      <w:pPr>
        <w:pStyle w:val="Heading1"/>
      </w:pPr>
      <w:bookmarkStart w:id="5" w:name="O_108535"/>
      <w:bookmarkEnd w:id="5"/>
      <w:r w:rsidRPr="0038000A">
        <w:t>Pre-Requisites</w:t>
      </w:r>
    </w:p>
    <w:p w:rsidR="00000000" w:rsidRPr="0038000A" w:rsidP="0038000A">
      <w:pPr>
        <w:pStyle w:val="BodyText"/>
      </w:pPr>
      <w:r w:rsidRPr="0038000A">
        <w:rPr>
          <w:rStyle w:val="SpecialBold"/>
        </w:rPr>
        <w:t>Prerequisites</w:t>
      </w:r>
    </w:p>
    <w:p w:rsidR="004A154C" w:rsidP="0038000A">
      <w:pPr>
        <w:pStyle w:val="BodyText"/>
      </w:pPr>
      <w:r w:rsidRPr="0038000A">
        <w:t xml:space="preserve">This unit has </w:t>
      </w:r>
      <w:r w:rsidRPr="0038000A">
        <w:rPr>
          <w:rStyle w:val="SpecialBold"/>
        </w:rPr>
        <w:t>no</w:t>
      </w:r>
      <w:r w:rsidRPr="0038000A">
        <w:t xml:space="preserve"> prerequisites.</w:t>
      </w:r>
    </w:p>
    <w:p w:rsidR="004A154C" w:rsidP="0038000A">
      <w:pPr>
        <w:pStyle w:val="BodyText"/>
      </w:pPr>
    </w:p>
    <w:p w:rsidR="00000000" w:rsidRPr="0038000A" w:rsidP="0038000A">
      <w:pPr>
        <w:pStyle w:val="Heading1"/>
      </w:pPr>
      <w:bookmarkStart w:id="6" w:name="O_108536"/>
      <w:bookmarkEnd w:id="6"/>
      <w:r w:rsidRPr="0038000A">
        <w:t>Employability Skills Information</w:t>
      </w:r>
    </w:p>
    <w:p w:rsidR="00000000" w:rsidRPr="0038000A" w:rsidP="0038000A">
      <w:pPr>
        <w:pStyle w:val="BodyText"/>
      </w:pPr>
      <w:r w:rsidRPr="0038000A">
        <w:rPr>
          <w:rStyle w:val="SpecialBold"/>
        </w:rPr>
        <w:t>Employability Skills</w:t>
      </w:r>
    </w:p>
    <w:p w:rsidR="004A154C" w:rsidP="0038000A">
      <w:pPr>
        <w:pStyle w:val="BodyText"/>
      </w:pPr>
      <w:r w:rsidRPr="0038000A">
        <w:t>This unit contains employability skills.</w:t>
      </w:r>
    </w:p>
    <w:p w:rsidR="004A154C" w:rsidP="0038000A">
      <w:pPr>
        <w:pStyle w:val="BodyText"/>
      </w:pPr>
    </w:p>
    <w:p w:rsidR="00000000" w:rsidRPr="0038000A" w:rsidP="0038000A">
      <w:pPr>
        <w:pStyle w:val="Heading1"/>
      </w:pPr>
      <w:bookmarkStart w:id="7" w:name="O_108537"/>
      <w:bookmarkEnd w:id="7"/>
      <w:r w:rsidRPr="0038000A">
        <w:t>Elements and Performance Criteria Pre-Content</w:t>
      </w:r>
    </w:p>
    <w:tbl>
      <w:tblPr>
        <w:tblW w:w="0" w:type="auto"/>
        <w:tblLayout w:type="fixed"/>
        <w:tblCellMar>
          <w:left w:w="62" w:type="dxa"/>
          <w:right w:w="62" w:type="dxa"/>
        </w:tblCellMar>
        <w:tblLook w:val="0000"/>
      </w:tblPr>
      <w:tblGrid>
        <w:gridCol w:w="2877"/>
        <w:gridCol w:w="5627"/>
      </w:tblGrid>
      <w:tr w:rsidTr="004A154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0A" w:rsidP="0038000A">
            <w:pPr>
              <w:pStyle w:val="BodyText"/>
            </w:pPr>
            <w:r w:rsidRPr="0038000A">
              <w:rPr>
                <w:rStyle w:val="SpecialBold"/>
              </w:rPr>
              <w:t>ELEMENT</w:t>
            </w:r>
          </w:p>
          <w:p w:rsidR="00000000" w:rsidRPr="0038000A" w:rsidP="0038000A">
            <w:pPr>
              <w:pStyle w:val="BodyText"/>
            </w:pPr>
            <w:r w:rsidRPr="0038000A">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0A" w:rsidP="0038000A">
            <w:pPr>
              <w:pStyle w:val="BodyText"/>
            </w:pPr>
            <w:r w:rsidRPr="0038000A">
              <w:rPr>
                <w:rStyle w:val="SpecialBold"/>
              </w:rPr>
              <w:t>PERFORMANCE CRITERIA</w:t>
            </w:r>
          </w:p>
          <w:p w:rsidR="00000000" w:rsidRPr="0038000A" w:rsidP="0038000A">
            <w:pPr>
              <w:pStyle w:val="BodyText"/>
            </w:pPr>
            <w:r w:rsidRPr="0038000A">
              <w:t>Performance Criteria describe the required performance needed to demonstrate achievement of the Element. Assessment of performance is to be consistent with the Evidence G</w:t>
            </w:r>
            <w:r w:rsidRPr="0038000A">
              <w:t>uide.</w:t>
            </w:r>
          </w:p>
        </w:tc>
      </w:tr>
    </w:tbl>
    <w:p w:rsidR="00000000" w:rsidRPr="0038000A" w:rsidP="0038000A">
      <w:pPr>
        <w:pStyle w:val="BodyText"/>
      </w:pPr>
    </w:p>
    <w:p w:rsidR="00000000" w:rsidRPr="0038000A" w:rsidP="0038000A">
      <w:pPr>
        <w:pStyle w:val="AllowPageBreak"/>
      </w:pPr>
    </w:p>
    <w:p w:rsidR="00000000" w:rsidRPr="0038000A" w:rsidP="0038000A">
      <w:pPr>
        <w:pStyle w:val="Heading1"/>
      </w:pPr>
      <w:bookmarkStart w:id="8" w:name="O_108538"/>
      <w:bookmarkEnd w:id="8"/>
      <w:r w:rsidRPr="0038000A">
        <w:t>Elements and Performance Criteria</w:t>
      </w:r>
    </w:p>
    <w:tbl>
      <w:tblPr>
        <w:tblW w:w="0" w:type="auto"/>
        <w:tblLayout w:type="fixed"/>
        <w:tblCellMar>
          <w:left w:w="62" w:type="dxa"/>
          <w:right w:w="62" w:type="dxa"/>
        </w:tblCellMar>
        <w:tblLook w:val="0000"/>
      </w:tblPr>
      <w:tblGrid>
        <w:gridCol w:w="2877"/>
        <w:gridCol w:w="5627"/>
      </w:tblGrid>
      <w:tr w:rsidTr="004A154C">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0A" w:rsidP="0038000A">
            <w:pPr>
              <w:pStyle w:val="BodyText"/>
            </w:pPr>
            <w:r w:rsidRPr="0038000A">
              <w:rPr>
                <w:rStyle w:val="SpecialBold"/>
              </w:rPr>
              <w:t>ELEMENT</w:t>
            </w:r>
          </w:p>
          <w:p w:rsidR="00000000" w:rsidRPr="0038000A" w:rsidP="0038000A">
            <w:pPr>
              <w:pStyle w:val="BodyText"/>
            </w:pPr>
            <w:r w:rsidRPr="0038000A">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0A" w:rsidP="0038000A">
            <w:pPr>
              <w:pStyle w:val="BodyText"/>
            </w:pPr>
            <w:r w:rsidRPr="0038000A">
              <w:rPr>
                <w:rStyle w:val="SpecialBold"/>
              </w:rPr>
              <w:t>PERFORMANCE CRITERIA</w:t>
            </w:r>
          </w:p>
          <w:p w:rsidR="00000000" w:rsidP="0038000A">
            <w:pPr>
              <w:pStyle w:val="BodyText"/>
              <w:rPr>
                <w:lang w:val="en-NZ"/>
              </w:rPr>
            </w:pPr>
            <w:r w:rsidRPr="0038000A">
              <w:t xml:space="preserve">Performance Criteria describe the required performance needed to demonstrate achievement of the Element. Assessment of performance is to be consistent with the </w:t>
            </w:r>
            <w:r w:rsidRPr="0038000A">
              <w:t>Evidence Guide.</w:t>
            </w:r>
          </w:p>
        </w:tc>
      </w:tr>
      <w:tr w:rsidTr="004A154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0A">
            <w:pPr>
              <w:pStyle w:val="List"/>
              <w:rPr>
                <w:lang w:val="en-NZ"/>
              </w:rPr>
            </w:pPr>
            <w:r w:rsidRPr="0038000A">
              <w:t>1.</w:t>
            </w:r>
            <w:r w:rsidRPr="0038000A">
              <w:tab/>
              <w:t>Obtain job instructions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0A" w:rsidP="0038000A">
            <w:pPr>
              <w:pStyle w:val="List"/>
            </w:pPr>
            <w:r w:rsidRPr="0038000A">
              <w:t>1.1</w:t>
            </w:r>
            <w:r w:rsidRPr="0038000A">
              <w:tab/>
              <w:t>Identify work requirements from production plan or request.</w:t>
            </w:r>
          </w:p>
          <w:p w:rsidR="00000000" w:rsidRPr="0038000A" w:rsidP="0038000A">
            <w:pPr>
              <w:pStyle w:val="List"/>
            </w:pPr>
            <w:r w:rsidRPr="0038000A">
              <w:t>1.2</w:t>
            </w:r>
            <w:r w:rsidRPr="0038000A">
              <w:tab/>
              <w:t xml:space="preserve">Check product, materials and equipment meet requirements for job(s). </w:t>
            </w:r>
          </w:p>
          <w:p w:rsidR="00000000" w:rsidRPr="0038000A" w:rsidP="0038000A">
            <w:pPr>
              <w:pStyle w:val="List"/>
            </w:pPr>
            <w:r w:rsidRPr="0038000A">
              <w:t>1.3</w:t>
            </w:r>
            <w:r w:rsidRPr="0038000A">
              <w:tab/>
            </w:r>
            <w:r w:rsidRPr="0038000A">
              <w:t>Recognise requirements which may not be in accordance with usual practice.</w:t>
            </w:r>
          </w:p>
          <w:p w:rsidR="00000000" w:rsidRPr="0038000A" w:rsidP="0038000A">
            <w:pPr>
              <w:pStyle w:val="List"/>
            </w:pPr>
            <w:r w:rsidRPr="0038000A">
              <w:t>1.4</w:t>
            </w:r>
            <w:r w:rsidRPr="0038000A">
              <w:tab/>
              <w:t>Ask questions of appropriate person to confirm unusual practice.</w:t>
            </w:r>
          </w:p>
          <w:p w:rsidR="00000000" w:rsidRPr="0038000A" w:rsidP="0038000A">
            <w:pPr>
              <w:pStyle w:val="List"/>
            </w:pPr>
            <w:r w:rsidRPr="0038000A">
              <w:t>1.5</w:t>
            </w:r>
            <w:r w:rsidRPr="0038000A">
              <w:tab/>
              <w:t>Ensure housekeeping is to requirements.</w:t>
            </w:r>
          </w:p>
          <w:p w:rsidR="00000000" w:rsidP="0038000A">
            <w:pPr>
              <w:pStyle w:val="List"/>
              <w:rPr>
                <w:lang w:val="en-NZ"/>
              </w:rPr>
            </w:pPr>
            <w:r w:rsidRPr="0038000A">
              <w:t>1.6</w:t>
            </w:r>
            <w:r w:rsidRPr="0038000A">
              <w:tab/>
              <w:t>Identify hazards associated with the job and take appropriate ac</w:t>
            </w:r>
            <w:r w:rsidRPr="0038000A">
              <w:t>tion.</w:t>
            </w:r>
          </w:p>
        </w:tc>
      </w:tr>
      <w:tr w:rsidTr="004A154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0A">
            <w:pPr>
              <w:pStyle w:val="List"/>
              <w:rPr>
                <w:lang w:val="en-NZ"/>
              </w:rPr>
            </w:pPr>
            <w:r w:rsidRPr="0038000A">
              <w:t>2.</w:t>
            </w:r>
            <w:r w:rsidRPr="0038000A">
              <w:tab/>
              <w:t>Start up equipment,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0A" w:rsidP="0038000A">
            <w:pPr>
              <w:pStyle w:val="List"/>
            </w:pPr>
            <w:r w:rsidRPr="0038000A">
              <w:t>2.1</w:t>
            </w:r>
            <w:r w:rsidRPr="0038000A">
              <w:tab/>
              <w:t>Complete pre-start checks as required.</w:t>
            </w:r>
          </w:p>
          <w:p w:rsidR="00000000" w:rsidP="0038000A">
            <w:pPr>
              <w:pStyle w:val="List"/>
              <w:rPr>
                <w:lang w:val="en-NZ"/>
              </w:rPr>
            </w:pPr>
            <w:r w:rsidRPr="0038000A">
              <w:t>2.2</w:t>
            </w:r>
            <w:r w:rsidRPr="0038000A">
              <w:tab/>
              <w:t>Start equipment as required.</w:t>
            </w:r>
          </w:p>
        </w:tc>
      </w:tr>
      <w:tr w:rsidTr="004A154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0A">
            <w:pPr>
              <w:pStyle w:val="List"/>
              <w:rPr>
                <w:lang w:val="en-NZ"/>
              </w:rPr>
            </w:pPr>
            <w:r w:rsidRPr="0038000A">
              <w:t>3.</w:t>
            </w:r>
            <w:r w:rsidRPr="0038000A">
              <w:tab/>
              <w:t>Operate computer controlled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0A" w:rsidP="0038000A">
            <w:pPr>
              <w:pStyle w:val="List"/>
            </w:pPr>
            <w:r w:rsidRPr="0038000A">
              <w:t>3.1</w:t>
            </w:r>
            <w:r w:rsidRPr="0038000A">
              <w:tab/>
              <w:t>Select and verify installed program is  in accordance with job instructions.</w:t>
            </w:r>
          </w:p>
          <w:p w:rsidR="00000000" w:rsidRPr="0038000A" w:rsidP="0038000A">
            <w:pPr>
              <w:pStyle w:val="List"/>
            </w:pPr>
            <w:r w:rsidRPr="0038000A">
              <w:t>3.2</w:t>
            </w:r>
            <w:r w:rsidRPr="0038000A">
              <w:tab/>
              <w:t>Operate c</w:t>
            </w:r>
            <w:r w:rsidRPr="0038000A">
              <w:t>omputer controlled equipment to procedures.</w:t>
            </w:r>
          </w:p>
          <w:p w:rsidR="00000000" w:rsidRPr="0038000A" w:rsidP="0038000A">
            <w:pPr>
              <w:pStyle w:val="List"/>
            </w:pPr>
            <w:r w:rsidRPr="0038000A">
              <w:t>3.3</w:t>
            </w:r>
            <w:r w:rsidRPr="0038000A">
              <w:tab/>
              <w:t>Identify and report malfunction.</w:t>
            </w:r>
          </w:p>
          <w:p w:rsidR="00000000" w:rsidRPr="0038000A" w:rsidP="0038000A">
            <w:pPr>
              <w:pStyle w:val="List"/>
            </w:pPr>
            <w:r w:rsidRPr="0038000A">
              <w:t>3.4</w:t>
            </w:r>
            <w:r w:rsidRPr="0038000A">
              <w:tab/>
              <w:t>Check production samples for compliance to specification.</w:t>
            </w:r>
          </w:p>
          <w:p w:rsidR="00000000" w:rsidRPr="0038000A" w:rsidP="0038000A">
            <w:pPr>
              <w:pStyle w:val="List"/>
            </w:pPr>
            <w:r w:rsidRPr="0038000A">
              <w:t>3.5</w:t>
            </w:r>
            <w:r w:rsidRPr="0038000A">
              <w:tab/>
              <w:t>Make adjustments to remedy faults and non-conformity as required.</w:t>
            </w:r>
          </w:p>
          <w:p w:rsidR="00000000" w:rsidP="0038000A">
            <w:pPr>
              <w:pStyle w:val="List"/>
              <w:rPr>
                <w:lang w:val="en-NZ"/>
              </w:rPr>
            </w:pPr>
            <w:r w:rsidRPr="0038000A">
              <w:t>3.6</w:t>
            </w:r>
            <w:r w:rsidRPr="0038000A">
              <w:tab/>
              <w:t>Shut down equipment as required.</w:t>
            </w:r>
          </w:p>
        </w:tc>
      </w:tr>
      <w:tr w:rsidTr="004A154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0A">
            <w:pPr>
              <w:pStyle w:val="List"/>
              <w:rPr>
                <w:lang w:val="en-NZ"/>
              </w:rPr>
            </w:pPr>
            <w:r w:rsidRPr="0038000A">
              <w:t>4.</w:t>
            </w:r>
            <w:r w:rsidRPr="0038000A">
              <w:tab/>
              <w:t>Mo</w:t>
            </w:r>
            <w:r w:rsidRPr="0038000A">
              <w:t>nitor machine/process.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0A" w:rsidP="0038000A">
            <w:pPr>
              <w:pStyle w:val="List"/>
            </w:pPr>
            <w:r w:rsidRPr="0038000A">
              <w:t>4.1</w:t>
            </w:r>
            <w:r w:rsidRPr="0038000A">
              <w:tab/>
              <w:t>Monitor tool wear</w:t>
            </w:r>
          </w:p>
          <w:p w:rsidR="00000000" w:rsidP="0038000A">
            <w:pPr>
              <w:pStyle w:val="List"/>
              <w:rPr>
                <w:lang w:val="en-NZ"/>
              </w:rPr>
            </w:pPr>
            <w:r w:rsidRPr="0038000A">
              <w:t>4.2</w:t>
            </w:r>
            <w:r w:rsidRPr="0038000A">
              <w:tab/>
              <w:t>Replace preset tools and adjust tool offsets in program as required.</w:t>
            </w:r>
          </w:p>
        </w:tc>
      </w:tr>
      <w:tr w:rsidTr="004A154C">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000A">
            <w:pPr>
              <w:pStyle w:val="List"/>
              <w:rPr>
                <w:lang w:val="en-NZ"/>
              </w:rPr>
            </w:pPr>
            <w:r w:rsidRPr="0038000A">
              <w:t>5.</w:t>
            </w:r>
            <w:r w:rsidRPr="0038000A">
              <w:tab/>
              <w:t>Respond to routine problems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000A" w:rsidP="0038000A">
            <w:pPr>
              <w:pStyle w:val="List"/>
            </w:pPr>
            <w:r w:rsidRPr="0038000A">
              <w:t>5.1</w:t>
            </w:r>
            <w:r w:rsidRPr="0038000A">
              <w:tab/>
              <w:t>Recognise known faults that occur during the operation.</w:t>
            </w:r>
          </w:p>
          <w:p w:rsidR="00000000" w:rsidRPr="0038000A" w:rsidP="0038000A">
            <w:pPr>
              <w:pStyle w:val="List"/>
            </w:pPr>
            <w:r w:rsidRPr="0038000A">
              <w:t>5.2</w:t>
            </w:r>
            <w:r w:rsidRPr="0038000A">
              <w:tab/>
            </w:r>
            <w:r w:rsidRPr="0038000A">
              <w:t>Identify and take action on causes of routine faults.</w:t>
            </w:r>
          </w:p>
          <w:p w:rsidR="00000000" w:rsidRPr="0038000A" w:rsidP="0038000A">
            <w:pPr>
              <w:pStyle w:val="List"/>
            </w:pPr>
            <w:r w:rsidRPr="0038000A">
              <w:t>5.3</w:t>
            </w:r>
            <w:r w:rsidRPr="0038000A">
              <w:tab/>
              <w:t>Log problems as required.</w:t>
            </w:r>
          </w:p>
          <w:p w:rsidR="00000000" w:rsidRPr="0038000A" w:rsidP="0038000A">
            <w:pPr>
              <w:pStyle w:val="List"/>
            </w:pPr>
            <w:r w:rsidRPr="0038000A">
              <w:t>5.4</w:t>
            </w:r>
            <w:r w:rsidRPr="0038000A">
              <w:tab/>
              <w:t>Identify non-routine process and quality problems and take appropriate action.</w:t>
            </w:r>
          </w:p>
        </w:tc>
      </w:tr>
    </w:tbl>
    <w:p w:rsidR="00000000" w:rsidRPr="0038000A" w:rsidP="0038000A">
      <w:pPr>
        <w:pStyle w:val="BodyText"/>
      </w:pPr>
    </w:p>
    <w:p w:rsidR="00000000" w:rsidRPr="0038000A" w:rsidP="0038000A">
      <w:pPr>
        <w:pStyle w:val="AllowPageBreak"/>
      </w:pPr>
    </w:p>
    <w:p w:rsidR="00000000" w:rsidRPr="0038000A" w:rsidP="0038000A">
      <w:pPr>
        <w:pStyle w:val="Heading1"/>
      </w:pPr>
      <w:bookmarkStart w:id="9" w:name="O_108539"/>
      <w:bookmarkEnd w:id="9"/>
      <w:r w:rsidRPr="0038000A">
        <w:t>Required Skills and Knowledge</w:t>
      </w:r>
    </w:p>
    <w:p w:rsidR="00000000" w:rsidRPr="0038000A" w:rsidP="0038000A">
      <w:pPr>
        <w:pStyle w:val="BodyText"/>
        <w:rPr>
          <w:rStyle w:val="SpecialBold"/>
        </w:rPr>
      </w:pPr>
    </w:p>
    <w:p w:rsidR="00000000" w:rsidRPr="0038000A" w:rsidP="0038000A">
      <w:pPr>
        <w:pStyle w:val="BodyText"/>
      </w:pPr>
      <w:r w:rsidRPr="0038000A">
        <w:t>This describes the essential skills and</w:t>
      </w:r>
      <w:r w:rsidRPr="0038000A">
        <w:t xml:space="preserve"> knowledge and their level required for this unit.</w:t>
      </w:r>
    </w:p>
    <w:p w:rsidR="00000000" w:rsidRPr="0038000A" w:rsidP="0038000A">
      <w:pPr>
        <w:pStyle w:val="BodyText"/>
      </w:pPr>
      <w:r w:rsidRPr="0038000A">
        <w:t>Application of the knowledge of the materials, equipment and process sufficient to recognise material and equipment conditions which may lead to out of specification production.</w:t>
      </w:r>
    </w:p>
    <w:p w:rsidR="00000000" w:rsidRPr="0038000A" w:rsidP="0038000A">
      <w:pPr>
        <w:pStyle w:val="BodyText"/>
      </w:pPr>
      <w:r w:rsidRPr="0038000A">
        <w:t>Knowledge of organization p</w:t>
      </w:r>
      <w:r w:rsidRPr="0038000A">
        <w:t>rocedures, quality requirements at each production stage and relevant regulatory requirements along with the ability to implement them within appropriate time constraints and work standards.</w:t>
      </w:r>
    </w:p>
    <w:p w:rsidR="00000000" w:rsidRPr="0038000A" w:rsidP="0038000A">
      <w:pPr>
        <w:pStyle w:val="BodyText"/>
      </w:pPr>
      <w:r w:rsidRPr="0038000A">
        <w:t>Application of the knowledge of managing risks using the hierarch</w:t>
      </w:r>
      <w:r w:rsidRPr="0038000A">
        <w:t xml:space="preserve">y of controls applied to the operation of computer controlled machines/processes. </w:t>
      </w:r>
    </w:p>
    <w:p w:rsidR="00000000" w:rsidRPr="0038000A" w:rsidP="0038000A">
      <w:pPr>
        <w:pStyle w:val="BodyText"/>
      </w:pPr>
      <w:r w:rsidRPr="0038000A">
        <w:t>Application of approved hazard control, safety procedures and the use of PPE in relation to handling materials, equipment operation and cleanup/</w:t>
      </w:r>
    </w:p>
    <w:p w:rsidR="00000000" w:rsidRPr="0038000A" w:rsidP="0038000A">
      <w:pPr>
        <w:pStyle w:val="BodyText"/>
      </w:pPr>
      <w:r w:rsidRPr="0038000A">
        <w:t>Knowledge of and skills in t</w:t>
      </w:r>
      <w:r w:rsidRPr="0038000A">
        <w:t>he operation of computer controlled machine/processes, sufficient for consistent production of quality products including:</w:t>
      </w:r>
    </w:p>
    <w:p w:rsidR="00000000" w:rsidRPr="0038000A" w:rsidP="0038000A">
      <w:pPr>
        <w:pStyle w:val="ListBullet"/>
      </w:pPr>
      <w:r w:rsidRPr="0038000A">
        <w:t>procedures for accessing computer controlled programs installed in the machine controller</w:t>
      </w:r>
    </w:p>
    <w:p w:rsidR="00000000" w:rsidRPr="0038000A" w:rsidP="0038000A">
      <w:pPr>
        <w:pStyle w:val="ListBullet"/>
      </w:pPr>
      <w:r w:rsidRPr="0038000A">
        <w:t>procedures for verifying the correct computer controlled program</w:t>
      </w:r>
    </w:p>
    <w:p w:rsidR="00000000" w:rsidRPr="0038000A" w:rsidP="0038000A">
      <w:pPr>
        <w:pStyle w:val="ListBullet"/>
      </w:pPr>
      <w:r w:rsidRPr="0038000A">
        <w:t>computer-controlled machine operating procedures</w:t>
      </w:r>
    </w:p>
    <w:p w:rsidR="00000000" w:rsidRPr="0038000A" w:rsidP="0038000A">
      <w:pPr>
        <w:pStyle w:val="ListBullet"/>
      </w:pPr>
      <w:r w:rsidRPr="0038000A">
        <w:t>typical equipment malfunctions</w:t>
      </w:r>
    </w:p>
    <w:p w:rsidR="00000000" w:rsidRPr="0038000A" w:rsidP="0038000A">
      <w:pPr>
        <w:pStyle w:val="ListBullet"/>
      </w:pPr>
      <w:r w:rsidRPr="0038000A">
        <w:t>procedures for reporting equipment malfunctions</w:t>
      </w:r>
    </w:p>
    <w:p w:rsidR="00000000" w:rsidRPr="0038000A" w:rsidP="0038000A">
      <w:pPr>
        <w:pStyle w:val="ListBullet"/>
      </w:pPr>
      <w:r w:rsidRPr="0038000A">
        <w:t>measuring instruments/techniques</w:t>
      </w:r>
    </w:p>
    <w:p w:rsidR="00000000" w:rsidRPr="0038000A" w:rsidP="0038000A">
      <w:pPr>
        <w:pStyle w:val="ListBullet"/>
      </w:pPr>
      <w:r w:rsidRPr="0038000A">
        <w:t xml:space="preserve">examples of tool wear and the </w:t>
      </w:r>
      <w:r w:rsidRPr="0038000A">
        <w:t>effect on product or part specifications</w:t>
      </w:r>
    </w:p>
    <w:p w:rsidR="00000000" w:rsidRPr="0038000A" w:rsidP="0038000A">
      <w:pPr>
        <w:pStyle w:val="ListBullet"/>
      </w:pPr>
      <w:r w:rsidRPr="0038000A">
        <w:t>procedures to be followed once tool wear has been detected</w:t>
      </w:r>
    </w:p>
    <w:p w:rsidR="00000000" w:rsidRPr="0038000A" w:rsidP="0038000A">
      <w:pPr>
        <w:pStyle w:val="ListBullet"/>
      </w:pPr>
      <w:r w:rsidRPr="0038000A">
        <w:t xml:space="preserve">replacing preset tools </w:t>
      </w:r>
    </w:p>
    <w:p w:rsidR="00000000" w:rsidRPr="0038000A" w:rsidP="0038000A">
      <w:pPr>
        <w:pStyle w:val="ListBullet"/>
      </w:pPr>
      <w:r w:rsidRPr="0038000A">
        <w:t xml:space="preserve">adjustments to tool offsets </w:t>
      </w:r>
    </w:p>
    <w:p w:rsidR="00000000" w:rsidRPr="0038000A" w:rsidP="0038000A">
      <w:pPr>
        <w:pStyle w:val="ListBullet"/>
      </w:pPr>
      <w:r w:rsidRPr="0038000A">
        <w:t xml:space="preserve">theprocedures for reporting product or part deviations </w:t>
      </w:r>
    </w:p>
    <w:p w:rsidR="00000000" w:rsidRPr="0038000A" w:rsidP="0038000A">
      <w:pPr>
        <w:pStyle w:val="ListBullet"/>
      </w:pPr>
      <w:r w:rsidRPr="0038000A">
        <w:t>effect of adjustments on part or product specif</w:t>
      </w:r>
      <w:r w:rsidRPr="0038000A">
        <w:t>ications.</w:t>
      </w:r>
    </w:p>
    <w:p w:rsidR="00000000" w:rsidRPr="0038000A" w:rsidP="0038000A">
      <w:pPr>
        <w:pStyle w:val="BodyText"/>
      </w:pPr>
      <w:r w:rsidRPr="0038000A">
        <w:rPr>
          <w:rStyle w:val="SpecialBold"/>
        </w:rPr>
        <w:t>Language</w:t>
      </w:r>
      <w:r w:rsidRPr="0038000A">
        <w:t xml:space="preserve">, </w:t>
      </w:r>
      <w:r w:rsidRPr="0038000A">
        <w:rPr>
          <w:rStyle w:val="SpecialBold"/>
        </w:rPr>
        <w:t>literacy and numeracy requirements</w:t>
      </w:r>
    </w:p>
    <w:p w:rsidR="00000000" w:rsidRPr="0038000A" w:rsidP="0038000A">
      <w:pPr>
        <w:pStyle w:val="BodyText"/>
      </w:pPr>
      <w:r w:rsidRPr="0038000A">
        <w:t>This unit requires the ability to read, interpret and follow information on written job instructions, specifications, standard operating procedures, charts, lists, drawings andother applicable referenc</w:t>
      </w:r>
      <w:r w:rsidRPr="0038000A">
        <w:t>e documents</w:t>
      </w:r>
    </w:p>
    <w:p w:rsidR="00000000" w:rsidRPr="0038000A" w:rsidP="0038000A">
      <w:pPr>
        <w:pStyle w:val="BodyText"/>
      </w:pPr>
      <w:r w:rsidRPr="0038000A">
        <w:t>Writing is required to the level of completing workplace forms, and production reports.</w:t>
      </w:r>
    </w:p>
    <w:p w:rsidR="004A154C" w:rsidP="0038000A">
      <w:pPr>
        <w:pStyle w:val="BodyText"/>
      </w:pPr>
      <w:r w:rsidRPr="0038000A">
        <w:t>Mathematical calculations are required such as for determining where to cut or bore into the work piece.</w:t>
      </w:r>
    </w:p>
    <w:p w:rsidR="004A154C" w:rsidP="0038000A">
      <w:pPr>
        <w:pStyle w:val="BodyText"/>
      </w:pPr>
    </w:p>
    <w:p w:rsidR="00000000" w:rsidRPr="0038000A" w:rsidP="0038000A">
      <w:pPr>
        <w:pStyle w:val="Heading1"/>
      </w:pPr>
      <w:bookmarkStart w:id="10" w:name="O_108540"/>
      <w:bookmarkEnd w:id="10"/>
      <w:r w:rsidRPr="0038000A">
        <w:t>Evidence Guide</w:t>
      </w:r>
    </w:p>
    <w:p w:rsidR="00000000" w:rsidRPr="0038000A" w:rsidP="0038000A">
      <w:pPr>
        <w:pStyle w:val="BodyText"/>
        <w:rPr>
          <w:rStyle w:val="SpecialBold"/>
        </w:rPr>
      </w:pPr>
    </w:p>
    <w:p w:rsidR="00000000" w:rsidRPr="0038000A" w:rsidP="0038000A">
      <w:pPr>
        <w:pStyle w:val="BodyText"/>
      </w:pPr>
      <w:r w:rsidRPr="0038000A">
        <w:t>The Evidence Guid</w:t>
      </w:r>
      <w:r w:rsidRPr="0038000A">
        <w:t>e provides advice on assessment and must be read in conjunction with the Performance Criteria, required skills and knowledge, the Range Statement and the Assessment Guidelines for this Training Package.</w:t>
      </w:r>
    </w:p>
    <w:p w:rsidR="00000000" w:rsidRPr="0038000A" w:rsidP="0038000A">
      <w:pPr>
        <w:pStyle w:val="BodyText"/>
      </w:pPr>
      <w:r w:rsidRPr="0038000A">
        <w:rPr>
          <w:rStyle w:val="SpecialBold"/>
        </w:rPr>
        <w:t>Overview of assessment</w:t>
      </w:r>
    </w:p>
    <w:p w:rsidR="00000000" w:rsidRPr="0038000A" w:rsidP="0038000A">
      <w:pPr>
        <w:pStyle w:val="BodyText"/>
      </w:pPr>
      <w:r w:rsidRPr="0038000A">
        <w:t xml:space="preserve">A holistic approach should be taken to the assessment. </w:t>
      </w:r>
    </w:p>
    <w:p w:rsidR="00000000" w:rsidRPr="0038000A" w:rsidP="0038000A">
      <w:pPr>
        <w:pStyle w:val="BodyText"/>
      </w:pPr>
      <w:r w:rsidRPr="0038000A">
        <w:t xml:space="preserve">Assessors must be satisfied that the person can consistently perform the unit as a whole, as defined by the Elements, Performance Criteria and skills and knowledge. </w:t>
      </w:r>
    </w:p>
    <w:p w:rsidR="00000000" w:rsidRPr="0038000A" w:rsidP="0038000A">
      <w:pPr>
        <w:pStyle w:val="BodyText"/>
      </w:pPr>
      <w:r w:rsidRPr="0038000A">
        <w:rPr>
          <w:rStyle w:val="SpecialBold"/>
        </w:rPr>
        <w:t>Critical aspects for assessment an</w:t>
      </w:r>
      <w:r w:rsidRPr="0038000A">
        <w:rPr>
          <w:rStyle w:val="SpecialBold"/>
        </w:rPr>
        <w:t>d evidence required to demonstrate competency in this unit</w:t>
      </w:r>
    </w:p>
    <w:p w:rsidR="00000000" w:rsidRPr="0038000A" w:rsidP="0038000A">
      <w:pPr>
        <w:pStyle w:val="BodyText"/>
      </w:pPr>
      <w:r w:rsidRPr="0038000A">
        <w:t>It is essential that competence is demonstrated in the knowledge and skills defined in this unit. These may include the ability to:</w:t>
      </w:r>
    </w:p>
    <w:p w:rsidR="00000000" w:rsidRPr="0038000A" w:rsidP="0038000A">
      <w:pPr>
        <w:pStyle w:val="ListBullet"/>
      </w:pPr>
      <w:r w:rsidRPr="0038000A">
        <w:t>competently and consistently perform all elements of the unit as</w:t>
      </w:r>
      <w:r w:rsidRPr="0038000A">
        <w:t xml:space="preserve"> specified by the criteria, including required knowledge</w:t>
      </w:r>
    </w:p>
    <w:p w:rsidR="00000000" w:rsidRPr="0038000A" w:rsidP="0038000A">
      <w:pPr>
        <w:pStyle w:val="ListBullet"/>
      </w:pPr>
      <w:r w:rsidRPr="0038000A">
        <w:t>apply the competency in new and different situations and contexts</w:t>
      </w:r>
    </w:p>
    <w:p w:rsidR="00000000" w:rsidRPr="0038000A" w:rsidP="0038000A">
      <w:pPr>
        <w:pStyle w:val="ListBullet"/>
      </w:pPr>
      <w:r w:rsidRPr="0038000A">
        <w:t>identify and take appropriate action on problems and potential problems.</w:t>
      </w:r>
    </w:p>
    <w:p w:rsidR="00000000" w:rsidRPr="0038000A" w:rsidP="0038000A">
      <w:pPr>
        <w:pStyle w:val="BodyText"/>
      </w:pPr>
      <w:r w:rsidRPr="0038000A">
        <w:t xml:space="preserve">Consistent performance should be demonstrated. For example, </w:t>
      </w:r>
      <w:r w:rsidRPr="0038000A">
        <w:t>look to see that:</w:t>
      </w:r>
    </w:p>
    <w:p w:rsidR="00000000" w:rsidRPr="0038000A" w:rsidP="0038000A">
      <w:pPr>
        <w:pStyle w:val="ListBullet"/>
      </w:pPr>
      <w:r w:rsidRPr="0038000A">
        <w:t xml:space="preserve">the process runs consistently and smoothly </w:t>
      </w:r>
    </w:p>
    <w:p w:rsidR="00000000" w:rsidRPr="0038000A" w:rsidP="0038000A">
      <w:pPr>
        <w:pStyle w:val="ListBullet"/>
      </w:pPr>
      <w:r w:rsidRPr="0038000A">
        <w:t>all safety procedures are always followed.</w:t>
      </w:r>
    </w:p>
    <w:p w:rsidR="00000000" w:rsidRPr="0038000A" w:rsidP="0038000A">
      <w:pPr>
        <w:pStyle w:val="BodyText"/>
      </w:pPr>
      <w:r w:rsidRPr="0038000A">
        <w:rPr>
          <w:rStyle w:val="SpecialBold"/>
        </w:rPr>
        <w:t>Assessment method and context</w:t>
      </w:r>
    </w:p>
    <w:p w:rsidR="00000000" w:rsidRPr="0038000A" w:rsidP="0038000A">
      <w:pPr>
        <w:pStyle w:val="BodyText"/>
      </w:pPr>
      <w:r w:rsidRPr="0038000A">
        <w:t>Assessment will occur on computer controlled equipment and will be undertaken in a work-like environment.</w:t>
      </w:r>
    </w:p>
    <w:p w:rsidR="00000000" w:rsidRPr="0038000A" w:rsidP="0038000A">
      <w:pPr>
        <w:pStyle w:val="BodyText"/>
      </w:pPr>
      <w:r w:rsidRPr="0038000A">
        <w:t xml:space="preserve">Competence in </w:t>
      </w:r>
      <w:r w:rsidRPr="0038000A">
        <w:t>this unit may be assessed:</w:t>
      </w:r>
    </w:p>
    <w:p w:rsidR="00000000" w:rsidRPr="0038000A" w:rsidP="0038000A">
      <w:pPr>
        <w:pStyle w:val="ListBullet"/>
      </w:pPr>
      <w:r w:rsidRPr="0038000A">
        <w:t>by using direct observation, supervisor reports, project work, samples and questioning</w:t>
      </w:r>
    </w:p>
    <w:p w:rsidR="00000000" w:rsidRPr="0038000A" w:rsidP="0038000A">
      <w:pPr>
        <w:pStyle w:val="ListBullet"/>
      </w:pPr>
      <w:r w:rsidRPr="0038000A">
        <w:t>in a situation allowing for the generation of evidence of the ability to recognise, anticipate and solve problems</w:t>
      </w:r>
    </w:p>
    <w:p w:rsidR="00000000" w:rsidRPr="0038000A" w:rsidP="0038000A">
      <w:pPr>
        <w:pStyle w:val="ListBullet2"/>
      </w:pPr>
      <w:r w:rsidRPr="0038000A">
        <w:t>by using a suitable simula</w:t>
      </w:r>
      <w:r w:rsidRPr="0038000A">
        <w:t>tion and/or a range of case studies/scenarios</w:t>
      </w:r>
    </w:p>
    <w:p w:rsidR="00000000" w:rsidRPr="0038000A" w:rsidP="0038000A">
      <w:pPr>
        <w:pStyle w:val="ListBullet2"/>
      </w:pPr>
      <w:r w:rsidRPr="0038000A">
        <w:t>through a combination of these techniques.</w:t>
      </w:r>
    </w:p>
    <w:p w:rsidR="00000000" w:rsidRPr="0038000A" w:rsidP="0038000A">
      <w:pPr>
        <w:pStyle w:val="BodyText"/>
      </w:pPr>
      <w:r w:rsidRPr="0038000A">
        <w:t xml:space="preserve">In all cases it is expected that practical assessment will be combined with targeted questioning to assess the underpinning knowledge and theoretical </w:t>
      </w:r>
      <w:r w:rsidRPr="0038000A">
        <w:t>assessment will be combined with appropriate practical/simulation or similar assessment. Assessors need to be aware of any cultural issues that may affect responses to questions.</w:t>
      </w:r>
    </w:p>
    <w:p w:rsidR="00000000" w:rsidRPr="0038000A" w:rsidP="0038000A">
      <w:pPr>
        <w:pStyle w:val="BodyText"/>
      </w:pPr>
      <w:r w:rsidRPr="0038000A">
        <w:t>Assessment processes and techniques must be culturally appropriate and approp</w:t>
      </w:r>
      <w:r w:rsidRPr="0038000A">
        <w:t>riate to the oracy, language and literacy capacity of the assessee and the work being performed.</w:t>
      </w:r>
    </w:p>
    <w:p w:rsidR="00000000" w:rsidRPr="0038000A" w:rsidP="0038000A">
      <w:pPr>
        <w:pStyle w:val="BodyText"/>
      </w:pPr>
      <w:r w:rsidRPr="0038000A">
        <w:rPr>
          <w:rStyle w:val="SpecialBold"/>
        </w:rPr>
        <w:t>Specific resources for assessment</w:t>
      </w:r>
    </w:p>
    <w:p w:rsidR="00000000" w:rsidRPr="0038000A" w:rsidP="0038000A">
      <w:pPr>
        <w:pStyle w:val="BodyText"/>
      </w:pPr>
      <w:r w:rsidRPr="0038000A">
        <w:t>This section should be read in conjunction with the Range Statement for this unit of competency. Resources required include s</w:t>
      </w:r>
      <w:r w:rsidRPr="0038000A">
        <w:t>uitable access to an operating plant or equipment that allows for appropriate and realistic simulation. A bank of case studies/scenarios and questions will also be required to the extent that they form part of the assessment method. Questioning may take pl</w:t>
      </w:r>
      <w:r w:rsidRPr="0038000A">
        <w:t>ace either in the workplace, or in an adjacent, quiet facility such as an office or lunchroom. No other special resources are required.</w:t>
      </w:r>
    </w:p>
    <w:p w:rsidR="004A154C" w:rsidP="0038000A">
      <w:pPr>
        <w:pStyle w:val="BodyText"/>
      </w:pPr>
      <w:r w:rsidRPr="0038000A">
        <w:t>Access must be provided to appropriate learning and/or assessment support when required. Where applicable, physical reso</w:t>
      </w:r>
      <w:r w:rsidRPr="0038000A">
        <w:t>urces should include equipment modified for people with disabilities.</w:t>
      </w:r>
    </w:p>
    <w:p w:rsidR="004A154C" w:rsidP="0038000A">
      <w:pPr>
        <w:pStyle w:val="BodyText"/>
      </w:pPr>
    </w:p>
    <w:p w:rsidR="00000000" w:rsidRPr="0038000A" w:rsidP="0038000A">
      <w:pPr>
        <w:pStyle w:val="Heading1"/>
      </w:pPr>
      <w:bookmarkStart w:id="11" w:name="O_108541"/>
      <w:bookmarkEnd w:id="11"/>
      <w:r w:rsidRPr="0038000A">
        <w:t>Range Statement</w:t>
      </w:r>
    </w:p>
    <w:p w:rsidR="00000000" w:rsidRPr="0038000A" w:rsidP="0038000A">
      <w:pPr>
        <w:pStyle w:val="BodyText"/>
      </w:pPr>
      <w:r w:rsidRPr="0038000A">
        <w:rPr>
          <w:rStyle w:val="SpecialBold"/>
        </w:rPr>
        <w:t>RANGE STATEMENT</w:t>
      </w:r>
    </w:p>
    <w:p w:rsidR="00000000" w:rsidRPr="0038000A" w:rsidP="0038000A">
      <w:pPr>
        <w:pStyle w:val="BodyText"/>
      </w:pPr>
      <w:r w:rsidRPr="0038000A">
        <w:t>The Range Statement relates to the unit of competency as a whole. It allows for different work environments and situations that may affe</w:t>
      </w:r>
      <w:r w:rsidRPr="0038000A">
        <w:t>ct performance. Add any essential operating conditions that may be present with training and assessment depending on the work situation, needs of the candidate, accessibility of the item, and local industry and regional contexts.</w:t>
      </w:r>
    </w:p>
    <w:p w:rsidR="00000000" w:rsidRPr="0038000A" w:rsidP="0038000A">
      <w:pPr>
        <w:pStyle w:val="BodyText"/>
      </w:pPr>
      <w:r w:rsidRPr="0038000A">
        <w:t>Where reference is made to</w:t>
      </w:r>
      <w:r w:rsidRPr="0038000A">
        <w:t xml:space="preserve"> industry codes of practice, and/or Australian/international standards, the latest version must be used.</w:t>
      </w:r>
    </w:p>
    <w:p w:rsidR="00000000" w:rsidRPr="0038000A" w:rsidP="0038000A">
      <w:pPr>
        <w:pStyle w:val="BodyText"/>
      </w:pPr>
      <w:r w:rsidRPr="0038000A">
        <w:rPr>
          <w:rStyle w:val="SpecialBold"/>
        </w:rPr>
        <w:t>Context</w:t>
      </w:r>
    </w:p>
    <w:p w:rsidR="00000000" w:rsidRPr="0038000A" w:rsidP="0038000A">
      <w:pPr>
        <w:pStyle w:val="BodyText"/>
      </w:pPr>
      <w:r w:rsidRPr="0038000A">
        <w:t>This competency applies to all computer controlled machines/processes within the industry. A typical example might be a computer-controlled rou</w:t>
      </w:r>
      <w:r w:rsidRPr="0038000A">
        <w:t>ter such as might be used for trimming, shaping or making signs.</w:t>
      </w:r>
    </w:p>
    <w:p w:rsidR="00000000" w:rsidRPr="0038000A" w:rsidP="0038000A">
      <w:pPr>
        <w:pStyle w:val="BodyText"/>
      </w:pPr>
      <w:r w:rsidRPr="0038000A">
        <w:rPr>
          <w:rStyle w:val="SpecialBold"/>
        </w:rPr>
        <w:t>Procedures</w:t>
      </w:r>
    </w:p>
    <w:p w:rsidR="00000000" w:rsidRPr="0038000A" w:rsidP="0038000A">
      <w:pPr>
        <w:pStyle w:val="BodyText"/>
      </w:pPr>
      <w:r w:rsidRPr="0038000A">
        <w:t>All operations are performed in accordance with procedures.</w:t>
      </w:r>
    </w:p>
    <w:p w:rsidR="00000000" w:rsidRPr="0038000A" w:rsidP="0038000A">
      <w:pPr>
        <w:pStyle w:val="BodyText"/>
      </w:pPr>
      <w:r w:rsidRPr="0038000A">
        <w:t>Procedures include all relevant workplace procedures, work instructions, temporary instructions and relevant industry an</w:t>
      </w:r>
      <w:r w:rsidRPr="0038000A">
        <w:t xml:space="preserve">d government codes and standards. </w:t>
      </w:r>
    </w:p>
    <w:p w:rsidR="00000000" w:rsidRPr="0038000A" w:rsidP="0038000A">
      <w:pPr>
        <w:pStyle w:val="BodyText"/>
      </w:pPr>
      <w:r w:rsidRPr="0038000A">
        <w:rPr>
          <w:rStyle w:val="SpecialBold"/>
        </w:rPr>
        <w:t>Tools and equipment</w:t>
      </w:r>
    </w:p>
    <w:p w:rsidR="00000000" w:rsidRPr="0038000A" w:rsidP="0038000A">
      <w:pPr>
        <w:pStyle w:val="BodyText"/>
      </w:pPr>
      <w:r w:rsidRPr="0038000A">
        <w:t>This unit of competency includes use of equipment and tools such as:</w:t>
      </w:r>
    </w:p>
    <w:p w:rsidR="00000000" w:rsidRPr="0038000A" w:rsidP="0038000A">
      <w:pPr>
        <w:pStyle w:val="ListBullet"/>
      </w:pPr>
      <w:r w:rsidRPr="0038000A">
        <w:t>NC/CNC machines such as routers etc.</w:t>
      </w:r>
    </w:p>
    <w:p w:rsidR="00000000" w:rsidRPr="0038000A" w:rsidP="0038000A">
      <w:pPr>
        <w:pStyle w:val="ListBullet"/>
      </w:pPr>
      <w:r w:rsidRPr="0038000A">
        <w:t>components of NC/CNC equipment (eg machine control unit)</w:t>
      </w:r>
    </w:p>
    <w:p w:rsidR="00000000" w:rsidRPr="0038000A" w:rsidP="0038000A">
      <w:pPr>
        <w:pStyle w:val="ListBullet"/>
      </w:pPr>
      <w:r w:rsidRPr="0038000A">
        <w:t>relevant PPE</w:t>
      </w:r>
    </w:p>
    <w:p w:rsidR="00000000" w:rsidRPr="0038000A" w:rsidP="0038000A">
      <w:pPr>
        <w:pStyle w:val="BodyText"/>
      </w:pPr>
      <w:r w:rsidRPr="0038000A">
        <w:rPr>
          <w:rStyle w:val="SpecialBold"/>
        </w:rPr>
        <w:t>Hazards</w:t>
      </w:r>
    </w:p>
    <w:p w:rsidR="00000000" w:rsidRPr="0038000A" w:rsidP="0038000A">
      <w:pPr>
        <w:pStyle w:val="BodyText"/>
      </w:pPr>
      <w:r w:rsidRPr="0038000A">
        <w:t>Typical hazards include:</w:t>
      </w:r>
    </w:p>
    <w:p w:rsidR="00000000" w:rsidRPr="0038000A" w:rsidP="0038000A">
      <w:pPr>
        <w:pStyle w:val="ListBullet"/>
      </w:pPr>
      <w:r w:rsidRPr="0038000A">
        <w:t>noise</w:t>
      </w:r>
    </w:p>
    <w:p w:rsidR="00000000" w:rsidRPr="0038000A" w:rsidP="0038000A">
      <w:pPr>
        <w:pStyle w:val="ListBullet"/>
      </w:pPr>
      <w:r w:rsidRPr="0038000A">
        <w:t>debris</w:t>
      </w:r>
    </w:p>
    <w:p w:rsidR="00000000" w:rsidRPr="0038000A" w:rsidP="0038000A">
      <w:pPr>
        <w:pStyle w:val="ListBullet"/>
      </w:pPr>
      <w:r w:rsidRPr="0038000A">
        <w:t>heavy loads</w:t>
      </w:r>
    </w:p>
    <w:p w:rsidR="00000000" w:rsidRPr="0038000A" w:rsidP="0038000A">
      <w:pPr>
        <w:pStyle w:val="ListBullet"/>
      </w:pPr>
      <w:r w:rsidRPr="0038000A">
        <w:t>hazardous materials</w:t>
      </w:r>
    </w:p>
    <w:p w:rsidR="00000000" w:rsidRPr="0038000A" w:rsidP="0038000A">
      <w:pPr>
        <w:pStyle w:val="ListBullet"/>
      </w:pPr>
      <w:r w:rsidRPr="0038000A">
        <w:t>moving equipment</w:t>
      </w:r>
    </w:p>
    <w:p w:rsidR="00000000" w:rsidRPr="0038000A" w:rsidP="0038000A">
      <w:pPr>
        <w:pStyle w:val="ListBullet"/>
      </w:pPr>
      <w:r w:rsidRPr="0038000A">
        <w:t>equipment operations.</w:t>
      </w:r>
    </w:p>
    <w:p w:rsidR="00000000" w:rsidRPr="0038000A" w:rsidP="0038000A">
      <w:pPr>
        <w:pStyle w:val="BodyText"/>
      </w:pPr>
      <w:r w:rsidRPr="0038000A">
        <w:rPr>
          <w:rStyle w:val="SpecialBold"/>
        </w:rPr>
        <w:t>Problems</w:t>
      </w:r>
    </w:p>
    <w:p w:rsidR="00000000" w:rsidRPr="0038000A" w:rsidP="0038000A">
      <w:pPr>
        <w:pStyle w:val="BodyText"/>
      </w:pPr>
      <w:r w:rsidRPr="0038000A">
        <w:t>'Respond to routine problems' means 'apply known solutions to a limited range of predictable problems'. Typical process and product probl</w:t>
      </w:r>
      <w:r w:rsidRPr="0038000A">
        <w:t>ems may include:</w:t>
      </w:r>
    </w:p>
    <w:p w:rsidR="00000000" w:rsidRPr="0038000A" w:rsidP="0038000A">
      <w:pPr>
        <w:pStyle w:val="ListBullet"/>
      </w:pPr>
      <w:r w:rsidRPr="0038000A">
        <w:t>machine malfunction</w:t>
      </w:r>
    </w:p>
    <w:p w:rsidR="00000000" w:rsidRPr="0038000A" w:rsidP="0038000A">
      <w:pPr>
        <w:pStyle w:val="ListBullet"/>
      </w:pPr>
      <w:r w:rsidRPr="0038000A">
        <w:t>tool wear</w:t>
      </w:r>
    </w:p>
    <w:p w:rsidR="00000000" w:rsidRPr="0038000A" w:rsidP="0038000A">
      <w:pPr>
        <w:pStyle w:val="ListBullet"/>
      </w:pPr>
      <w:r w:rsidRPr="0038000A">
        <w:t>cutting errors.</w:t>
      </w:r>
    </w:p>
    <w:p w:rsidR="00000000" w:rsidRPr="0038000A" w:rsidP="0038000A">
      <w:pPr>
        <w:pStyle w:val="BodyText"/>
      </w:pPr>
      <w:r w:rsidRPr="0038000A">
        <w:t>Appropriate action for problems outside of area of responsibility may be reported to an appropriate person.</w:t>
      </w:r>
    </w:p>
    <w:p w:rsidR="00000000" w:rsidRPr="0038000A" w:rsidP="0038000A">
      <w:pPr>
        <w:pStyle w:val="BodyText"/>
      </w:pPr>
      <w:r w:rsidRPr="0038000A">
        <w:t>Appropriate action for solving problems within area of responsibility includes askin</w:t>
      </w:r>
      <w:r w:rsidRPr="0038000A">
        <w:t>g questions and seeking assistance from appropriate persons/sources.</w:t>
      </w:r>
    </w:p>
    <w:p w:rsidR="00000000" w:rsidRPr="0038000A" w:rsidP="0038000A">
      <w:pPr>
        <w:pStyle w:val="BodyText"/>
      </w:pPr>
      <w:r w:rsidRPr="0038000A">
        <w:rPr>
          <w:rStyle w:val="SpecialBold"/>
        </w:rPr>
        <w:t>Variables</w:t>
      </w:r>
    </w:p>
    <w:p w:rsidR="00000000" w:rsidRPr="0038000A" w:rsidP="0038000A">
      <w:pPr>
        <w:pStyle w:val="BodyText"/>
      </w:pPr>
      <w:r w:rsidRPr="0038000A">
        <w:t>Key variables to be monitored include:</w:t>
      </w:r>
    </w:p>
    <w:p w:rsidR="00000000" w:rsidRPr="0038000A" w:rsidP="0038000A">
      <w:pPr>
        <w:pStyle w:val="ListBullet"/>
      </w:pPr>
      <w:r w:rsidRPr="0038000A">
        <w:t>speed</w:t>
      </w:r>
    </w:p>
    <w:p w:rsidR="00000000" w:rsidRPr="0038000A" w:rsidP="0038000A">
      <w:pPr>
        <w:pStyle w:val="ListBullet"/>
      </w:pPr>
      <w:r w:rsidRPr="0038000A">
        <w:t>output rate</w:t>
      </w:r>
    </w:p>
    <w:p w:rsidR="004A154C" w:rsidP="0038000A">
      <w:pPr>
        <w:pStyle w:val="ListBullet"/>
      </w:pPr>
      <w:r w:rsidRPr="0038000A">
        <w:t>product integrity and general conformance to specification.</w:t>
      </w:r>
    </w:p>
    <w:p w:rsidR="004A154C" w:rsidP="0038000A">
      <w:pPr>
        <w:pStyle w:val="ListBullet"/>
      </w:pPr>
    </w:p>
    <w:p w:rsidR="00000000" w:rsidRPr="0038000A" w:rsidP="0038000A">
      <w:pPr>
        <w:pStyle w:val="Heading1"/>
      </w:pPr>
      <w:bookmarkStart w:id="12" w:name="O_108542"/>
      <w:bookmarkEnd w:id="12"/>
      <w:r w:rsidRPr="0038000A">
        <w:t>Unit Sector(s)</w:t>
      </w:r>
    </w:p>
    <w:p w:rsidR="00000000" w:rsidRPr="0038000A" w:rsidP="0038000A">
      <w:pPr>
        <w:pStyle w:val="BodyText"/>
      </w:pPr>
      <w:r w:rsidRPr="0038000A">
        <w:t>Not applicable.</w:t>
      </w:r>
    </w:p>
    <w:p w:rsidR="00000000" w:rsidRPr="0038000A" w:rsidP="0038000A"/>
    <w:sectPr w:rsidSect="003800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54C" w:rsidP="004A15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4C" w:rsidP="003800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A154C" w:rsidP="0038000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A154C" w:rsidP="0038000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A154C" w:rsidP="004A15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00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54C" w:rsidP="0038000A">
    <w:pPr>
      <w:pStyle w:val="Header"/>
      <w:framePr w:wrap="around"/>
    </w:pPr>
    <w:r>
      <w:fldChar w:fldCharType="begin"/>
    </w:r>
    <w:r>
      <w:instrText xml:space="preserve"> TITLE   \* MERGEFORMAT </w:instrText>
    </w:r>
    <w:r>
      <w:fldChar w:fldCharType="separate"/>
    </w:r>
    <w:r>
      <w:t>PMBPROD285A Operate computer controlled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A154C" w:rsidP="0038000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D29A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20F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2CB5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000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000A"/>
    <w:pPr>
      <w:spacing w:before="360" w:after="60"/>
      <w:outlineLvl w:val="0"/>
    </w:pPr>
    <w:rPr>
      <w:sz w:val="32"/>
    </w:rPr>
  </w:style>
  <w:style w:type="paragraph" w:styleId="Heading2">
    <w:name w:val="heading 2"/>
    <w:basedOn w:val="HeadingBase"/>
    <w:next w:val="BodyText"/>
    <w:link w:val="Heading2Char"/>
    <w:qFormat/>
    <w:rsid w:val="0038000A"/>
    <w:pPr>
      <w:keepLines/>
      <w:spacing w:before="240" w:after="120"/>
      <w:outlineLvl w:val="1"/>
    </w:pPr>
    <w:rPr>
      <w:sz w:val="28"/>
      <w:szCs w:val="40"/>
    </w:rPr>
  </w:style>
  <w:style w:type="paragraph" w:styleId="Heading3">
    <w:name w:val="heading 3"/>
    <w:basedOn w:val="HeadingBase"/>
    <w:next w:val="BodyText"/>
    <w:link w:val="Heading3Char"/>
    <w:qFormat/>
    <w:rsid w:val="0038000A"/>
    <w:pPr>
      <w:spacing w:before="180" w:after="120"/>
      <w:outlineLvl w:val="2"/>
    </w:pPr>
    <w:rPr>
      <w:spacing w:val="-10"/>
      <w:kern w:val="32"/>
    </w:rPr>
  </w:style>
  <w:style w:type="paragraph" w:styleId="Heading4">
    <w:name w:val="heading 4"/>
    <w:basedOn w:val="HeadingBase"/>
    <w:next w:val="BodyText"/>
    <w:link w:val="Heading4Char"/>
    <w:qFormat/>
    <w:rsid w:val="0038000A"/>
    <w:pPr>
      <w:spacing w:before="160" w:after="120"/>
      <w:outlineLvl w:val="3"/>
    </w:pPr>
    <w:rPr>
      <w:sz w:val="22"/>
    </w:rPr>
  </w:style>
  <w:style w:type="paragraph" w:styleId="Heading5">
    <w:name w:val="heading 5"/>
    <w:basedOn w:val="HeadingBase"/>
    <w:next w:val="Normal"/>
    <w:link w:val="Heading5Char"/>
    <w:qFormat/>
    <w:rsid w:val="0038000A"/>
    <w:pPr>
      <w:spacing w:before="80"/>
      <w:outlineLvl w:val="4"/>
    </w:pPr>
    <w:rPr>
      <w:color w:val="918585"/>
      <w:sz w:val="20"/>
    </w:rPr>
  </w:style>
  <w:style w:type="paragraph" w:styleId="Heading6">
    <w:name w:val="heading 6"/>
    <w:basedOn w:val="HeadingBase"/>
    <w:next w:val="Normal"/>
    <w:link w:val="Heading6Char"/>
    <w:qFormat/>
    <w:rsid w:val="0038000A"/>
    <w:pPr>
      <w:spacing w:before="60"/>
      <w:outlineLvl w:val="5"/>
    </w:pPr>
    <w:rPr>
      <w:color w:val="918585"/>
      <w:sz w:val="20"/>
    </w:rPr>
  </w:style>
  <w:style w:type="paragraph" w:styleId="Heading7">
    <w:name w:val="heading 7"/>
    <w:basedOn w:val="Normal"/>
    <w:next w:val="Normal"/>
    <w:link w:val="Heading7Char"/>
    <w:qFormat/>
    <w:rsid w:val="0038000A"/>
    <w:pPr>
      <w:ind w:left="720"/>
      <w:outlineLvl w:val="6"/>
    </w:pPr>
    <w:rPr>
      <w:i/>
    </w:rPr>
  </w:style>
  <w:style w:type="paragraph" w:styleId="Heading8">
    <w:name w:val="heading 8"/>
    <w:basedOn w:val="Normal"/>
    <w:next w:val="Normal"/>
    <w:link w:val="Heading8Char"/>
    <w:qFormat/>
    <w:rsid w:val="0038000A"/>
    <w:pPr>
      <w:ind w:left="720"/>
      <w:outlineLvl w:val="7"/>
    </w:pPr>
    <w:rPr>
      <w:i/>
    </w:rPr>
  </w:style>
  <w:style w:type="paragraph" w:styleId="Heading9">
    <w:name w:val="heading 9"/>
    <w:basedOn w:val="Normal"/>
    <w:next w:val="Normal"/>
    <w:link w:val="Heading9Char"/>
    <w:qFormat/>
    <w:rsid w:val="0038000A"/>
    <w:pPr>
      <w:ind w:left="720"/>
      <w:outlineLvl w:val="8"/>
    </w:pPr>
    <w:rPr>
      <w:i/>
    </w:rPr>
  </w:style>
  <w:style w:type="character" w:default="1" w:styleId="DefaultParagraphFont">
    <w:name w:val="Default Paragraph Font"/>
    <w:uiPriority w:val="1"/>
    <w:unhideWhenUsed/>
    <w:rsid w:val="003800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000A"/>
  </w:style>
  <w:style w:type="character" w:customStyle="1" w:styleId="Heading1Char">
    <w:name w:val="Heading 1 Char"/>
    <w:link w:val="Heading1"/>
    <w:rsid w:val="0038000A"/>
    <w:rPr>
      <w:rFonts w:ascii="Times New Roman" w:eastAsia="Times New Roman" w:hAnsi="Times New Roman" w:cs="Times New Roman"/>
      <w:b/>
      <w:sz w:val="32"/>
      <w:szCs w:val="20"/>
      <w:lang w:eastAsia="en-US"/>
    </w:rPr>
  </w:style>
  <w:style w:type="paragraph" w:styleId="BodyText">
    <w:name w:val="Body Text"/>
    <w:basedOn w:val="Normal"/>
    <w:link w:val="BodyTextChar"/>
    <w:rsid w:val="0038000A"/>
    <w:pPr>
      <w:spacing w:before="120" w:after="120"/>
      <w:contextualSpacing/>
    </w:pPr>
    <w:rPr>
      <w:rFonts w:ascii="Times New Roman" w:hAnsi="Times New Roman"/>
      <w:sz w:val="24"/>
      <w:szCs w:val="22"/>
    </w:rPr>
  </w:style>
  <w:style w:type="character" w:customStyle="1" w:styleId="BodyTextChar">
    <w:name w:val="Body Text Char"/>
    <w:link w:val="BodyText"/>
    <w:rsid w:val="0038000A"/>
    <w:rPr>
      <w:rFonts w:ascii="Times New Roman" w:eastAsia="Times New Roman" w:hAnsi="Times New Roman" w:cs="Times New Roman"/>
      <w:sz w:val="24"/>
      <w:lang w:val="en-US" w:eastAsia="en-US"/>
    </w:rPr>
  </w:style>
  <w:style w:type="paragraph" w:styleId="Footer">
    <w:name w:val="footer"/>
    <w:basedOn w:val="Normal"/>
    <w:link w:val="FooterChar"/>
    <w:rsid w:val="003800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8000A"/>
    <w:rPr>
      <w:rFonts w:ascii="Times New Roman" w:eastAsia="Times New Roman" w:hAnsi="Times New Roman" w:cs="Times New Roman"/>
      <w:sz w:val="16"/>
      <w:lang w:val="en-US" w:eastAsia="en-US"/>
    </w:rPr>
  </w:style>
  <w:style w:type="paragraph" w:styleId="List">
    <w:name w:val="List"/>
    <w:basedOn w:val="BodyText"/>
    <w:next w:val="BodyText"/>
    <w:rsid w:val="0038000A"/>
    <w:pPr>
      <w:tabs>
        <w:tab w:val="left" w:pos="340"/>
      </w:tabs>
      <w:spacing w:before="60" w:after="60"/>
      <w:ind w:left="340" w:hanging="340"/>
    </w:pPr>
  </w:style>
  <w:style w:type="paragraph" w:styleId="ListBullet">
    <w:name w:val="List Bullet"/>
    <w:basedOn w:val="List"/>
    <w:rsid w:val="0038000A"/>
    <w:pPr>
      <w:numPr>
        <w:numId w:val="13"/>
      </w:numPr>
      <w:tabs>
        <w:tab w:val="clear" w:pos="340"/>
      </w:tabs>
      <w:spacing w:before="40" w:after="40"/>
    </w:pPr>
  </w:style>
  <w:style w:type="character" w:customStyle="1" w:styleId="SpecialBold">
    <w:name w:val="Special Bold"/>
    <w:rsid w:val="0038000A"/>
    <w:rPr>
      <w:b/>
      <w:spacing w:val="0"/>
    </w:rPr>
  </w:style>
  <w:style w:type="paragraph" w:styleId="ListBullet2">
    <w:name w:val="List Bullet 2"/>
    <w:basedOn w:val="List2"/>
    <w:rsid w:val="0038000A"/>
    <w:pPr>
      <w:numPr>
        <w:numId w:val="14"/>
      </w:numPr>
      <w:tabs>
        <w:tab w:val="clear" w:pos="680"/>
      </w:tabs>
    </w:pPr>
  </w:style>
  <w:style w:type="paragraph" w:styleId="Header">
    <w:name w:val="header"/>
    <w:basedOn w:val="Normal"/>
    <w:link w:val="HeaderChar"/>
    <w:rsid w:val="003800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8000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8000A"/>
    <w:pPr>
      <w:spacing w:before="240" w:after="120"/>
      <w:outlineLvl w:val="0"/>
    </w:pPr>
    <w:rPr>
      <w:rFonts w:ascii="Times New Roman" w:hAnsi="Times New Roman"/>
      <w:b/>
      <w:sz w:val="28"/>
    </w:rPr>
  </w:style>
  <w:style w:type="paragraph" w:customStyle="1" w:styleId="AllowPageBreak">
    <w:name w:val="AllowPageBreak"/>
    <w:rsid w:val="003800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8000A"/>
    <w:rPr>
      <w:rFonts w:ascii="Times New Roman" w:eastAsia="Times New Roman" w:hAnsi="Times New Roman" w:cs="Times New Roman"/>
      <w:b/>
      <w:sz w:val="28"/>
      <w:szCs w:val="40"/>
      <w:lang w:eastAsia="en-US"/>
    </w:rPr>
  </w:style>
  <w:style w:type="character" w:customStyle="1" w:styleId="Heading3Char">
    <w:name w:val="Heading 3 Char"/>
    <w:link w:val="Heading3"/>
    <w:rsid w:val="0038000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8000A"/>
    <w:rPr>
      <w:rFonts w:ascii="Times New Roman" w:eastAsia="Times New Roman" w:hAnsi="Times New Roman" w:cs="Times New Roman"/>
      <w:b/>
      <w:szCs w:val="20"/>
      <w:lang w:eastAsia="en-US"/>
    </w:rPr>
  </w:style>
  <w:style w:type="character" w:customStyle="1" w:styleId="Heading5Char">
    <w:name w:val="Heading 5 Char"/>
    <w:link w:val="Heading5"/>
    <w:rsid w:val="0038000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800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000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000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000A"/>
    <w:rPr>
      <w:rFonts w:ascii="Courier New" w:eastAsia="Times New Roman" w:hAnsi="Courier New" w:cs="Times New Roman"/>
      <w:i/>
      <w:szCs w:val="20"/>
      <w:lang w:val="en-US" w:eastAsia="en-US"/>
    </w:rPr>
  </w:style>
  <w:style w:type="paragraph" w:customStyle="1" w:styleId="HeadingBase">
    <w:name w:val="Heading Base"/>
    <w:rsid w:val="003800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000A"/>
    <w:pPr>
      <w:tabs>
        <w:tab w:val="right" w:leader="dot" w:pos="9072"/>
      </w:tabs>
      <w:ind w:left="567"/>
    </w:pPr>
    <w:rPr>
      <w:szCs w:val="22"/>
    </w:rPr>
  </w:style>
  <w:style w:type="paragraph" w:customStyle="1" w:styleId="TOCBase">
    <w:name w:val="TOC Base"/>
    <w:rsid w:val="003800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000A"/>
    <w:pPr>
      <w:tabs>
        <w:tab w:val="right" w:leader="dot" w:pos="9072"/>
      </w:tabs>
      <w:spacing w:before="40" w:after="40"/>
      <w:ind w:left="284"/>
    </w:pPr>
    <w:rPr>
      <w:rFonts w:ascii="Times New Roman" w:hAnsi="Times New Roman"/>
    </w:rPr>
  </w:style>
  <w:style w:type="paragraph" w:styleId="TOC1">
    <w:name w:val="toc 1"/>
    <w:basedOn w:val="TOCBase"/>
    <w:next w:val="Normal"/>
    <w:rsid w:val="0038000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000A"/>
    <w:pPr>
      <w:spacing w:before="5040"/>
      <w:jc w:val="center"/>
    </w:pPr>
    <w:rPr>
      <w:sz w:val="48"/>
      <w:szCs w:val="72"/>
      <w:lang w:val="en-US"/>
    </w:rPr>
  </w:style>
  <w:style w:type="character" w:customStyle="1" w:styleId="TitleChar">
    <w:name w:val="Title Char"/>
    <w:link w:val="Title"/>
    <w:rsid w:val="003800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000A"/>
    <w:pPr>
      <w:tabs>
        <w:tab w:val="left" w:pos="3600"/>
        <w:tab w:val="left" w:pos="3958"/>
      </w:tabs>
    </w:pPr>
  </w:style>
  <w:style w:type="paragraph" w:customStyle="1" w:styleId="Note">
    <w:name w:val="Note"/>
    <w:basedOn w:val="BodyText"/>
    <w:rsid w:val="003800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000A"/>
    <w:pPr>
      <w:framePr w:wrap="auto" w:hAnchor="text" w:y="6049"/>
    </w:pPr>
    <w:rPr>
      <w:color w:val="000000"/>
      <w:sz w:val="40"/>
    </w:rPr>
  </w:style>
  <w:style w:type="paragraph" w:customStyle="1" w:styleId="TOCTitle">
    <w:name w:val="TOCTitle"/>
    <w:basedOn w:val="Heading1"/>
    <w:rsid w:val="0038000A"/>
    <w:pPr>
      <w:spacing w:after="240"/>
      <w:jc w:val="center"/>
      <w:outlineLvl w:val="9"/>
    </w:pPr>
    <w:rPr>
      <w:caps/>
    </w:rPr>
  </w:style>
  <w:style w:type="paragraph" w:customStyle="1" w:styleId="Version">
    <w:name w:val="Version"/>
    <w:rsid w:val="003800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000A"/>
    <w:pPr>
      <w:keepNext w:val="0"/>
      <w:tabs>
        <w:tab w:val="right" w:pos="4176"/>
      </w:tabs>
      <w:ind w:left="198" w:hanging="198"/>
    </w:pPr>
    <w:rPr>
      <w:rFonts w:ascii="Garamond" w:hAnsi="Garamond"/>
    </w:rPr>
  </w:style>
  <w:style w:type="paragraph" w:styleId="IndexHeading">
    <w:name w:val="index heading"/>
    <w:basedOn w:val="Normal"/>
    <w:next w:val="Index1"/>
    <w:semiHidden/>
    <w:rsid w:val="0038000A"/>
    <w:pPr>
      <w:spacing w:before="120" w:after="120"/>
    </w:pPr>
    <w:rPr>
      <w:rFonts w:ascii="Arial" w:hAnsi="Arial"/>
      <w:b/>
      <w:color w:val="918585"/>
      <w:sz w:val="24"/>
    </w:rPr>
  </w:style>
  <w:style w:type="paragraph" w:customStyle="1" w:styleId="Chapter">
    <w:name w:val="Chapter"/>
    <w:basedOn w:val="Normal"/>
    <w:rsid w:val="0038000A"/>
    <w:pPr>
      <w:spacing w:before="240"/>
    </w:pPr>
    <w:rPr>
      <w:rFonts w:ascii="Times New Roman" w:hAnsi="Times New Roman"/>
      <w:smallCaps/>
      <w:spacing w:val="80"/>
      <w:sz w:val="28"/>
    </w:rPr>
  </w:style>
  <w:style w:type="paragraph" w:customStyle="1" w:styleId="InChapter">
    <w:name w:val="InChapter"/>
    <w:basedOn w:val="Heading3"/>
    <w:rsid w:val="0038000A"/>
    <w:pPr>
      <w:spacing w:after="240"/>
      <w:outlineLvl w:val="9"/>
    </w:pPr>
    <w:rPr>
      <w:noProof/>
    </w:rPr>
  </w:style>
  <w:style w:type="paragraph" w:styleId="Index2">
    <w:name w:val="index 2"/>
    <w:basedOn w:val="Normal"/>
    <w:next w:val="Normal"/>
    <w:semiHidden/>
    <w:rsid w:val="0038000A"/>
    <w:pPr>
      <w:tabs>
        <w:tab w:val="right" w:pos="4176"/>
      </w:tabs>
      <w:ind w:left="568" w:hanging="284"/>
    </w:pPr>
    <w:rPr>
      <w:rFonts w:ascii="Garamond" w:hAnsi="Garamond"/>
    </w:rPr>
  </w:style>
  <w:style w:type="paragraph" w:customStyle="1" w:styleId="Byline">
    <w:name w:val="Byline"/>
    <w:rsid w:val="003800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000A"/>
    <w:pPr>
      <w:tabs>
        <w:tab w:val="clear" w:pos="3600"/>
        <w:tab w:val="clear" w:pos="3958"/>
      </w:tabs>
      <w:jc w:val="right"/>
    </w:pPr>
  </w:style>
  <w:style w:type="character" w:styleId="Emphasis">
    <w:name w:val="Emphasis"/>
    <w:qFormat/>
    <w:rsid w:val="0038000A"/>
    <w:rPr>
      <w:i/>
    </w:rPr>
  </w:style>
  <w:style w:type="paragraph" w:styleId="Caption">
    <w:name w:val="caption"/>
    <w:basedOn w:val="BodyText"/>
    <w:next w:val="Normal"/>
    <w:qFormat/>
    <w:rsid w:val="0038000A"/>
    <w:pPr>
      <w:framePr w:w="2268" w:hSpace="181" w:vSpace="181" w:wrap="around" w:vAnchor="text" w:hAnchor="page" w:x="1135" w:y="285" w:anchorLock="1"/>
    </w:pPr>
    <w:rPr>
      <w:i/>
    </w:rPr>
  </w:style>
  <w:style w:type="paragraph" w:customStyle="1" w:styleId="MiniTOCTitle">
    <w:name w:val="MiniTOCTitle"/>
    <w:basedOn w:val="Heading4"/>
    <w:rsid w:val="0038000A"/>
    <w:pPr>
      <w:spacing w:before="240"/>
      <w:outlineLvl w:val="9"/>
    </w:pPr>
    <w:rPr>
      <w:noProof/>
      <w:sz w:val="24"/>
    </w:rPr>
  </w:style>
  <w:style w:type="paragraph" w:customStyle="1" w:styleId="MiniTOCItem">
    <w:name w:val="MiniTOCItem"/>
    <w:basedOn w:val="ListBullet"/>
    <w:rsid w:val="0038000A"/>
    <w:pPr>
      <w:numPr>
        <w:numId w:val="0"/>
      </w:numPr>
      <w:tabs>
        <w:tab w:val="right" w:leader="dot" w:pos="6521"/>
      </w:tabs>
      <w:spacing w:before="0" w:after="0"/>
    </w:pPr>
  </w:style>
  <w:style w:type="paragraph" w:customStyle="1" w:styleId="TOFTitle">
    <w:name w:val="TOFTitle"/>
    <w:basedOn w:val="TOCTitle"/>
    <w:rsid w:val="0038000A"/>
  </w:style>
  <w:style w:type="paragraph" w:styleId="TableofFigures">
    <w:name w:val="table of figures"/>
    <w:basedOn w:val="Normal"/>
    <w:next w:val="Normal"/>
    <w:semiHidden/>
    <w:rsid w:val="0038000A"/>
    <w:pPr>
      <w:tabs>
        <w:tab w:val="right" w:leader="dot" w:pos="9072"/>
      </w:tabs>
      <w:ind w:left="970" w:hanging="403"/>
    </w:pPr>
    <w:rPr>
      <w:rFonts w:ascii="Times New Roman" w:hAnsi="Times New Roman"/>
      <w:b/>
    </w:rPr>
  </w:style>
  <w:style w:type="paragraph" w:styleId="ListNumber">
    <w:name w:val="List Number"/>
    <w:basedOn w:val="List"/>
    <w:rsid w:val="0038000A"/>
    <w:pPr>
      <w:numPr>
        <w:numId w:val="11"/>
      </w:numPr>
    </w:pPr>
  </w:style>
  <w:style w:type="character" w:customStyle="1" w:styleId="WingdingSymbols">
    <w:name w:val="Wingding Symbols"/>
    <w:rsid w:val="0038000A"/>
    <w:rPr>
      <w:rFonts w:ascii="Wingdings" w:hAnsi="Wingdings"/>
    </w:rPr>
  </w:style>
  <w:style w:type="paragraph" w:customStyle="1" w:styleId="TableHeading">
    <w:name w:val="Table Heading"/>
    <w:basedOn w:val="HeadingBase"/>
    <w:rsid w:val="0038000A"/>
    <w:pPr>
      <w:keepLines/>
      <w:pBdr>
        <w:bottom w:val="single" w:sz="6" w:space="1" w:color="918585"/>
      </w:pBdr>
      <w:spacing w:before="240"/>
    </w:pPr>
  </w:style>
  <w:style w:type="character" w:customStyle="1" w:styleId="HotSpot">
    <w:name w:val="HotSpot"/>
    <w:rsid w:val="0038000A"/>
    <w:rPr>
      <w:color w:val="0033CC"/>
      <w:u w:val="none"/>
    </w:rPr>
  </w:style>
  <w:style w:type="paragraph" w:customStyle="1" w:styleId="BodyTextRight">
    <w:name w:val="Body Text Right"/>
    <w:basedOn w:val="BodyText"/>
    <w:rsid w:val="0038000A"/>
    <w:pPr>
      <w:spacing w:before="0" w:after="0"/>
      <w:jc w:val="right"/>
    </w:pPr>
  </w:style>
  <w:style w:type="paragraph" w:styleId="Index3">
    <w:name w:val="index 3"/>
    <w:basedOn w:val="ListNumber2"/>
    <w:next w:val="Normal"/>
    <w:semiHidden/>
    <w:rsid w:val="0038000A"/>
    <w:pPr>
      <w:numPr>
        <w:numId w:val="0"/>
      </w:numPr>
      <w:tabs>
        <w:tab w:val="right" w:leader="dot" w:pos="4176"/>
      </w:tabs>
    </w:pPr>
  </w:style>
  <w:style w:type="paragraph" w:styleId="ListNumber2">
    <w:name w:val="List Number 2"/>
    <w:basedOn w:val="List2"/>
    <w:rsid w:val="0038000A"/>
    <w:pPr>
      <w:numPr>
        <w:numId w:val="10"/>
      </w:numPr>
      <w:tabs>
        <w:tab w:val="clear" w:pos="1060"/>
      </w:tabs>
    </w:pPr>
  </w:style>
  <w:style w:type="paragraph" w:customStyle="1" w:styleId="MarginNote">
    <w:name w:val="Margin Note"/>
    <w:basedOn w:val="BodyText"/>
    <w:rsid w:val="003800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00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8000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000A"/>
    <w:rPr>
      <w:sz w:val="32"/>
    </w:rPr>
  </w:style>
  <w:style w:type="paragraph" w:customStyle="1" w:styleId="HeadingProcedure">
    <w:name w:val="Heading Procedure"/>
    <w:basedOn w:val="HeadingBase"/>
    <w:next w:val="Normal"/>
    <w:rsid w:val="0038000A"/>
    <w:pPr>
      <w:tabs>
        <w:tab w:val="left" w:pos="0"/>
      </w:tabs>
      <w:spacing w:before="120" w:after="60"/>
    </w:pPr>
    <w:rPr>
      <w:i/>
      <w:color w:val="918585"/>
      <w:sz w:val="22"/>
    </w:rPr>
  </w:style>
  <w:style w:type="paragraph" w:customStyle="1" w:styleId="TableBodyText">
    <w:name w:val="Table Body Text"/>
    <w:basedOn w:val="BodyText"/>
    <w:rsid w:val="0038000A"/>
    <w:pPr>
      <w:spacing w:before="60" w:after="60"/>
    </w:pPr>
  </w:style>
  <w:style w:type="paragraph" w:styleId="ListContinue">
    <w:name w:val="List Continue"/>
    <w:basedOn w:val="List"/>
    <w:rsid w:val="0038000A"/>
    <w:pPr>
      <w:ind w:firstLine="0"/>
    </w:pPr>
  </w:style>
  <w:style w:type="paragraph" w:customStyle="1" w:styleId="ListNote">
    <w:name w:val="List Note"/>
    <w:basedOn w:val="List"/>
    <w:rsid w:val="0038000A"/>
    <w:pPr>
      <w:pBdr>
        <w:top w:val="single" w:sz="6" w:space="2" w:color="918585"/>
        <w:bottom w:val="single" w:sz="6" w:space="2" w:color="918585"/>
      </w:pBdr>
      <w:tabs>
        <w:tab w:val="left" w:pos="1021"/>
      </w:tabs>
      <w:ind w:firstLine="0"/>
    </w:pPr>
  </w:style>
  <w:style w:type="paragraph" w:customStyle="1" w:styleId="Warning">
    <w:name w:val="Warning"/>
    <w:basedOn w:val="BodyText"/>
    <w:rsid w:val="0038000A"/>
    <w:pPr>
      <w:shd w:val="clear" w:color="auto" w:fill="D9D9D9"/>
      <w:tabs>
        <w:tab w:val="left" w:pos="992"/>
      </w:tabs>
      <w:ind w:left="119" w:right="119"/>
    </w:pPr>
    <w:rPr>
      <w:sz w:val="20"/>
    </w:rPr>
  </w:style>
  <w:style w:type="paragraph" w:customStyle="1" w:styleId="MarginIcons">
    <w:name w:val="Margin Icons"/>
    <w:basedOn w:val="BodyText"/>
    <w:rsid w:val="0038000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8000A"/>
    <w:rPr>
      <w:rFonts w:ascii="Courier New" w:hAnsi="Courier New"/>
    </w:rPr>
  </w:style>
  <w:style w:type="paragraph" w:customStyle="1" w:styleId="NoteBullet">
    <w:name w:val="Note Bullet"/>
    <w:basedOn w:val="Note"/>
    <w:rsid w:val="0038000A"/>
    <w:pPr>
      <w:tabs>
        <w:tab w:val="clear" w:pos="680"/>
      </w:tabs>
      <w:spacing w:before="60" w:after="60"/>
    </w:pPr>
  </w:style>
  <w:style w:type="paragraph" w:customStyle="1" w:styleId="SubHeading2">
    <w:name w:val="SubHeading2"/>
    <w:basedOn w:val="HeadingBase"/>
    <w:rsid w:val="0038000A"/>
    <w:pPr>
      <w:spacing w:before="240" w:after="60"/>
    </w:pPr>
    <w:rPr>
      <w:sz w:val="20"/>
    </w:rPr>
  </w:style>
  <w:style w:type="paragraph" w:customStyle="1" w:styleId="SubHeading1">
    <w:name w:val="SubHeading1"/>
    <w:basedOn w:val="HeadingBase"/>
    <w:rsid w:val="0038000A"/>
    <w:pPr>
      <w:spacing w:before="240" w:after="60"/>
    </w:pPr>
    <w:rPr>
      <w:color w:val="918585"/>
      <w:sz w:val="22"/>
    </w:rPr>
  </w:style>
  <w:style w:type="paragraph" w:customStyle="1" w:styleId="SideHeading">
    <w:name w:val="Side Heading"/>
    <w:basedOn w:val="HeadingBase"/>
    <w:rsid w:val="003800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000A"/>
    <w:pPr>
      <w:numPr>
        <w:numId w:val="12"/>
      </w:numPr>
    </w:pPr>
  </w:style>
  <w:style w:type="paragraph" w:styleId="PlainText">
    <w:name w:val="Plain Text"/>
    <w:basedOn w:val="Normal"/>
    <w:link w:val="PlainTextChar"/>
    <w:rsid w:val="0038000A"/>
    <w:rPr>
      <w:sz w:val="20"/>
    </w:rPr>
  </w:style>
  <w:style w:type="character" w:customStyle="1" w:styleId="PlainTextChar">
    <w:name w:val="Plain Text Char"/>
    <w:basedOn w:val="DefaultParagraphFont"/>
    <w:link w:val="PlainText"/>
    <w:rsid w:val="0038000A"/>
    <w:rPr>
      <w:rFonts w:ascii="Courier New" w:eastAsia="Times New Roman" w:hAnsi="Courier New" w:cs="Times New Roman"/>
      <w:sz w:val="20"/>
      <w:szCs w:val="20"/>
      <w:lang w:val="en-US" w:eastAsia="en-US"/>
    </w:rPr>
  </w:style>
  <w:style w:type="character" w:customStyle="1" w:styleId="MenuOption">
    <w:name w:val="Menu Option"/>
    <w:rsid w:val="0038000A"/>
    <w:rPr>
      <w:b/>
      <w:smallCaps/>
    </w:rPr>
  </w:style>
  <w:style w:type="paragraph" w:customStyle="1" w:styleId="TableListNumber">
    <w:name w:val="Table List Number"/>
    <w:basedOn w:val="ListNumber"/>
    <w:rsid w:val="0038000A"/>
    <w:pPr>
      <w:numPr>
        <w:numId w:val="0"/>
      </w:numPr>
    </w:pPr>
  </w:style>
  <w:style w:type="paragraph" w:styleId="TOC4">
    <w:name w:val="toc 4"/>
    <w:basedOn w:val="TOCBase"/>
    <w:next w:val="Normal"/>
    <w:semiHidden/>
    <w:rsid w:val="0038000A"/>
    <w:pPr>
      <w:tabs>
        <w:tab w:val="right" w:leader="dot" w:pos="9071"/>
      </w:tabs>
      <w:ind w:left="1701"/>
    </w:pPr>
  </w:style>
  <w:style w:type="paragraph" w:customStyle="1" w:styleId="ListAlpha">
    <w:name w:val="List Alpha"/>
    <w:basedOn w:val="List"/>
    <w:rsid w:val="0038000A"/>
    <w:pPr>
      <w:numPr>
        <w:numId w:val="9"/>
      </w:numPr>
    </w:pPr>
  </w:style>
  <w:style w:type="paragraph" w:customStyle="1" w:styleId="ListAlpha2">
    <w:name w:val="List Alpha 2"/>
    <w:basedOn w:val="List2"/>
    <w:rsid w:val="0038000A"/>
    <w:pPr>
      <w:numPr>
        <w:numId w:val="8"/>
      </w:numPr>
    </w:pPr>
  </w:style>
  <w:style w:type="paragraph" w:styleId="List2">
    <w:name w:val="List 2"/>
    <w:basedOn w:val="BodyText"/>
    <w:rsid w:val="0038000A"/>
    <w:pPr>
      <w:tabs>
        <w:tab w:val="left" w:pos="680"/>
      </w:tabs>
      <w:spacing w:before="60" w:after="60"/>
      <w:ind w:left="680" w:hanging="340"/>
    </w:pPr>
  </w:style>
  <w:style w:type="paragraph" w:styleId="List3">
    <w:name w:val="List 3"/>
    <w:basedOn w:val="BodyText"/>
    <w:rsid w:val="0038000A"/>
    <w:pPr>
      <w:tabs>
        <w:tab w:val="left" w:pos="1021"/>
      </w:tabs>
      <w:spacing w:before="60" w:after="60"/>
      <w:ind w:left="1020" w:hanging="340"/>
    </w:pPr>
  </w:style>
  <w:style w:type="paragraph" w:styleId="List4">
    <w:name w:val="List 4"/>
    <w:basedOn w:val="BodyText"/>
    <w:rsid w:val="0038000A"/>
    <w:pPr>
      <w:tabs>
        <w:tab w:val="left" w:pos="1361"/>
      </w:tabs>
      <w:spacing w:before="60" w:after="60"/>
      <w:ind w:left="1361" w:hanging="340"/>
    </w:pPr>
  </w:style>
  <w:style w:type="paragraph" w:styleId="List5">
    <w:name w:val="List 5"/>
    <w:basedOn w:val="BodyText"/>
    <w:rsid w:val="0038000A"/>
    <w:pPr>
      <w:tabs>
        <w:tab w:val="left" w:pos="1701"/>
      </w:tabs>
      <w:spacing w:before="60" w:after="60"/>
      <w:ind w:left="1701" w:hanging="340"/>
    </w:pPr>
  </w:style>
  <w:style w:type="paragraph" w:styleId="ListBullet3">
    <w:name w:val="List Bullet 3"/>
    <w:basedOn w:val="List3"/>
    <w:rsid w:val="0038000A"/>
    <w:pPr>
      <w:numPr>
        <w:numId w:val="15"/>
      </w:numPr>
      <w:tabs>
        <w:tab w:val="clear" w:pos="1021"/>
      </w:tabs>
      <w:ind w:left="1037" w:hanging="357"/>
    </w:pPr>
  </w:style>
  <w:style w:type="paragraph" w:styleId="ListBullet4">
    <w:name w:val="List Bullet 4"/>
    <w:basedOn w:val="List4"/>
    <w:rsid w:val="0038000A"/>
    <w:pPr>
      <w:numPr>
        <w:numId w:val="3"/>
      </w:numPr>
    </w:pPr>
  </w:style>
  <w:style w:type="paragraph" w:styleId="ListBullet5">
    <w:name w:val="List Bullet 5"/>
    <w:basedOn w:val="List5"/>
    <w:rsid w:val="0038000A"/>
    <w:pPr>
      <w:numPr>
        <w:numId w:val="4"/>
      </w:numPr>
    </w:pPr>
  </w:style>
  <w:style w:type="paragraph" w:styleId="ListContinue2">
    <w:name w:val="List Continue 2"/>
    <w:basedOn w:val="List2"/>
    <w:rsid w:val="0038000A"/>
    <w:pPr>
      <w:ind w:firstLine="0"/>
    </w:pPr>
  </w:style>
  <w:style w:type="paragraph" w:styleId="ListContinue3">
    <w:name w:val="List Continue 3"/>
    <w:basedOn w:val="List3"/>
    <w:rsid w:val="0038000A"/>
    <w:pPr>
      <w:ind w:left="1021" w:firstLine="0"/>
    </w:pPr>
  </w:style>
  <w:style w:type="paragraph" w:styleId="ListContinue4">
    <w:name w:val="List Continue 4"/>
    <w:basedOn w:val="List4"/>
    <w:rsid w:val="0038000A"/>
    <w:pPr>
      <w:ind w:firstLine="0"/>
    </w:pPr>
  </w:style>
  <w:style w:type="paragraph" w:styleId="ListContinue5">
    <w:name w:val="List Continue 5"/>
    <w:basedOn w:val="List5"/>
    <w:rsid w:val="0038000A"/>
    <w:pPr>
      <w:ind w:firstLine="0"/>
    </w:pPr>
  </w:style>
  <w:style w:type="paragraph" w:styleId="ListNumber3">
    <w:name w:val="List Number 3"/>
    <w:basedOn w:val="List3"/>
    <w:rsid w:val="0038000A"/>
    <w:pPr>
      <w:numPr>
        <w:numId w:val="5"/>
      </w:numPr>
    </w:pPr>
  </w:style>
  <w:style w:type="paragraph" w:styleId="ListNumber4">
    <w:name w:val="List Number 4"/>
    <w:basedOn w:val="List4"/>
    <w:rsid w:val="0038000A"/>
    <w:pPr>
      <w:numPr>
        <w:numId w:val="6"/>
      </w:numPr>
    </w:pPr>
  </w:style>
  <w:style w:type="paragraph" w:styleId="ListNumber5">
    <w:name w:val="List Number 5"/>
    <w:basedOn w:val="List5"/>
    <w:rsid w:val="0038000A"/>
    <w:pPr>
      <w:numPr>
        <w:numId w:val="7"/>
      </w:numPr>
    </w:pPr>
  </w:style>
  <w:style w:type="paragraph" w:styleId="BlockText">
    <w:name w:val="Block Text"/>
    <w:basedOn w:val="Normal"/>
    <w:rsid w:val="0038000A"/>
    <w:pPr>
      <w:spacing w:after="120"/>
      <w:ind w:left="1440" w:right="1440"/>
    </w:pPr>
  </w:style>
  <w:style w:type="character" w:customStyle="1" w:styleId="Subscript">
    <w:name w:val="Subscript"/>
    <w:rsid w:val="0038000A"/>
    <w:rPr>
      <w:sz w:val="16"/>
      <w:vertAlign w:val="subscript"/>
    </w:rPr>
  </w:style>
  <w:style w:type="character" w:customStyle="1" w:styleId="Superscript">
    <w:name w:val="Superscript"/>
    <w:rsid w:val="0038000A"/>
    <w:rPr>
      <w:sz w:val="16"/>
      <w:vertAlign w:val="superscript"/>
    </w:rPr>
  </w:style>
  <w:style w:type="character" w:customStyle="1" w:styleId="Symbols">
    <w:name w:val="Symbols"/>
    <w:rsid w:val="0038000A"/>
    <w:rPr>
      <w:rFonts w:ascii="Symbol" w:hAnsi="Symbol"/>
    </w:rPr>
  </w:style>
  <w:style w:type="character" w:customStyle="1" w:styleId="MenuOptions">
    <w:name w:val="Menu Options"/>
    <w:rsid w:val="0038000A"/>
    <w:rPr>
      <w:rFonts w:ascii="Arial Narrow" w:hAnsi="Arial Narrow"/>
      <w:smallCaps/>
    </w:rPr>
  </w:style>
  <w:style w:type="character" w:customStyle="1" w:styleId="Buttons">
    <w:name w:val="Buttons"/>
    <w:rsid w:val="0038000A"/>
    <w:rPr>
      <w:b/>
    </w:rPr>
  </w:style>
  <w:style w:type="character" w:customStyle="1" w:styleId="Underlined">
    <w:name w:val="Underlined"/>
    <w:rsid w:val="0038000A"/>
    <w:rPr>
      <w:u w:val="single"/>
    </w:rPr>
  </w:style>
  <w:style w:type="paragraph" w:customStyle="1" w:styleId="TableBodyTextRight">
    <w:name w:val="Table Body Text Right"/>
    <w:basedOn w:val="TableBodyText"/>
    <w:rsid w:val="0038000A"/>
    <w:pPr>
      <w:widowControl w:val="0"/>
      <w:autoSpaceDE w:val="0"/>
      <w:autoSpaceDN w:val="0"/>
      <w:adjustRightInd w:val="0"/>
      <w:jc w:val="right"/>
    </w:pPr>
    <w:rPr>
      <w:rFonts w:cs="Arial"/>
      <w:szCs w:val="18"/>
    </w:rPr>
  </w:style>
  <w:style w:type="paragraph" w:customStyle="1" w:styleId="CopyrightText">
    <w:name w:val="Copyright Text"/>
    <w:basedOn w:val="BodyText"/>
    <w:rsid w:val="0038000A"/>
    <w:rPr>
      <w:sz w:val="18"/>
    </w:rPr>
  </w:style>
  <w:style w:type="paragraph" w:customStyle="1" w:styleId="BodySmallRight">
    <w:name w:val="Body Small Right"/>
    <w:basedOn w:val="BodyTextRight"/>
    <w:rsid w:val="0038000A"/>
    <w:rPr>
      <w:sz w:val="18"/>
      <w:szCs w:val="18"/>
    </w:rPr>
  </w:style>
  <w:style w:type="paragraph" w:customStyle="1" w:styleId="MarginEdition">
    <w:name w:val="Margin Edition"/>
    <w:basedOn w:val="MarginNote"/>
    <w:rsid w:val="0038000A"/>
    <w:pPr>
      <w:spacing w:before="0" w:after="0"/>
    </w:pPr>
    <w:rPr>
      <w:rFonts w:ascii="Times New Roman" w:hAnsi="Times New Roman"/>
      <w:color w:val="999999"/>
    </w:rPr>
  </w:style>
  <w:style w:type="paragraph" w:customStyle="1" w:styleId="Spacer">
    <w:name w:val="Spacer"/>
    <w:basedOn w:val="Normal"/>
    <w:rsid w:val="0038000A"/>
    <w:rPr>
      <w:sz w:val="2"/>
      <w:szCs w:val="2"/>
    </w:rPr>
  </w:style>
  <w:style w:type="character" w:customStyle="1" w:styleId="Small">
    <w:name w:val="Small"/>
    <w:rsid w:val="0038000A"/>
    <w:rPr>
      <w:sz w:val="16"/>
    </w:rPr>
  </w:style>
  <w:style w:type="paragraph" w:customStyle="1" w:styleId="WideTable">
    <w:name w:val="Wide Table"/>
    <w:basedOn w:val="Normal"/>
    <w:rsid w:val="0038000A"/>
    <w:pPr>
      <w:ind w:left="-1418"/>
    </w:pPr>
    <w:rPr>
      <w:sz w:val="2"/>
      <w:szCs w:val="2"/>
    </w:rPr>
  </w:style>
  <w:style w:type="character" w:styleId="PageNumber">
    <w:name w:val="page number"/>
    <w:rsid w:val="0038000A"/>
  </w:style>
  <w:style w:type="paragraph" w:styleId="Quote">
    <w:name w:val="Quote"/>
    <w:basedOn w:val="Heading1"/>
    <w:link w:val="QuoteChar"/>
    <w:qFormat/>
    <w:rsid w:val="0038000A"/>
    <w:rPr>
      <w:b w:val="0"/>
      <w:sz w:val="72"/>
      <w:szCs w:val="72"/>
      <w:lang w:val="en-NZ"/>
    </w:rPr>
  </w:style>
  <w:style w:type="character" w:customStyle="1" w:styleId="QuoteChar">
    <w:name w:val="Quote Char"/>
    <w:link w:val="Quote"/>
    <w:rsid w:val="003800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000A"/>
    <w:pPr>
      <w:pageBreakBefore/>
    </w:pPr>
  </w:style>
  <w:style w:type="paragraph" w:customStyle="1" w:styleId="Border">
    <w:name w:val="Border"/>
    <w:basedOn w:val="Normal"/>
    <w:qFormat/>
    <w:rsid w:val="0038000A"/>
    <w:pPr>
      <w:pBdr>
        <w:top w:val="single" w:sz="18" w:space="1" w:color="auto"/>
      </w:pBdr>
    </w:pPr>
    <w:rPr>
      <w:rFonts w:ascii="Times New Roman" w:hAnsi="Times New Roman"/>
      <w:color w:val="FFFFFF"/>
      <w:sz w:val="2"/>
    </w:rPr>
  </w:style>
  <w:style w:type="character" w:styleId="IntenseEmphasis">
    <w:name w:val="Intense Emphasis"/>
    <w:uiPriority w:val="21"/>
    <w:qFormat/>
    <w:rsid w:val="0038000A"/>
    <w:rPr>
      <w:b/>
      <w:bCs/>
      <w:i/>
      <w:iCs/>
      <w:color w:val="auto"/>
    </w:rPr>
  </w:style>
  <w:style w:type="paragraph" w:styleId="IntenseQuote">
    <w:name w:val="Intense Quote"/>
    <w:basedOn w:val="Normal"/>
    <w:next w:val="Normal"/>
    <w:link w:val="IntenseQuoteChar"/>
    <w:uiPriority w:val="30"/>
    <w:qFormat/>
    <w:rsid w:val="0038000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8000A"/>
    <w:rPr>
      <w:rFonts w:ascii="Courier New" w:eastAsia="Times New Roman" w:hAnsi="Courier New" w:cs="Times New Roman"/>
      <w:b/>
      <w:bCs/>
      <w:i/>
      <w:iCs/>
      <w:szCs w:val="20"/>
      <w:lang w:val="en-US" w:eastAsia="en-US"/>
    </w:rPr>
  </w:style>
  <w:style w:type="character" w:styleId="SubtleReference">
    <w:name w:val="Subtle Reference"/>
    <w:uiPriority w:val="31"/>
    <w:qFormat/>
    <w:rsid w:val="0038000A"/>
    <w:rPr>
      <w:smallCaps/>
      <w:color w:val="auto"/>
      <w:u w:val="single"/>
    </w:rPr>
  </w:style>
  <w:style w:type="character" w:styleId="IntenseReference">
    <w:name w:val="Intense Reference"/>
    <w:uiPriority w:val="32"/>
    <w:qFormat/>
    <w:rsid w:val="0038000A"/>
    <w:rPr>
      <w:b/>
      <w:bCs/>
      <w:smallCaps/>
      <w:color w:val="auto"/>
      <w:spacing w:val="5"/>
      <w:u w:val="single"/>
    </w:rPr>
  </w:style>
  <w:style w:type="paragraph" w:customStyle="1" w:styleId="2ColumnHeading">
    <w:name w:val="2Column Heading"/>
    <w:basedOn w:val="BodyText"/>
    <w:qFormat/>
    <w:rsid w:val="0038000A"/>
    <w:pPr>
      <w:spacing w:after="60"/>
      <w:ind w:left="-2268"/>
    </w:pPr>
    <w:rPr>
      <w:b/>
    </w:rPr>
  </w:style>
  <w:style w:type="paragraph" w:customStyle="1" w:styleId="Heading1TOC">
    <w:name w:val="Heading1 TOC"/>
    <w:basedOn w:val="Normal"/>
    <w:qFormat/>
    <w:rsid w:val="0038000A"/>
    <w:pPr>
      <w:spacing w:before="240" w:after="120"/>
    </w:pPr>
    <w:rPr>
      <w:rFonts w:ascii="Times New Roman" w:hAnsi="Times New Roman"/>
      <w:b/>
      <w:sz w:val="32"/>
    </w:rPr>
  </w:style>
  <w:style w:type="paragraph" w:customStyle="1" w:styleId="Heading2TOC">
    <w:name w:val="Heading2 TOC"/>
    <w:basedOn w:val="Normal"/>
    <w:qFormat/>
    <w:rsid w:val="0038000A"/>
    <w:pPr>
      <w:spacing w:before="240" w:after="60"/>
    </w:pPr>
    <w:rPr>
      <w:rFonts w:ascii="Times New Roman" w:hAnsi="Times New Roman"/>
      <w:b/>
      <w:sz w:val="28"/>
    </w:rPr>
  </w:style>
  <w:style w:type="character" w:customStyle="1" w:styleId="Underline">
    <w:name w:val="Underline"/>
    <w:qFormat/>
    <w:rsid w:val="0038000A"/>
    <w:rPr>
      <w:u w:val="single"/>
    </w:rPr>
  </w:style>
  <w:style w:type="character" w:customStyle="1" w:styleId="BoldandItalics">
    <w:name w:val="Bold and Italics"/>
    <w:qFormat/>
    <w:rsid w:val="0038000A"/>
    <w:rPr>
      <w:b/>
      <w:i/>
      <w:u w:val="none"/>
    </w:rPr>
  </w:style>
  <w:style w:type="paragraph" w:styleId="BalloonText">
    <w:name w:val="Balloon Text"/>
    <w:basedOn w:val="Normal"/>
    <w:link w:val="BalloonTextChar"/>
    <w:rsid w:val="0038000A"/>
    <w:rPr>
      <w:rFonts w:ascii="Tahoma" w:hAnsi="Tahoma" w:cs="Tahoma"/>
      <w:sz w:val="16"/>
      <w:szCs w:val="16"/>
    </w:rPr>
  </w:style>
  <w:style w:type="character" w:customStyle="1" w:styleId="BalloonTextChar">
    <w:name w:val="Balloon Text Char"/>
    <w:link w:val="BalloonText"/>
    <w:rsid w:val="0038000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000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8000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1381</Words>
  <Characters>8558</Characters>
  <Application>Microsoft Office Word</Application>
  <DocSecurity>0</DocSecurity>
  <Lines>229</Lines>
  <Paragraphs>145</Paragraphs>
  <ScaleCrop>false</ScaleCrop>
  <Company>Author-it Software Corporation Ltd.</Company>
  <LinksUpToDate>false</LinksUpToDate>
  <CharactersWithSpaces>9849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PMBPROD285A Operate computer controlled equipment</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2012-05-26T08:01:00Z</dcterms:created>
  <dcterms:modified xsi:type="dcterms:W3CDTF">2012-05-26T08:01:00Z</dcterms:modified>
</cp:coreProperties>
</file>