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BD4" w:rsidP="005E6BD4">
      <w:pPr>
        <w:pStyle w:val="Title"/>
      </w:pPr>
      <w:r>
        <w:fldChar w:fldCharType="begin"/>
      </w:r>
      <w:r>
        <w:instrText xml:space="preserve"> TITLE   \* MERGEFORMAT </w:instrText>
      </w:r>
      <w:r>
        <w:fldChar w:fldCharType="separate"/>
      </w:r>
      <w:r>
        <w:t>PMB30107 Certificate III in Polymer Processing</w:t>
      </w:r>
      <w:r>
        <w:fldChar w:fldCharType="end"/>
      </w:r>
    </w:p>
    <w:p w:rsidR="005E6BD4" w:rsidP="005E6BD4">
      <w:pPr>
        <w:pStyle w:val="Version"/>
        <w:sectPr w:rsidSect="00280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06E7" w:rsidP="002806E7">
      <w:pPr>
        <w:pStyle w:val="SuperHeading"/>
      </w:pPr>
      <w:r w:rsidRPr="002806E7">
        <w:t>PMB30107 Certificate III in Polymer Processing</w:t>
      </w:r>
    </w:p>
    <w:p w:rsidR="00000000" w:rsidRPr="002806E7" w:rsidP="002806E7">
      <w:pPr>
        <w:pStyle w:val="Heading1"/>
      </w:pPr>
      <w:bookmarkStart w:id="1" w:name="O_581299"/>
      <w:bookmarkEnd w:id="1"/>
      <w:r w:rsidRPr="002806E7">
        <w:t>Modification History</w:t>
      </w:r>
    </w:p>
    <w:p w:rsidR="00000000" w:rsidRPr="002806E7" w:rsidP="002806E7">
      <w:pPr>
        <w:pStyle w:val="BodyText"/>
      </w:pPr>
      <w:r w:rsidRPr="002806E7">
        <w:t>Release 2 - Addition of five new electives for rubber/tyre sector in Group A. Imported units updated to current version. Equivalent.</w:t>
      </w:r>
    </w:p>
    <w:p w:rsidR="00000000" w:rsidRPr="002806E7" w:rsidP="002806E7">
      <w:pPr>
        <w:pStyle w:val="BodyText"/>
      </w:pPr>
      <w:r w:rsidRPr="002806E7">
        <w:t>Release 1 - Initial release.</w:t>
      </w:r>
    </w:p>
    <w:p w:rsidR="00000000" w:rsidRPr="002806E7" w:rsidP="002806E7">
      <w:pPr>
        <w:pStyle w:val="AllowPageBreak"/>
      </w:pPr>
    </w:p>
    <w:p w:rsidR="00000000" w:rsidRPr="002806E7" w:rsidP="002806E7">
      <w:pPr>
        <w:pStyle w:val="Heading1"/>
      </w:pPr>
      <w:bookmarkStart w:id="2" w:name="O_581298"/>
      <w:bookmarkEnd w:id="2"/>
      <w:r w:rsidRPr="002806E7">
        <w:t>Description</w:t>
      </w:r>
    </w:p>
    <w:p w:rsidR="00000000" w:rsidRPr="002806E7" w:rsidP="002806E7">
      <w:pPr>
        <w:pStyle w:val="BodyText"/>
      </w:pPr>
    </w:p>
    <w:p w:rsidR="00000000" w:rsidRPr="002806E7" w:rsidP="002806E7">
      <w:pPr>
        <w:pStyle w:val="BodyText"/>
      </w:pPr>
      <w:r w:rsidRPr="002806E7">
        <w:rPr>
          <w:rStyle w:val="SpecialBold"/>
        </w:rPr>
        <w:t>Job roles</w:t>
      </w:r>
      <w:r w:rsidRPr="002806E7">
        <w:t>/</w:t>
      </w:r>
      <w:r w:rsidRPr="002806E7">
        <w:rPr>
          <w:rStyle w:val="SpecialBold"/>
        </w:rPr>
        <w:t>employment outcomes</w:t>
      </w:r>
    </w:p>
    <w:p w:rsidR="00000000" w:rsidRPr="002806E7" w:rsidP="002806E7">
      <w:pPr>
        <w:pStyle w:val="BodyText"/>
      </w:pPr>
      <w:r w:rsidRPr="002806E7">
        <w:t>The C</w:t>
      </w:r>
      <w:r w:rsidRPr="002806E7">
        <w:t>ertificate III in Polymer Processing is intended for advanced operators who use production equipment to directly produce products. They would undertake more advanced operations, typically including start-up and shutdown in accordance with the operating pro</w:t>
      </w:r>
      <w:r w:rsidRPr="002806E7">
        <w:t>cedures, and would apply their knowledge to anticipate problems. They would be expected to solve a range of foreseen and unforeseen problems, using product and process knowledge to develop solutions to problems which do not have a known solution, or a solu</w:t>
      </w:r>
      <w:r w:rsidRPr="002806E7">
        <w:t>tion recorded in the procedures.</w:t>
      </w:r>
    </w:p>
    <w:p w:rsidR="00000000" w:rsidRPr="002806E7" w:rsidP="002806E7">
      <w:pPr>
        <w:pStyle w:val="BodyText"/>
      </w:pPr>
    </w:p>
    <w:p w:rsidR="00000000" w:rsidRPr="002806E7" w:rsidP="002806E7">
      <w:pPr>
        <w:pStyle w:val="BodyText"/>
      </w:pPr>
      <w:r w:rsidRPr="002806E7">
        <w:t>Certificate III also contains units of competency which are the beginning of the polymer technician stream and which contribute to a deeper knowledge of polymers and processes.</w:t>
      </w:r>
    </w:p>
    <w:p w:rsidR="00000000" w:rsidRPr="002806E7" w:rsidP="002806E7">
      <w:pPr>
        <w:pStyle w:val="BodyText"/>
      </w:pPr>
    </w:p>
    <w:p w:rsidR="00000000" w:rsidRPr="002806E7" w:rsidP="002806E7">
      <w:pPr>
        <w:pStyle w:val="BodyText"/>
      </w:pPr>
      <w:r w:rsidRPr="002806E7">
        <w:t>For people working in the industry in produc</w:t>
      </w:r>
      <w:r w:rsidRPr="002806E7">
        <w:t>tion support roles, MSA30107 Certificate III in Process Manufacturing would be appropriate. This Certificate is available in MSA07 Manufacturing Training Package. The relevant MSA units of competency for this Certificate are available as electives in PMB07</w:t>
      </w:r>
      <w:r w:rsidRPr="002806E7">
        <w:t>.</w:t>
      </w:r>
    </w:p>
    <w:p w:rsidR="00000000" w:rsidRPr="002806E7" w:rsidP="002806E7">
      <w:pPr>
        <w:pStyle w:val="BodyText"/>
      </w:pPr>
    </w:p>
    <w:p w:rsidR="00000000" w:rsidRPr="002806E7" w:rsidP="002806E7">
      <w:pPr>
        <w:pStyle w:val="BodyText"/>
      </w:pPr>
      <w:r w:rsidRPr="002806E7">
        <w:rPr>
          <w:rStyle w:val="SpecialBold"/>
        </w:rPr>
        <w:t>Application</w:t>
      </w:r>
    </w:p>
    <w:p w:rsidR="00000000" w:rsidRPr="002806E7" w:rsidP="002806E7">
      <w:pPr>
        <w:pStyle w:val="BodyText"/>
      </w:pPr>
      <w:r w:rsidRPr="002806E7">
        <w:t>This industry manufactures a wide range of polymer products and components ranging from consumer products to components to be included in other commercial, industrial or consumer products. Much of it is long runs of standard products, but eq</w:t>
      </w:r>
      <w:r w:rsidRPr="002806E7">
        <w:t>ually it may be short runs/one offs of specialised products. It uses a wide range of natural and synthetic polymers covering thermoplastics as well as thermosetting polymers.</w:t>
      </w:r>
    </w:p>
    <w:p w:rsidR="00000000" w:rsidRPr="002806E7" w:rsidP="002806E7">
      <w:pPr>
        <w:pStyle w:val="BodyText"/>
      </w:pPr>
    </w:p>
    <w:p w:rsidR="00000000" w:rsidRPr="002806E7" w:rsidP="002806E7">
      <w:pPr>
        <w:pStyle w:val="BodyText"/>
      </w:pPr>
      <w:r w:rsidRPr="002806E7">
        <w:t>The products from this industry may be components in automobiles, aeroplanes and</w:t>
      </w:r>
      <w:r w:rsidRPr="002806E7">
        <w:t xml:space="preserve"> marine craft as well as domestic appliances and industrial and commercial plant and equipment. It may also be electrical or data cabling. They may equally be consumer products such as paint brushes, tooth brushes, lunch boxes or carry bags.</w:t>
      </w:r>
    </w:p>
    <w:p w:rsidR="00000000" w:rsidRPr="002806E7" w:rsidP="002806E7">
      <w:pPr>
        <w:pStyle w:val="BodyText"/>
      </w:pPr>
    </w:p>
    <w:p w:rsidR="00000000" w:rsidRPr="002806E7" w:rsidP="002806E7">
      <w:pPr>
        <w:pStyle w:val="BodyText"/>
      </w:pPr>
      <w:r w:rsidRPr="002806E7">
        <w:t>People with t</w:t>
      </w:r>
      <w:r w:rsidRPr="002806E7">
        <w:t>his qualification may be expected to operate and problem solve production equipment and perform a range of support functions</w:t>
      </w:r>
    </w:p>
    <w:p w:rsidR="00000000" w:rsidRPr="002806E7" w:rsidP="002806E7">
      <w:pPr>
        <w:pStyle w:val="BodyText"/>
      </w:pPr>
    </w:p>
    <w:p w:rsidR="00000000" w:rsidRPr="002806E7" w:rsidP="002806E7">
      <w:pPr>
        <w:pStyle w:val="BodyText"/>
      </w:pPr>
      <w:r w:rsidRPr="002806E7">
        <w:t>Training programs for this qualification are suitable to be undertaken as part of a formal training contract with an employer unde</w:t>
      </w:r>
      <w:r w:rsidRPr="002806E7">
        <w:t xml:space="preserve">r an Australian Traineeship or Apprenticeship arrangement. </w:t>
      </w:r>
    </w:p>
    <w:p w:rsidR="00000000" w:rsidRPr="002806E7" w:rsidP="002806E7">
      <w:pPr>
        <w:pStyle w:val="BodyText"/>
      </w:pPr>
    </w:p>
    <w:p w:rsidR="00000000" w:rsidRPr="002806E7" w:rsidP="002806E7">
      <w:pPr>
        <w:pStyle w:val="BodyText"/>
      </w:pPr>
      <w:r w:rsidRPr="002806E7">
        <w:rPr>
          <w:rStyle w:val="SpecialBold"/>
        </w:rPr>
        <w:t>Pathways into the qualification</w:t>
      </w:r>
    </w:p>
    <w:p w:rsidR="00000000" w:rsidRPr="002806E7" w:rsidP="002806E7">
      <w:pPr>
        <w:pStyle w:val="BodyText"/>
      </w:pPr>
      <w:r w:rsidRPr="002806E7">
        <w:t>This qualification may be accessed by direct entry, or entry may also be gained through PMB20107 Certificate II in Polymer Processing.</w:t>
      </w:r>
    </w:p>
    <w:p w:rsidR="00000000" w:rsidRPr="002806E7" w:rsidP="002806E7">
      <w:pPr>
        <w:pStyle w:val="BodyText"/>
      </w:pPr>
    </w:p>
    <w:p w:rsidR="00000000" w:rsidRPr="002806E7" w:rsidP="002806E7">
      <w:pPr>
        <w:pStyle w:val="BodyText"/>
      </w:pPr>
      <w:r w:rsidRPr="002806E7">
        <w:t>Units of competency contain</w:t>
      </w:r>
      <w:r w:rsidRPr="002806E7">
        <w:t>ed within this qualification may be common with other manufacturing qualifications and credit should be granted towards this qualification where competency has already been achieved. Credit should also be granted towards this qualification where competency</w:t>
      </w:r>
      <w:r w:rsidRPr="002806E7">
        <w:t xml:space="preserve"> has been achieved in units of competency contained within relevant skill sets.</w:t>
      </w:r>
    </w:p>
    <w:p w:rsidR="00000000" w:rsidRPr="002806E7" w:rsidP="002806E7">
      <w:pPr>
        <w:pStyle w:val="BodyText"/>
      </w:pPr>
    </w:p>
    <w:p w:rsidR="00000000" w:rsidRPr="002806E7" w:rsidP="002806E7">
      <w:pPr>
        <w:pStyle w:val="BodyText"/>
      </w:pPr>
      <w:r w:rsidRPr="002806E7">
        <w:t>The units of competency in this qualification reflect competencies which are practiced within the industry and recognition of prior learning (RPL) should be granted where there is sufficient evidence of competency from work-based experience.</w:t>
      </w:r>
    </w:p>
    <w:p w:rsidR="00000000" w:rsidRPr="002806E7" w:rsidP="002806E7">
      <w:pPr>
        <w:pStyle w:val="BodyText"/>
      </w:pPr>
    </w:p>
    <w:p w:rsidR="00000000" w:rsidRPr="002806E7" w:rsidP="002806E7">
      <w:pPr>
        <w:pStyle w:val="BodyText"/>
      </w:pPr>
      <w:r w:rsidRPr="002806E7">
        <w:rPr>
          <w:rStyle w:val="SpecialBold"/>
        </w:rPr>
        <w:t>Pathways from</w:t>
      </w:r>
      <w:r w:rsidRPr="002806E7">
        <w:rPr>
          <w:rStyle w:val="SpecialBold"/>
        </w:rPr>
        <w:t xml:space="preserve"> the qualification</w:t>
      </w:r>
    </w:p>
    <w:p w:rsidR="00000000" w:rsidRPr="002806E7" w:rsidP="002806E7">
      <w:pPr>
        <w:pStyle w:val="BodyText"/>
      </w:pPr>
      <w:r w:rsidRPr="002806E7">
        <w:t>Further qualification pathways from this qualification include PMB40107 Certificate IV in Polymer Technology</w:t>
      </w:r>
    </w:p>
    <w:p w:rsidR="00000000" w:rsidRPr="002806E7" w:rsidP="002806E7">
      <w:pPr>
        <w:pStyle w:val="BodyText"/>
      </w:pPr>
    </w:p>
    <w:p w:rsidR="00000000" w:rsidRPr="002806E7" w:rsidP="002806E7">
      <w:pPr>
        <w:pStyle w:val="BodyText"/>
      </w:pPr>
      <w:r w:rsidRPr="002806E7">
        <w:rPr>
          <w:rStyle w:val="SpecialBold"/>
        </w:rPr>
        <w:t>Additional qualification advice</w:t>
      </w:r>
    </w:p>
    <w:p w:rsidR="00000000" w:rsidRPr="002806E7" w:rsidP="002806E7">
      <w:pPr>
        <w:pStyle w:val="BodyText"/>
      </w:pPr>
      <w:r w:rsidRPr="002806E7">
        <w:t>MSA31108 Certificate III in Competitive Manufacturing and MSA30107 Certificate III in Process M</w:t>
      </w:r>
      <w:r w:rsidRPr="002806E7">
        <w:t>anufacturing are available for those who need a more generalist qualification covering the application of good manufacturing practice and lean principles.</w:t>
      </w:r>
    </w:p>
    <w:p w:rsidR="00000000" w:rsidRPr="002806E7" w:rsidP="002806E7">
      <w:pPr>
        <w:pStyle w:val="BodyText"/>
      </w:pPr>
    </w:p>
    <w:p w:rsidR="00000000" w:rsidRPr="002806E7" w:rsidP="002806E7">
      <w:pPr>
        <w:pStyle w:val="BodyText"/>
      </w:pPr>
      <w:r w:rsidRPr="002806E7">
        <w:rPr>
          <w:rStyle w:val="SpecialBold"/>
        </w:rPr>
        <w:t>Licensing considerations</w:t>
      </w:r>
    </w:p>
    <w:p w:rsidR="005E6BD4" w:rsidP="002806E7">
      <w:pPr>
        <w:pStyle w:val="BodyText"/>
      </w:pPr>
      <w:r w:rsidRPr="002806E7">
        <w:t xml:space="preserve">There are no specific licences that relate to this qualification. However, </w:t>
      </w:r>
      <w:r w:rsidRPr="002806E7">
        <w:t>units of competency in this qualification may provide the underpinning knowledge and skills required for various licences. Local regulations should be checked for details.</w:t>
      </w:r>
    </w:p>
    <w:p w:rsidR="005E6BD4" w:rsidP="002806E7">
      <w:pPr>
        <w:pStyle w:val="BodyText"/>
      </w:pPr>
    </w:p>
    <w:p w:rsidR="00000000" w:rsidRPr="002806E7" w:rsidP="002806E7">
      <w:pPr>
        <w:pStyle w:val="Heading1"/>
      </w:pPr>
      <w:bookmarkStart w:id="3" w:name="O_581297"/>
      <w:bookmarkEnd w:id="3"/>
      <w:r w:rsidRPr="002806E7">
        <w:t>Pathways Information</w:t>
      </w:r>
    </w:p>
    <w:p w:rsidR="00000000" w:rsidRPr="002806E7" w:rsidP="002806E7">
      <w:pPr>
        <w:pStyle w:val="BodyText"/>
      </w:pPr>
      <w:r w:rsidRPr="002806E7">
        <w:t>Not applicable.</w:t>
      </w:r>
    </w:p>
    <w:p w:rsidR="00000000" w:rsidRPr="002806E7" w:rsidP="002806E7">
      <w:pPr>
        <w:pStyle w:val="AllowPageBreak"/>
      </w:pPr>
    </w:p>
    <w:p w:rsidR="00000000" w:rsidRPr="002806E7" w:rsidP="002806E7">
      <w:pPr>
        <w:pStyle w:val="Heading1"/>
      </w:pPr>
      <w:bookmarkStart w:id="4" w:name="O_581296"/>
      <w:bookmarkEnd w:id="4"/>
      <w:r w:rsidRPr="002806E7">
        <w:t>Licensing/Re</w:t>
      </w:r>
      <w:r w:rsidRPr="002806E7">
        <w:t>gulatory Information</w:t>
      </w:r>
    </w:p>
    <w:p w:rsidR="00000000" w:rsidRPr="002806E7" w:rsidP="002806E7">
      <w:pPr>
        <w:pStyle w:val="BodyText"/>
      </w:pPr>
      <w:r w:rsidRPr="002806E7">
        <w:t>Not applicable.</w:t>
      </w:r>
    </w:p>
    <w:p w:rsidR="00000000" w:rsidRPr="002806E7" w:rsidP="002806E7">
      <w:pPr>
        <w:pStyle w:val="AllowPageBreak"/>
      </w:pPr>
    </w:p>
    <w:p w:rsidR="00000000" w:rsidRPr="002806E7" w:rsidP="002806E7">
      <w:pPr>
        <w:pStyle w:val="Heading1"/>
      </w:pPr>
      <w:bookmarkStart w:id="5" w:name="O_581295"/>
      <w:bookmarkEnd w:id="5"/>
      <w:r w:rsidRPr="002806E7">
        <w:t>Entry Requirements</w:t>
      </w:r>
    </w:p>
    <w:p w:rsidR="00000000" w:rsidRPr="002806E7" w:rsidP="002806E7">
      <w:pPr>
        <w:pStyle w:val="BodyText"/>
      </w:pPr>
      <w:r w:rsidRPr="002806E7">
        <w:t>Not applicable.</w:t>
      </w:r>
    </w:p>
    <w:p w:rsidR="00000000" w:rsidRPr="002806E7" w:rsidP="002806E7">
      <w:pPr>
        <w:pStyle w:val="AllowPageBreak"/>
      </w:pPr>
    </w:p>
    <w:p w:rsidR="00000000" w:rsidRPr="002806E7" w:rsidP="002806E7">
      <w:pPr>
        <w:pStyle w:val="Heading1"/>
      </w:pPr>
      <w:bookmarkStart w:id="6" w:name="O_581294"/>
      <w:bookmarkEnd w:id="6"/>
      <w:r w:rsidRPr="002806E7">
        <w:t>Employability Skills Summary</w:t>
      </w:r>
    </w:p>
    <w:tbl>
      <w:tblPr>
        <w:tblW w:w="9570" w:type="dxa"/>
        <w:tblLayout w:type="fixed"/>
        <w:tblCellMar>
          <w:left w:w="62" w:type="dxa"/>
          <w:right w:w="62" w:type="dxa"/>
        </w:tblCellMar>
        <w:tblLook w:val="0000"/>
      </w:tblPr>
      <w:tblGrid>
        <w:gridCol w:w="2892"/>
        <w:gridCol w:w="6678"/>
      </w:tblGrid>
      <w:tr w:rsidTr="005E6B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EMPLOYABILITY SKILLS QUALIFICATION SUMMARY</w:t>
            </w:r>
          </w:p>
        </w:tc>
      </w:tr>
      <w:tr w:rsidTr="005E6B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Industry</w:t>
            </w:r>
            <w:r w:rsidRPr="002806E7">
              <w:t>/</w:t>
            </w:r>
            <w:r w:rsidRPr="002806E7">
              <w:rPr>
                <w:rStyle w:val="SpecialBold"/>
              </w:rPr>
              <w:t>enterprise requirements for this qualification include</w:t>
            </w:r>
            <w:r w:rsidRPr="002806E7">
              <w:t>:</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complete logs and reports</w:t>
            </w:r>
          </w:p>
          <w:p w:rsidR="00000000" w:rsidRPr="002806E7" w:rsidP="002806E7">
            <w:pPr>
              <w:pStyle w:val="ListBullet"/>
            </w:pPr>
            <w:r w:rsidRPr="002806E7">
              <w:t>use technical information and manufacturer information</w:t>
            </w:r>
          </w:p>
          <w:p w:rsidR="00000000" w:rsidRPr="002806E7" w:rsidP="002806E7">
            <w:pPr>
              <w:pStyle w:val="ListBullet"/>
            </w:pPr>
            <w:r w:rsidRPr="002806E7">
              <w:t>collect, analyse and organise information</w:t>
            </w:r>
          </w:p>
          <w:p w:rsidR="00000000" w:rsidRPr="002806E7" w:rsidP="002806E7">
            <w:pPr>
              <w:pStyle w:val="ListBullet"/>
            </w:pPr>
            <w:r w:rsidRPr="002806E7">
              <w:t>communicate ideas and information</w:t>
            </w:r>
          </w:p>
          <w:p w:rsidR="00000000" w:rsidRPr="002806E7" w:rsidP="002806E7">
            <w:pPr>
              <w:pStyle w:val="ListBullet"/>
            </w:pPr>
            <w:r w:rsidRPr="002806E7">
              <w:t>use workplace documentation effectively</w:t>
            </w:r>
          </w:p>
          <w:p w:rsidR="00000000" w:rsidP="002806E7">
            <w:pPr>
              <w:pStyle w:val="ListBullet"/>
              <w:rPr>
                <w:lang w:val="en-NZ"/>
              </w:rPr>
            </w:pPr>
            <w:r w:rsidRPr="002806E7">
              <w:t>maintain workplace records</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identify and describe own role and role of others</w:t>
            </w:r>
          </w:p>
          <w:p w:rsidR="00000000" w:rsidRPr="002806E7" w:rsidP="002806E7">
            <w:pPr>
              <w:pStyle w:val="ListBullet"/>
            </w:pPr>
            <w:r w:rsidRPr="002806E7">
              <w:t>work within a team</w:t>
            </w:r>
          </w:p>
          <w:p w:rsidR="00000000" w:rsidRPr="002806E7" w:rsidP="002806E7">
            <w:pPr>
              <w:pStyle w:val="ListBullet"/>
            </w:pPr>
            <w:r w:rsidRPr="002806E7">
              <w:t>resolve conflicts between team members</w:t>
            </w:r>
          </w:p>
          <w:p w:rsidR="00000000" w:rsidP="002806E7">
            <w:pPr>
              <w:pStyle w:val="ListBullet"/>
              <w:rPr>
                <w:lang w:val="en-NZ"/>
              </w:rPr>
            </w:pPr>
            <w:r w:rsidRPr="002806E7">
              <w:t>apply teamwork strategies</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recognise a problem or a p</w:t>
            </w:r>
            <w:r w:rsidRPr="002806E7">
              <w:t>otential problem</w:t>
            </w:r>
          </w:p>
          <w:p w:rsidR="00000000" w:rsidRPr="002806E7" w:rsidP="002806E7">
            <w:pPr>
              <w:pStyle w:val="ListBullet"/>
            </w:pPr>
            <w:r w:rsidRPr="002806E7">
              <w:t>determine problems needing priority action</w:t>
            </w:r>
          </w:p>
          <w:p w:rsidR="00000000" w:rsidRPr="002806E7" w:rsidP="002806E7">
            <w:pPr>
              <w:pStyle w:val="ListBullet"/>
            </w:pPr>
            <w:r w:rsidRPr="002806E7">
              <w:t>refer problems outside area of responsibility to appropriate person, with possible causes</w:t>
            </w:r>
          </w:p>
          <w:p w:rsidR="00000000" w:rsidRPr="002806E7" w:rsidP="002806E7">
            <w:pPr>
              <w:pStyle w:val="ListBullet"/>
            </w:pPr>
            <w:r w:rsidRPr="002806E7">
              <w:t>seek information and assistance, as required, to solve problems</w:t>
            </w:r>
          </w:p>
          <w:p w:rsidR="00000000" w:rsidRPr="002806E7" w:rsidP="002806E7">
            <w:pPr>
              <w:pStyle w:val="ListBullet"/>
            </w:pPr>
            <w:r w:rsidRPr="002806E7">
              <w:t>so</w:t>
            </w:r>
            <w:r w:rsidRPr="002806E7">
              <w:t>lve problems within area of responsibility</w:t>
            </w:r>
          </w:p>
          <w:p w:rsidR="00000000" w:rsidRPr="002806E7" w:rsidP="002806E7">
            <w:pPr>
              <w:pStyle w:val="ListBullet"/>
            </w:pPr>
            <w:r w:rsidRPr="002806E7">
              <w:t>follow through items initiated until final resolution has occurred</w:t>
            </w:r>
          </w:p>
          <w:p w:rsidR="00000000" w:rsidRPr="002806E7" w:rsidP="002806E7">
            <w:pPr>
              <w:pStyle w:val="ListBullet"/>
            </w:pPr>
            <w:r w:rsidRPr="002806E7">
              <w:t>identify and isolate faults in equipment</w:t>
            </w:r>
          </w:p>
          <w:p w:rsidR="00000000" w:rsidP="002806E7">
            <w:pPr>
              <w:pStyle w:val="ListBullet"/>
              <w:rPr>
                <w:lang w:val="en-NZ"/>
              </w:rPr>
            </w:pPr>
            <w:r w:rsidRPr="002806E7">
              <w:t>use a range of formal problem-solving techniques</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identify the most appropriat</w:t>
            </w:r>
            <w:r w:rsidRPr="002806E7">
              <w:t>e equipment</w:t>
            </w:r>
          </w:p>
          <w:p w:rsidR="00000000" w:rsidRPr="002806E7" w:rsidP="002806E7">
            <w:pPr>
              <w:pStyle w:val="ListBullet"/>
            </w:pPr>
            <w:r w:rsidRPr="002806E7">
              <w:t>make adjustments to improve equipment performance</w:t>
            </w:r>
          </w:p>
          <w:p w:rsidR="00000000" w:rsidRPr="002806E7" w:rsidP="002806E7">
            <w:pPr>
              <w:pStyle w:val="ListBullet"/>
            </w:pPr>
            <w:r w:rsidRPr="002806E7">
              <w:t>anticipate the impact of the process on the product</w:t>
            </w:r>
          </w:p>
          <w:p w:rsidR="00000000" w:rsidRPr="002806E7" w:rsidP="002806E7">
            <w:pPr>
              <w:pStyle w:val="ListBullet"/>
            </w:pPr>
            <w:r w:rsidRPr="002806E7">
              <w:t>determine problems needing action</w:t>
            </w:r>
          </w:p>
          <w:p w:rsidR="00000000" w:rsidRPr="002806E7" w:rsidP="002806E7">
            <w:pPr>
              <w:pStyle w:val="ListBullet"/>
            </w:pPr>
            <w:r w:rsidRPr="002806E7">
              <w:t>recommend required action</w:t>
            </w:r>
          </w:p>
          <w:p w:rsidR="00000000" w:rsidRPr="002806E7" w:rsidP="002806E7">
            <w:pPr>
              <w:pStyle w:val="ListBullet"/>
            </w:pPr>
            <w:r w:rsidRPr="002806E7">
              <w:t>report problems outside area of responsibility</w:t>
            </w:r>
          </w:p>
          <w:p w:rsidR="00000000" w:rsidP="002806E7">
            <w:pPr>
              <w:pStyle w:val="ListBullet"/>
              <w:rPr>
                <w:lang w:val="en-NZ"/>
              </w:rPr>
            </w:pPr>
            <w:r w:rsidRPr="002806E7">
              <w:t>distinguish between causes of fault</w:t>
            </w:r>
            <w:r w:rsidRPr="002806E7">
              <w:t>s</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plan own work requirements</w:t>
            </w:r>
          </w:p>
          <w:p w:rsidR="00000000" w:rsidRPr="002806E7" w:rsidP="002806E7">
            <w:pPr>
              <w:pStyle w:val="ListBullet"/>
            </w:pPr>
            <w:r w:rsidRPr="002806E7">
              <w:t>plan scope of equipment checks</w:t>
            </w:r>
          </w:p>
          <w:p w:rsidR="00000000" w:rsidRPr="002806E7" w:rsidP="002806E7">
            <w:pPr>
              <w:pStyle w:val="ListBullet"/>
            </w:pPr>
            <w:r w:rsidRPr="002806E7">
              <w:t>plan and organise activities</w:t>
            </w:r>
          </w:p>
          <w:p w:rsidR="00000000" w:rsidRPr="002806E7" w:rsidP="002806E7">
            <w:pPr>
              <w:pStyle w:val="ListBullet"/>
            </w:pPr>
            <w:r w:rsidRPr="002806E7">
              <w:t>identify tasks to achieve team goals</w:t>
            </w:r>
          </w:p>
          <w:p w:rsidR="00000000" w:rsidRPr="002806E7" w:rsidP="002806E7">
            <w:pPr>
              <w:pStyle w:val="ListBullet"/>
            </w:pPr>
            <w:r w:rsidRPr="002806E7">
              <w:t>organise allocation of tasks</w:t>
            </w:r>
          </w:p>
          <w:p w:rsidR="00000000" w:rsidRPr="002806E7" w:rsidP="002806E7">
            <w:pPr>
              <w:pStyle w:val="ListBullet"/>
            </w:pPr>
            <w:r w:rsidRPr="002806E7">
              <w:t>monitor completion of allocated tasks</w:t>
            </w:r>
          </w:p>
          <w:p w:rsidR="00000000" w:rsidP="002806E7">
            <w:pPr>
              <w:pStyle w:val="ListBullet"/>
              <w:rPr>
                <w:lang w:val="en-NZ"/>
              </w:rPr>
            </w:pPr>
            <w:r w:rsidRPr="002806E7">
              <w:t>develop and adjust a production schedule</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plan own work requirements from production requests</w:t>
            </w:r>
          </w:p>
          <w:p w:rsidR="00000000" w:rsidRPr="002806E7" w:rsidP="002806E7">
            <w:pPr>
              <w:pStyle w:val="ListBullet"/>
            </w:pPr>
            <w:r w:rsidRPr="002806E7">
              <w:t>operate within appropriate time constraints and work standards</w:t>
            </w:r>
          </w:p>
          <w:p w:rsidR="00000000" w:rsidRPr="002806E7" w:rsidP="002806E7">
            <w:pPr>
              <w:pStyle w:val="ListBullet"/>
            </w:pPr>
            <w:r w:rsidRPr="002806E7">
              <w:t>select and use appropriate equipment, materials, processes and procedures</w:t>
            </w:r>
          </w:p>
          <w:p w:rsidR="00000000" w:rsidRPr="002806E7" w:rsidP="002806E7">
            <w:pPr>
              <w:pStyle w:val="ListBullet"/>
            </w:pPr>
            <w:r w:rsidRPr="002806E7">
              <w:t xml:space="preserve">plan to </w:t>
            </w:r>
            <w:r w:rsidRPr="002806E7">
              <w:t>ensure effective production</w:t>
            </w:r>
          </w:p>
          <w:p w:rsidR="00000000" w:rsidRPr="002806E7" w:rsidP="002806E7">
            <w:pPr>
              <w:pStyle w:val="ListBullet"/>
            </w:pPr>
            <w:r w:rsidRPr="002806E7">
              <w:t>apply workplace procedures</w:t>
            </w:r>
          </w:p>
          <w:p w:rsidR="00000000" w:rsidRPr="002806E7" w:rsidP="002806E7">
            <w:pPr>
              <w:pStyle w:val="ListBullet"/>
            </w:pPr>
            <w:r w:rsidRPr="002806E7">
              <w:t>identify, document and monitor resource requirements</w:t>
            </w:r>
          </w:p>
          <w:p w:rsidR="00000000" w:rsidP="002806E7">
            <w:pPr>
              <w:pStyle w:val="ListBullet"/>
              <w:rPr>
                <w:lang w:val="en-NZ"/>
              </w:rPr>
            </w:pPr>
            <w:r w:rsidRPr="002806E7">
              <w:t>recognise limitations and seek timely advice</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ask questions to gain information</w:t>
            </w:r>
          </w:p>
          <w:p w:rsidR="00000000" w:rsidRPr="002806E7" w:rsidP="002806E7">
            <w:pPr>
              <w:pStyle w:val="ListBullet"/>
            </w:pPr>
            <w:r w:rsidRPr="002806E7">
              <w:t>identify sources of information to expand kno</w:t>
            </w:r>
            <w:r w:rsidRPr="002806E7">
              <w:t>wledge and understanding</w:t>
            </w:r>
          </w:p>
          <w:p w:rsidR="00000000" w:rsidRPr="002806E7" w:rsidP="002806E7">
            <w:pPr>
              <w:pStyle w:val="ListBullet"/>
            </w:pPr>
            <w:r w:rsidRPr="002806E7">
              <w:t>participate in improvement procedures</w:t>
            </w:r>
          </w:p>
          <w:p w:rsidR="00000000" w:rsidP="002806E7">
            <w:pPr>
              <w:pStyle w:val="ListBullet"/>
              <w:rPr>
                <w:lang w:val="en-NZ"/>
              </w:rPr>
            </w:pPr>
            <w:r w:rsidRPr="002806E7">
              <w:t>participate in development of continuous improvement strategies</w:t>
            </w:r>
          </w:p>
        </w:tc>
      </w:tr>
      <w:tr w:rsidTr="005E6B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ListBullet"/>
            </w:pPr>
            <w:r w:rsidRPr="002806E7">
              <w:t>operate and adjust processes</w:t>
            </w:r>
          </w:p>
          <w:p w:rsidR="00000000" w:rsidRPr="002806E7" w:rsidP="002806E7">
            <w:pPr>
              <w:pStyle w:val="ListBullet"/>
            </w:pPr>
            <w:r w:rsidRPr="002806E7">
              <w:t>start up and shut down equipment</w:t>
            </w:r>
          </w:p>
          <w:p w:rsidR="00000000" w:rsidRPr="002806E7" w:rsidP="002806E7">
            <w:pPr>
              <w:pStyle w:val="ListBullet"/>
            </w:pPr>
            <w:r w:rsidRPr="002806E7">
              <w:t>set up equipment</w:t>
            </w:r>
          </w:p>
          <w:p w:rsidR="00000000" w:rsidRPr="002806E7" w:rsidP="002806E7">
            <w:pPr>
              <w:pStyle w:val="ListBullet"/>
            </w:pPr>
            <w:r w:rsidRPr="002806E7">
              <w:t>monitor product/process quality</w:t>
            </w:r>
          </w:p>
          <w:p w:rsidR="00000000" w:rsidRPr="002806E7" w:rsidP="002806E7">
            <w:pPr>
              <w:pStyle w:val="ListBullet"/>
            </w:pPr>
            <w:r w:rsidRPr="002806E7">
              <w:t>maintain function and operating principles of equipment and machine components</w:t>
            </w:r>
          </w:p>
          <w:p w:rsidR="00000000" w:rsidRPr="002806E7" w:rsidP="002806E7">
            <w:pPr>
              <w:pStyle w:val="ListBullet"/>
            </w:pPr>
            <w:r w:rsidRPr="002806E7">
              <w:t>maintain workplace records</w:t>
            </w:r>
          </w:p>
        </w:tc>
      </w:tr>
    </w:tbl>
    <w:p w:rsidR="005E6BD4" w:rsidP="002806E7">
      <w:pPr>
        <w:pStyle w:val="BodyText"/>
      </w:pPr>
    </w:p>
    <w:p w:rsidR="005E6BD4" w:rsidP="002806E7">
      <w:pPr>
        <w:pStyle w:val="BodyText"/>
      </w:pPr>
    </w:p>
    <w:p w:rsidR="00000000" w:rsidRPr="002806E7" w:rsidP="002806E7">
      <w:pPr>
        <w:pStyle w:val="Heading1"/>
      </w:pPr>
      <w:bookmarkStart w:id="7" w:name="O_581293"/>
      <w:bookmarkEnd w:id="7"/>
      <w:r w:rsidRPr="002806E7">
        <w:t>Packaging Rules</w:t>
      </w:r>
    </w:p>
    <w:p w:rsidR="00000000" w:rsidRPr="002806E7" w:rsidP="002806E7">
      <w:pPr>
        <w:pStyle w:val="BodyText"/>
      </w:pPr>
      <w:r w:rsidRPr="002806E7">
        <w:rPr>
          <w:rStyle w:val="SpecialBold"/>
        </w:rPr>
        <w:t>Packaging Rules</w:t>
      </w:r>
    </w:p>
    <w:p w:rsidR="00000000" w:rsidRPr="002806E7" w:rsidP="002806E7">
      <w:pPr>
        <w:pStyle w:val="BodyText"/>
      </w:pPr>
    </w:p>
    <w:p w:rsidR="00000000" w:rsidRPr="002806E7" w:rsidP="002806E7">
      <w:pPr>
        <w:pStyle w:val="BodyText"/>
      </w:pPr>
      <w:r w:rsidRPr="002806E7">
        <w:t xml:space="preserve">To be awarded the Certificate III in Polymer Processing competency must be achieved in </w:t>
      </w:r>
      <w:r w:rsidRPr="002806E7">
        <w:rPr>
          <w:rStyle w:val="SpecialBold"/>
        </w:rPr>
        <w:t>twenty one</w:t>
      </w:r>
      <w:r w:rsidRPr="002806E7">
        <w:t xml:space="preserve"> (</w:t>
      </w:r>
      <w:r w:rsidRPr="002806E7">
        <w:rPr>
          <w:rStyle w:val="SpecialBold"/>
        </w:rPr>
        <w:t>21</w:t>
      </w:r>
      <w:r w:rsidRPr="002806E7">
        <w:t>) units of competency.</w:t>
      </w:r>
    </w:p>
    <w:p w:rsidR="00000000" w:rsidRPr="002806E7" w:rsidP="002806E7">
      <w:pPr>
        <w:pStyle w:val="ListBullet"/>
      </w:pPr>
      <w:r w:rsidRPr="002806E7">
        <w:rPr>
          <w:rStyle w:val="SpecialBold"/>
        </w:rPr>
        <w:t>four</w:t>
      </w:r>
      <w:r w:rsidRPr="002806E7">
        <w:t xml:space="preserve"> (</w:t>
      </w:r>
      <w:r w:rsidRPr="002806E7">
        <w:rPr>
          <w:rStyle w:val="SpecialBold"/>
        </w:rPr>
        <w:t>4</w:t>
      </w:r>
      <w:r w:rsidRPr="002806E7">
        <w:t>) core units of competency</w:t>
      </w:r>
    </w:p>
    <w:p w:rsidR="00000000" w:rsidRPr="002806E7" w:rsidP="002806E7">
      <w:pPr>
        <w:pStyle w:val="ListBullet"/>
      </w:pPr>
      <w:r w:rsidRPr="002806E7">
        <w:rPr>
          <w:rStyle w:val="SpecialBold"/>
        </w:rPr>
        <w:t>seventeen</w:t>
      </w:r>
      <w:r w:rsidRPr="002806E7">
        <w:t xml:space="preserve"> (</w:t>
      </w:r>
      <w:r w:rsidRPr="002806E7">
        <w:rPr>
          <w:rStyle w:val="SpecialBold"/>
        </w:rPr>
        <w:t>17</w:t>
      </w:r>
      <w:r w:rsidRPr="002806E7">
        <w:t xml:space="preserve">) elective units of competency, as specified below. </w:t>
      </w:r>
    </w:p>
    <w:p w:rsidR="00000000" w:rsidRPr="002806E7" w:rsidP="002806E7">
      <w:pPr>
        <w:pStyle w:val="BodyText"/>
      </w:pPr>
    </w:p>
    <w:p w:rsidR="00000000" w:rsidRPr="002806E7" w:rsidP="002806E7">
      <w:pPr>
        <w:pStyle w:val="BodyText"/>
      </w:pPr>
      <w:r w:rsidRPr="002806E7">
        <w:rPr>
          <w:rStyle w:val="SpecialBold"/>
        </w:rPr>
        <w:t>Note</w:t>
      </w:r>
      <w:r w:rsidRPr="002806E7">
        <w:t>: Where prerequisite units apply, these must be considered in the total number of units chosen. Please refer to individual units for details.</w:t>
      </w:r>
    </w:p>
    <w:p w:rsidR="00000000" w:rsidRPr="002806E7" w:rsidP="002806E7">
      <w:pPr>
        <w:pStyle w:val="BodyText"/>
      </w:pPr>
    </w:p>
    <w:p w:rsidR="00000000" w:rsidRPr="002806E7" w:rsidP="002806E7">
      <w:pPr>
        <w:pStyle w:val="BodyText"/>
      </w:pPr>
      <w:r w:rsidRPr="002806E7">
        <w:rPr>
          <w:rStyle w:val="SpecialBold"/>
        </w:rPr>
        <w:t>Core units of competency</w:t>
      </w:r>
    </w:p>
    <w:p w:rsidR="00000000" w:rsidRPr="002806E7" w:rsidP="002806E7">
      <w:pPr>
        <w:pStyle w:val="BodyText"/>
      </w:pPr>
    </w:p>
    <w:tbl>
      <w:tblPr>
        <w:tblW w:w="0" w:type="auto"/>
        <w:tblLayout w:type="fixed"/>
        <w:tblCellMar>
          <w:left w:w="62" w:type="dxa"/>
          <w:right w:w="62" w:type="dxa"/>
        </w:tblCellMar>
        <w:tblLook w:val="0000"/>
      </w:tblPr>
      <w:tblGrid>
        <w:gridCol w:w="2520"/>
        <w:gridCol w:w="4590"/>
        <w:gridCol w:w="1820"/>
      </w:tblGrid>
      <w:tr w:rsidTr="005E6BD4">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title</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Prerequisites</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MSS402051A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quality standards</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MSAENV272B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Participate in environmentally sustainable work practices</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MSAPMOHS200A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Work safely</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MSAPMSUP210A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 xml:space="preserve">Process and record information </w:t>
            </w:r>
          </w:p>
        </w:tc>
        <w:tc>
          <w:tcPr>
            <w:tcW w:w="1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p>
        </w:tc>
      </w:tr>
    </w:tbl>
    <w:p w:rsidR="00000000" w:rsidRPr="002806E7" w:rsidP="002806E7">
      <w:pPr>
        <w:pStyle w:val="BodyText"/>
      </w:pPr>
    </w:p>
    <w:p w:rsidR="00000000" w:rsidRPr="002806E7" w:rsidP="002806E7">
      <w:pPr>
        <w:pStyle w:val="BodyText"/>
      </w:pPr>
      <w:r w:rsidRPr="002806E7">
        <w:rPr>
          <w:rStyle w:val="SpecialBold"/>
        </w:rPr>
        <w:t>Elective units of competency</w:t>
      </w:r>
    </w:p>
    <w:p w:rsidR="00000000" w:rsidRPr="002806E7" w:rsidP="002806E7">
      <w:pPr>
        <w:pStyle w:val="BodyText"/>
      </w:pPr>
    </w:p>
    <w:p w:rsidR="00000000" w:rsidRPr="002806E7" w:rsidP="002806E7">
      <w:pPr>
        <w:pStyle w:val="BodyText"/>
      </w:pPr>
      <w:r w:rsidRPr="002806E7">
        <w:t xml:space="preserve">Select </w:t>
      </w:r>
      <w:r w:rsidRPr="002806E7">
        <w:rPr>
          <w:rStyle w:val="SpecialBold"/>
        </w:rPr>
        <w:t>seventeen</w:t>
      </w:r>
      <w:r w:rsidRPr="002806E7">
        <w:t xml:space="preserve"> (</w:t>
      </w:r>
      <w:r w:rsidRPr="002806E7">
        <w:rPr>
          <w:rStyle w:val="SpecialBold"/>
        </w:rPr>
        <w:t>17</w:t>
      </w:r>
      <w:r w:rsidRPr="002806E7">
        <w:t>) units of competency, as specified below:</w:t>
      </w:r>
    </w:p>
    <w:p w:rsidR="00000000" w:rsidRPr="002806E7" w:rsidP="002806E7">
      <w:pPr>
        <w:pStyle w:val="ListBullet"/>
      </w:pPr>
      <w:r w:rsidRPr="002806E7">
        <w:t xml:space="preserve">a minimum of </w:t>
      </w:r>
      <w:r w:rsidRPr="002806E7">
        <w:rPr>
          <w:rStyle w:val="SpecialBold"/>
        </w:rPr>
        <w:t>four</w:t>
      </w:r>
      <w:r w:rsidRPr="002806E7">
        <w:t xml:space="preserve"> (</w:t>
      </w:r>
      <w:r w:rsidRPr="002806E7">
        <w:rPr>
          <w:rStyle w:val="SpecialBold"/>
        </w:rPr>
        <w:t>4</w:t>
      </w:r>
      <w:r w:rsidRPr="002806E7">
        <w:t>) units</w:t>
      </w:r>
      <w:r w:rsidRPr="002806E7">
        <w:t xml:space="preserve"> from Group A</w:t>
      </w:r>
    </w:p>
    <w:p w:rsidR="00000000" w:rsidRPr="002806E7" w:rsidP="002806E7">
      <w:pPr>
        <w:pStyle w:val="ListBullet"/>
      </w:pPr>
      <w:r w:rsidRPr="002806E7">
        <w:t xml:space="preserve">a minimum of </w:t>
      </w:r>
      <w:r w:rsidRPr="002806E7">
        <w:rPr>
          <w:rStyle w:val="SpecialBold"/>
        </w:rPr>
        <w:t>one</w:t>
      </w:r>
      <w:r w:rsidRPr="002806E7">
        <w:t xml:space="preserve"> (</w:t>
      </w:r>
      <w:r w:rsidRPr="002806E7">
        <w:rPr>
          <w:rStyle w:val="SpecialBold"/>
        </w:rPr>
        <w:t>1</w:t>
      </w:r>
      <w:r w:rsidRPr="002806E7">
        <w:t>) unit from Group B</w:t>
      </w:r>
    </w:p>
    <w:p w:rsidR="00000000" w:rsidRPr="002806E7" w:rsidP="002806E7">
      <w:pPr>
        <w:pStyle w:val="ListBullet"/>
      </w:pPr>
      <w:r w:rsidRPr="002806E7">
        <w:t xml:space="preserve">the remainder of units may be chosen from Groups A, B and C, to bring the total number of electives to </w:t>
      </w:r>
      <w:r w:rsidRPr="002806E7">
        <w:rPr>
          <w:rStyle w:val="SpecialBold"/>
        </w:rPr>
        <w:t>seventeen</w:t>
      </w:r>
      <w:r w:rsidRPr="002806E7">
        <w:t xml:space="preserve"> (</w:t>
      </w:r>
      <w:r w:rsidRPr="002806E7">
        <w:rPr>
          <w:rStyle w:val="SpecialBold"/>
        </w:rPr>
        <w:t>17</w:t>
      </w:r>
      <w:r w:rsidRPr="002806E7">
        <w:t xml:space="preserve">). </w:t>
      </w:r>
    </w:p>
    <w:p w:rsidR="00000000" w:rsidRPr="002806E7" w:rsidP="002806E7">
      <w:pPr>
        <w:pStyle w:val="BodyText"/>
      </w:pPr>
    </w:p>
    <w:p w:rsidR="00000000" w:rsidRPr="002806E7" w:rsidP="002806E7">
      <w:pPr>
        <w:pStyle w:val="BodyText"/>
      </w:pPr>
      <w:r w:rsidRPr="002806E7">
        <w:rPr>
          <w:rStyle w:val="SpecialBold"/>
        </w:rPr>
        <w:t>Note</w:t>
      </w:r>
      <w:r w:rsidRPr="002806E7">
        <w:t xml:space="preserve">: Up to </w:t>
      </w:r>
      <w:r w:rsidRPr="002806E7">
        <w:rPr>
          <w:rStyle w:val="SpecialBold"/>
        </w:rPr>
        <w:t>six</w:t>
      </w:r>
      <w:r w:rsidRPr="002806E7">
        <w:t xml:space="preserve"> (</w:t>
      </w:r>
      <w:r w:rsidRPr="002806E7">
        <w:rPr>
          <w:rStyle w:val="SpecialBold"/>
        </w:rPr>
        <w:t>6</w:t>
      </w:r>
      <w:r w:rsidRPr="002806E7">
        <w:t xml:space="preserve">) of the elective units of competency can </w:t>
      </w:r>
      <w:r w:rsidRPr="002806E7">
        <w:t>be chosen from other qualifications in this Training Package, other endorsed Training Packages and accredited courses, as specified in Groups B and C.</w:t>
      </w:r>
    </w:p>
    <w:p w:rsidR="00000000" w:rsidRPr="002806E7" w:rsidP="002806E7">
      <w:pPr>
        <w:pStyle w:val="BodyText"/>
      </w:pPr>
    </w:p>
    <w:p w:rsidR="00000000" w:rsidRPr="002806E7" w:rsidP="002806E7">
      <w:pPr>
        <w:pStyle w:val="BodyText"/>
      </w:pPr>
      <w:r w:rsidRPr="002806E7">
        <w:rPr>
          <w:rStyle w:val="SpecialBold"/>
        </w:rPr>
        <w:t>Group A</w:t>
      </w:r>
    </w:p>
    <w:p w:rsidR="00000000" w:rsidRPr="002806E7" w:rsidP="002806E7">
      <w:pPr>
        <w:pStyle w:val="BodyText"/>
      </w:pPr>
    </w:p>
    <w:tbl>
      <w:tblPr>
        <w:tblW w:w="0" w:type="auto"/>
        <w:tblLayout w:type="fixed"/>
        <w:tblCellMar>
          <w:left w:w="62" w:type="dxa"/>
          <w:right w:w="62" w:type="dxa"/>
        </w:tblCellMar>
        <w:tblLook w:val="0000"/>
      </w:tblPr>
      <w:tblGrid>
        <w:gridCol w:w="2520"/>
        <w:gridCol w:w="4410"/>
        <w:gridCol w:w="1830"/>
      </w:tblGrid>
      <w:tr w:rsidTr="005E6BD4">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code</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title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Prerequisites</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MEM09002B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Interpret technical drawing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MEM09003B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w:t>
            </w:r>
            <w:r w:rsidRPr="002806E7">
              <w:t>e basic engineering drawing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MSAPMOPS363A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Organise on site work</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PMBPREP301C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Set up and prepare for production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PMBPREP303C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Set up equipment for continuous operation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PMBPREP304C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Set a die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PMBPREP305B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Change extrusion die and setup</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PMBPROD300B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PMBPROD301C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Draw wire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PMBPROD302C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Bunch and strand wire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PMBPROD303C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Lay up and tape cables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PMBPROD304C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Wind products onto drums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PMBPROD305C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Colour optical fibre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PMBPROD306B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and start equipment for production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w:t>
            </w:r>
            <w:r w:rsidRPr="002806E7">
              <w:t>OD307C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calendered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PMBPROD308B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Take a machine out of production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PMBPROD309C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electroplated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PMBPROD310C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injection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PMBPROD311C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blow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PMBPROD312C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continuous thermoforming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PMBPROD313C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extruded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PMBPROD314C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compression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PMBPROD315C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polyurethane foam</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PMBPROD316C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blown film</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PMBPROD317C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Print and decorate rigid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PMBPROD318C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Build first stage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PMBPROD319C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Build up rollers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PMBPROD320C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foam injected mouldings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PMBPROD321B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rotational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PMBPROD323C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powder coated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PMBPROD324B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Inspect tyres for retreading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PMBPROD325B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Lay on tyre retreads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PMBPROD326B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Inspect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PMBPROD327B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finished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PMBPROD328C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sheet feed vacuum forming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PMBPROD329C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polystyrene shape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PMBPROD330A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Make moulds for formed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PMBPROD331C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printed and decorated film</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PMBPROD332C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thermally bent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PMBPROD333B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Convert plastic film</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PMBPROD334A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products using twin screw extruders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PMBPROD335C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Build second stage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PMBPROD336A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Inspect heavy off-the-road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PMBPROD337A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heavy off-the-road tyres for repair</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PMBPROD338A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Repair heavy off-the-road tyres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PMBPROD339A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reinforced conveyor belts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PMBPROD340A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Cure heavy off-the-road tyre repairs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PMBPROD341A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Finish heavy off-the-road tyre repairs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PMBPROD343C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Shut down plant area</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PMBPROD347B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hand lamination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PMBPROD349B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liquid surface coated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PMBPROD352A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compounded materials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PMBPROD353B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Compound materials using an internal mill blender</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PMBPROD354B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Compound materials using an open mill blender</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PMBPROD355B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Make pattern/plug for composites moulds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PMBPROD356C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 xml:space="preserve">Construct moulds for composite </w:t>
            </w:r>
            <w:r w:rsidRPr="002806E7">
              <w:t>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PMBPROD357C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Construct jigs and fixtures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PMBPROD358C</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Develop patterns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PMBPROD360B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centrifugally cast polyurethane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PMBPROD362B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gravity cast polyurethane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PMBPROD367B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Remove and replace conveyor belts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PMBPROD368B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Repair conveyor belt carcass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PMBPROD369B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Repair conveyor belt covers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PMBPROD370B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injection blow moulded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PMBPROD372B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fibre optic preforms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PMBPROD373B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Draw optical fibre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PMBPROD375B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Vulcanise products using an autoclave</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PMBPROD376A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Splice steel cord conveyor belts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PMBPROD377A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Splice fabric ply conveyor belts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PMBPROD378A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Splice solid woven conveyor belts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PMBPROD380B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chopper gun/depositor</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PMBPROD384A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multi-axis router</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PMBPROD385A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Program computer controlled equipment</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PMBPROD387B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welded plastics materials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PMBPROD390B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filament winding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PMBPROD391B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resin infusion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PMBPROD392B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pultrusion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PMBPROD393B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vacuum bagging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PMBPROD394B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resin transfer moulding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PMBPROD395B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 sheet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PMBPROD396B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centrifugal casting</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PMBPROD397B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moulding compounds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PMBPROD398B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Produce composites using pre-pregs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PMBTECH301B</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material and process knowledge to solve problems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PMBTECH302A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Modify existing compounds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PMBTECH303A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Make minor modifications to products</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TLID3011A</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Conduct specialised forklift operation</w:t>
            </w:r>
          </w:p>
        </w:tc>
        <w:tc>
          <w:tcPr>
            <w:tcW w:w="1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8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t xml:space="preserve">A maximum of </w:t>
            </w:r>
            <w:r w:rsidRPr="002806E7">
              <w:rPr>
                <w:rStyle w:val="SpecialBold"/>
              </w:rPr>
              <w:t>two</w:t>
            </w:r>
            <w:r w:rsidRPr="002806E7">
              <w:t xml:space="preserve"> (</w:t>
            </w:r>
            <w:r w:rsidRPr="002806E7">
              <w:rPr>
                <w:rStyle w:val="SpecialBold"/>
              </w:rPr>
              <w:t>2</w:t>
            </w:r>
            <w:r w:rsidRPr="002806E7">
              <w:t xml:space="preserve">) units of competency may be chosen from the units in Groups A and B of PMB40107 Certificate IV in Polymer </w:t>
            </w:r>
            <w:r w:rsidRPr="002806E7">
              <w:t>Technology (at least one of which must be from Group A).</w:t>
            </w:r>
          </w:p>
        </w:tc>
      </w:tr>
    </w:tbl>
    <w:p w:rsidR="00000000" w:rsidRPr="002806E7" w:rsidP="002806E7">
      <w:pPr>
        <w:pStyle w:val="BodyText"/>
      </w:pPr>
    </w:p>
    <w:p w:rsidR="00000000" w:rsidRPr="002806E7" w:rsidP="002806E7">
      <w:pPr>
        <w:pStyle w:val="BodyText"/>
      </w:pPr>
      <w:r w:rsidRPr="002806E7">
        <w:rPr>
          <w:rStyle w:val="SpecialBold"/>
        </w:rPr>
        <w:t>Group B</w:t>
      </w:r>
    </w:p>
    <w:p w:rsidR="00000000" w:rsidRPr="002806E7" w:rsidP="002806E7">
      <w:pPr>
        <w:pStyle w:val="BodyText"/>
      </w:pPr>
    </w:p>
    <w:tbl>
      <w:tblPr>
        <w:tblW w:w="0" w:type="auto"/>
        <w:tblLayout w:type="fixed"/>
        <w:tblCellMar>
          <w:left w:w="62" w:type="dxa"/>
          <w:right w:w="62" w:type="dxa"/>
        </w:tblCellMar>
        <w:tblLook w:val="0000"/>
      </w:tblPr>
      <w:tblGrid>
        <w:gridCol w:w="2520"/>
        <w:gridCol w:w="4320"/>
        <w:gridCol w:w="2090"/>
      </w:tblGrid>
      <w:tr w:rsidTr="005E6BD4">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code</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title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Prerequisite</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MEM03001B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manual production assembly</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MEM03006B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Set assembly stations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MEM11005B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Pick and process order</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MEM11006B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production packaging</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MEM11007B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Administer inventory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MEM12023A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engineering measurements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MEM15001B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basic statistical quality control</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MEM15003B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improvement processes in team activities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MEM15004B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inspection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Sustain process improvements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MSS402020A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quick changeover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MSS402050A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Monitor process capability</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MSS402060A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planning software systems in operations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MSS402080A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Undertake root cause analysis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MSAPMOHS300A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Facilitate the implementation of OHS for a work group</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MSAPMPER300C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Issue work permits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Identify and implement opportunities to maximise production efficiencies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HACCP to the workplace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Identify equipment faults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MSAPMSUP309A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Maintain and organise workplace records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MSAPMSUP310A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Contribute to the development of plant documentation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MSAPMSUP330A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Develop and adjust a production schedule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MSAPMSUP382A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Provide coaching/mentoring in the wo</w:t>
            </w:r>
            <w:r w:rsidRPr="002806E7">
              <w:t>rkplace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MSAPMSUP383A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Facilitate a team</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MSAPMSUP390A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structured problem solving tools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PMBWASTE302C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Coordinate waste disposal</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Butt weld polyethylene plastic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Electrofusion weld polyethylene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Install polyethylene (non-pressure) drainage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PMBWELD304B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Design polyethylene (non-pressure) drainage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PMBWELD305B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Install polyethylene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Design polyethylene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Install high temperature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PMBWELD308B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Install PVC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PMBWELD309B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Weld plastic using extrusion techniques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PMBWELD310B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Design PVC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PMBWELD311B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Design high temperature plastic pressure pipelines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MSL973001A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basic tests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TAEDEL301A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Provide work skill instruction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893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t xml:space="preserve">Up to </w:t>
            </w:r>
            <w:r w:rsidRPr="002806E7">
              <w:rPr>
                <w:rStyle w:val="SpecialBold"/>
              </w:rPr>
              <w:t>two</w:t>
            </w:r>
            <w:r w:rsidRPr="002806E7">
              <w:t xml:space="preserve"> (</w:t>
            </w:r>
            <w:r w:rsidRPr="002806E7">
              <w:rPr>
                <w:rStyle w:val="SpecialBold"/>
              </w:rPr>
              <w:t>2</w:t>
            </w:r>
            <w:r w:rsidRPr="002806E7">
              <w:t>) relevant units may be chosen from this Training Package, o</w:t>
            </w:r>
            <w:r w:rsidRPr="002806E7">
              <w:t>ther endorsed Training Packages and accredited courses, where those units are available for inclusion at Certificate III.</w:t>
            </w:r>
          </w:p>
        </w:tc>
      </w:tr>
    </w:tbl>
    <w:p w:rsidR="00000000" w:rsidRPr="002806E7" w:rsidP="002806E7">
      <w:pPr>
        <w:pStyle w:val="BodyText"/>
      </w:pPr>
    </w:p>
    <w:p w:rsidR="00000000" w:rsidRPr="002806E7" w:rsidP="002806E7">
      <w:pPr>
        <w:pStyle w:val="BodyText"/>
      </w:pPr>
      <w:r w:rsidRPr="002806E7">
        <w:rPr>
          <w:rStyle w:val="SpecialBold"/>
        </w:rPr>
        <w:t>Group C</w:t>
      </w:r>
    </w:p>
    <w:p w:rsidR="00000000" w:rsidRPr="002806E7" w:rsidP="002806E7">
      <w:pPr>
        <w:pStyle w:val="BodyText"/>
      </w:pPr>
    </w:p>
    <w:tbl>
      <w:tblPr>
        <w:tblW w:w="0" w:type="auto"/>
        <w:tblLayout w:type="fixed"/>
        <w:tblCellMar>
          <w:left w:w="62" w:type="dxa"/>
          <w:right w:w="62" w:type="dxa"/>
        </w:tblCellMar>
        <w:tblLook w:val="0000"/>
      </w:tblPr>
      <w:tblGrid>
        <w:gridCol w:w="2520"/>
        <w:gridCol w:w="4320"/>
        <w:gridCol w:w="2090"/>
      </w:tblGrid>
      <w:tr w:rsidTr="005E6BD4">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code</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rPr>
                <w:rStyle w:val="SpecialBold"/>
              </w:rPr>
              <w:t>Unit title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rPr>
                <w:rStyle w:val="SpecialBold"/>
              </w:rPr>
              <w:t>Prerequisite</w:t>
            </w: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FPICOT2206B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Cross cut materials with a hand-held chainsaw</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LMTGN2008B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Coordinate work of team/section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MEM13003B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Work safely with industrial chemicals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MEM16006A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Organise and communicate information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MEM16007A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Work with others in a manufacturing, engineering or related environment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MEM16008A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Interact with computer techno</w:t>
            </w:r>
            <w:r w:rsidRPr="002806E7">
              <w:t>logy</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MEM18001C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hand tools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MEM18002B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power tools/hand held operations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MSS402021A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Just in Time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MSS402030A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cost factors to work practices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MSS402040A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5S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MSAPMOHS100A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Follow OHS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MSAPMOHS110A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Follow emergency response procedures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MSAPMOHS205A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Control minor incidents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MSAPMOHS210B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Undertake first response to non-fire incidents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MSAPMOHS212A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Undertake first response to fire incidents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MSAPMOHS216A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breathing apparatus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w:t>
            </w:r>
            <w:r w:rsidRPr="002806E7">
              <w:t>APMOHS217A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Gas test atmospheres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MSAPMOHS220A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Provide initial first aid response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MSAPMOPS100A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 xml:space="preserve">Use equipment </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MSAPMOPS101A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Make measurements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MSAPMOPS102A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tasks to support production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MSAPMOPS200A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MSAPMOPS212A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enterprise computers or data systems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MSAPMOPS244A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Layout and cut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MSAPMPER200A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Work in accordance with an issued permit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MSAPMPER201A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Monitor and control work permits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MSAPMPER205A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Enter confined space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MSAPMSUP100A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workplace proc</w:t>
            </w:r>
            <w:r w:rsidRPr="002806E7">
              <w:t>edures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MSAPMSUP101A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Clean workplace or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MSAPMSUP102A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Communicate in the workplace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MSAPMSUP106A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Work in a team</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MSAPMSUP172A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Identify and minimise environmental hazards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MSAPMSUP200A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Achieve work outcomes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Receive or despatch goods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Pack products or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MSAPMSUP205A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Transfer loads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MSAPMSUP230A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Monitor process operations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MSAPMSUP240A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Undertake minor maintenance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MSAPMSUP273A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Handle goods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MSAPMSUP280A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Manage conflict at work</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MSAPMSUP291A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Participate in continuous improvement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MSAPMSUP292A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Sample and test materials and product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PMBFIN201C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Finish products and components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PMBFIN202C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Fit attachments to products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PMBFIN203C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Repair product imperfections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PMBFIN205C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Hand decorate products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PMBHAN103C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Shift materials safely by hand</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PMBHAN208C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Store products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PMBPREP201B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moulds for composites production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PMBPREP205C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Assemble materials and equipment for production</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PMBPREP206C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materials to formulae</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ancillary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PMBPROD207B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calender</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PMBPROD209C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cable winding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injection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blow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thermoforming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extruders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blown film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PMBPROD217B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printing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PMBPROD221B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rotational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PMBPROD229B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polystyrene shape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PMBPROD233B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film conversion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PMBPROD235C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Use materials and process knowledge to complete work operations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PMBPROD236C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hand held air/power equipment for production processes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w:t>
            </w:r>
            <w:r w:rsidRPr="002806E7">
              <w:t>D237C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Splice cables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PMBPROD238A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Perform creel rack operations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PMBPROD239A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Build reinforced conveyor belts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PMBPROD240C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Cut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PMBPROD241C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Lay up rubber lining or lag pulleys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Bond polymers to surfaces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Fabricate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PMBPROD246C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Hand mix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PMBPROD247C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Hand lay up composites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PMBPROD248C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surfaces for coating</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PMBPROD249B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liquid surface coatings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Apply gel coat or other polymer surface finish</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PMBPROD252C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compounding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PMBPROD253C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an internal mill blender</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PMBPROD254C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an open mill blender</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mixing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PMBPROD259C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granulating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continuous vulcanising equipmen</w:t>
            </w:r>
            <w:r w:rsidRPr="002806E7">
              <w:t>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tyre curing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retread curing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PMBPROD264C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Check recycle wash process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PMBPROD265C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portable vulcanising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Prepare tyre casings for retreading</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steel cutting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PMBPROD268B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bead coiling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PMBPROD270B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injection blow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resin-glass depositor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Finish composite products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Assemble mould</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Demould product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PMBPROD284B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open flame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PMBPROD285A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computer controlled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PMBPROD287B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Weld plastics materials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filament winding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resin infusion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pultrusion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PMBPROD293B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vacuum bagging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PMBPROD294B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resin transfer moulding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PMBPROD295B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composite sheeting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w:t>
            </w:r>
            <w:r w:rsidRPr="002806E7">
              <w:t>rate centrifugal casting equipment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PMBPROD297B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equipment using moulding compounds</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PMBPROD298B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equipment using pre-preg material</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PMBWASTE101C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Collect waste for recycling or safe disposal</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RIIRIS201B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Conduct local risk control</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TLID2010A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r w:rsidRPr="002806E7">
              <w:t>Operate a forklift</w:t>
            </w:r>
          </w:p>
        </w:tc>
        <w:tc>
          <w:tcPr>
            <w:tcW w:w="2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6E7">
            <w:pPr>
              <w:pStyle w:val="BodyText"/>
              <w:rPr>
                <w:lang w:val="en-NZ"/>
              </w:rPr>
            </w:pPr>
          </w:p>
        </w:tc>
      </w:tr>
      <w:tr w:rsidTr="005E6BD4">
        <w:tblPrEx>
          <w:tblW w:w="0" w:type="auto"/>
          <w:tblLayout w:type="fixed"/>
          <w:tblCellMar>
            <w:left w:w="62" w:type="dxa"/>
            <w:right w:w="62" w:type="dxa"/>
          </w:tblCellMar>
          <w:tblLook w:val="0000"/>
        </w:tblPrEx>
        <w:tc>
          <w:tcPr>
            <w:tcW w:w="893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6E7" w:rsidP="002806E7">
            <w:pPr>
              <w:pStyle w:val="BodyText"/>
            </w:pPr>
            <w:r w:rsidRPr="002806E7">
              <w:t xml:space="preserve">Up to </w:t>
            </w:r>
            <w:r w:rsidRPr="002806E7">
              <w:rPr>
                <w:rStyle w:val="SpecialBold"/>
              </w:rPr>
              <w:t>four</w:t>
            </w:r>
            <w:r w:rsidRPr="002806E7">
              <w:t xml:space="preserve"> (</w:t>
            </w:r>
            <w:r w:rsidRPr="002806E7">
              <w:rPr>
                <w:rStyle w:val="SpecialBold"/>
              </w:rPr>
              <w:t>4</w:t>
            </w:r>
            <w:r w:rsidRPr="002806E7">
              <w:t>) relevant units of competency may be chosen from this Training Package, other endorsed Training Packages and accredited courses, where those units are available for inclusion at Certificates II or III.</w:t>
            </w:r>
          </w:p>
        </w:tc>
      </w:tr>
    </w:tbl>
    <w:p w:rsidR="00000000" w:rsidRPr="002806E7" w:rsidP="002806E7">
      <w:pPr>
        <w:pStyle w:val="BodyText"/>
      </w:pPr>
    </w:p>
    <w:p w:rsidR="00000000" w:rsidRPr="002806E7" w:rsidP="002806E7"/>
    <w:sectPr w:rsidSect="00280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rsidRPr="005E6BD4" w:rsidP="005E6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D4" w:rsidP="00280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21</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5E6BD4" w:rsidP="002806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6BD4" w:rsidP="00280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rsidRPr="005E6BD4" w:rsidP="005E6B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D4" w:rsidRPr="002D2AF8" w:rsidP="002806E7">
    <w:pPr>
      <w:pStyle w:val="Header"/>
      <w:framePr w:wrap="around"/>
    </w:pPr>
    <w:r>
      <w:fldChar w:fldCharType="begin"/>
    </w:r>
    <w:r>
      <w:instrText xml:space="preserve"> TITLE   \* MERGEFORMAT </w:instrText>
    </w:r>
    <w:r>
      <w:fldChar w:fldCharType="separate"/>
    </w:r>
    <w:r>
      <w:t>PMB30107 Certificate III in Polymer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5E6BD4" w:rsidP="00280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413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F80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6E7"/>
    <w:pPr>
      <w:spacing w:before="360" w:after="60"/>
      <w:outlineLvl w:val="0"/>
    </w:pPr>
    <w:rPr>
      <w:sz w:val="32"/>
    </w:rPr>
  </w:style>
  <w:style w:type="paragraph" w:styleId="Heading2">
    <w:name w:val="heading 2"/>
    <w:basedOn w:val="HeadingBase"/>
    <w:next w:val="BodyText"/>
    <w:link w:val="Heading2Char"/>
    <w:qFormat/>
    <w:rsid w:val="002806E7"/>
    <w:pPr>
      <w:keepLines/>
      <w:spacing w:before="240" w:after="120"/>
      <w:outlineLvl w:val="1"/>
    </w:pPr>
    <w:rPr>
      <w:sz w:val="28"/>
      <w:szCs w:val="40"/>
    </w:rPr>
  </w:style>
  <w:style w:type="paragraph" w:styleId="Heading3">
    <w:name w:val="heading 3"/>
    <w:basedOn w:val="HeadingBase"/>
    <w:next w:val="BodyText"/>
    <w:link w:val="Heading3Char"/>
    <w:qFormat/>
    <w:rsid w:val="002806E7"/>
    <w:pPr>
      <w:spacing w:before="180" w:after="120"/>
      <w:outlineLvl w:val="2"/>
    </w:pPr>
    <w:rPr>
      <w:spacing w:val="-10"/>
      <w:kern w:val="32"/>
    </w:rPr>
  </w:style>
  <w:style w:type="paragraph" w:styleId="Heading4">
    <w:name w:val="heading 4"/>
    <w:basedOn w:val="HeadingBase"/>
    <w:next w:val="BodyText"/>
    <w:link w:val="Heading4Char"/>
    <w:qFormat/>
    <w:rsid w:val="002806E7"/>
    <w:pPr>
      <w:spacing w:before="160" w:after="120"/>
      <w:outlineLvl w:val="3"/>
    </w:pPr>
    <w:rPr>
      <w:sz w:val="22"/>
    </w:rPr>
  </w:style>
  <w:style w:type="paragraph" w:styleId="Heading5">
    <w:name w:val="heading 5"/>
    <w:basedOn w:val="HeadingBase"/>
    <w:next w:val="Normal"/>
    <w:link w:val="Heading5Char"/>
    <w:qFormat/>
    <w:rsid w:val="002806E7"/>
    <w:pPr>
      <w:spacing w:before="80"/>
      <w:outlineLvl w:val="4"/>
    </w:pPr>
    <w:rPr>
      <w:color w:val="918585"/>
      <w:sz w:val="20"/>
    </w:rPr>
  </w:style>
  <w:style w:type="paragraph" w:styleId="Heading6">
    <w:name w:val="heading 6"/>
    <w:basedOn w:val="HeadingBase"/>
    <w:next w:val="Normal"/>
    <w:link w:val="Heading6Char"/>
    <w:qFormat/>
    <w:rsid w:val="002806E7"/>
    <w:pPr>
      <w:spacing w:before="60"/>
      <w:outlineLvl w:val="5"/>
    </w:pPr>
    <w:rPr>
      <w:color w:val="918585"/>
      <w:sz w:val="20"/>
    </w:rPr>
  </w:style>
  <w:style w:type="paragraph" w:styleId="Heading7">
    <w:name w:val="heading 7"/>
    <w:basedOn w:val="Normal"/>
    <w:next w:val="Normal"/>
    <w:link w:val="Heading7Char"/>
    <w:qFormat/>
    <w:rsid w:val="002806E7"/>
    <w:pPr>
      <w:ind w:left="720"/>
      <w:outlineLvl w:val="6"/>
    </w:pPr>
    <w:rPr>
      <w:i/>
    </w:rPr>
  </w:style>
  <w:style w:type="paragraph" w:styleId="Heading8">
    <w:name w:val="heading 8"/>
    <w:basedOn w:val="Normal"/>
    <w:next w:val="Normal"/>
    <w:link w:val="Heading8Char"/>
    <w:qFormat/>
    <w:rsid w:val="002806E7"/>
    <w:pPr>
      <w:ind w:left="720"/>
      <w:outlineLvl w:val="7"/>
    </w:pPr>
    <w:rPr>
      <w:i/>
    </w:rPr>
  </w:style>
  <w:style w:type="paragraph" w:styleId="Heading9">
    <w:name w:val="heading 9"/>
    <w:basedOn w:val="Normal"/>
    <w:next w:val="Normal"/>
    <w:link w:val="Heading9Char"/>
    <w:qFormat/>
    <w:rsid w:val="002806E7"/>
    <w:pPr>
      <w:ind w:left="720"/>
      <w:outlineLvl w:val="8"/>
    </w:pPr>
    <w:rPr>
      <w:i/>
    </w:rPr>
  </w:style>
  <w:style w:type="character" w:default="1" w:styleId="DefaultParagraphFont">
    <w:name w:val="Default Paragraph Font"/>
    <w:uiPriority w:val="1"/>
    <w:unhideWhenUsed/>
    <w:rsid w:val="00280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6E7"/>
  </w:style>
  <w:style w:type="character" w:customStyle="1" w:styleId="Heading1Char">
    <w:name w:val="Heading 1 Char"/>
    <w:basedOn w:val="DefaultParagraphFont"/>
    <w:link w:val="Heading1"/>
    <w:rsid w:val="002806E7"/>
    <w:rPr>
      <w:rFonts w:ascii="Times New Roman" w:eastAsia="Times New Roman" w:hAnsi="Times New Roman" w:cs="Times New Roman"/>
      <w:b/>
      <w:sz w:val="32"/>
      <w:szCs w:val="20"/>
      <w:lang w:eastAsia="en-US"/>
    </w:rPr>
  </w:style>
  <w:style w:type="paragraph" w:styleId="BodyText">
    <w:name w:val="Body Text"/>
    <w:basedOn w:val="Normal"/>
    <w:link w:val="BodyTextChar"/>
    <w:rsid w:val="00280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06E7"/>
    <w:rPr>
      <w:rFonts w:ascii="Times New Roman" w:eastAsia="Times New Roman" w:hAnsi="Times New Roman" w:cs="Times New Roman"/>
      <w:sz w:val="24"/>
      <w:lang w:eastAsia="en-US"/>
    </w:rPr>
  </w:style>
  <w:style w:type="paragraph" w:styleId="ListBullet">
    <w:name w:val="List Bullet"/>
    <w:basedOn w:val="List"/>
    <w:rsid w:val="002806E7"/>
    <w:pPr>
      <w:numPr>
        <w:numId w:val="12"/>
      </w:numPr>
      <w:tabs>
        <w:tab w:val="clear" w:pos="340"/>
      </w:tabs>
      <w:spacing w:before="40" w:after="40"/>
    </w:pPr>
  </w:style>
  <w:style w:type="character" w:customStyle="1" w:styleId="SpecialBold">
    <w:name w:val="Special Bold"/>
    <w:basedOn w:val="DefaultParagraphFont"/>
    <w:rsid w:val="002806E7"/>
    <w:rPr>
      <w:b/>
      <w:spacing w:val="0"/>
    </w:rPr>
  </w:style>
  <w:style w:type="paragraph" w:customStyle="1" w:styleId="SuperHeading">
    <w:name w:val="SuperHeading"/>
    <w:basedOn w:val="Normal"/>
    <w:rsid w:val="002806E7"/>
    <w:pPr>
      <w:spacing w:before="240" w:after="120"/>
      <w:outlineLvl w:val="0"/>
    </w:pPr>
    <w:rPr>
      <w:rFonts w:ascii="Times New Roman" w:hAnsi="Times New Roman"/>
      <w:b/>
      <w:sz w:val="32"/>
    </w:rPr>
  </w:style>
  <w:style w:type="paragraph" w:customStyle="1" w:styleId="AllowPageBreak">
    <w:name w:val="AllowPageBreak"/>
    <w:rsid w:val="00280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6E7"/>
    <w:rPr>
      <w:rFonts w:ascii="Courier New" w:eastAsia="Times New Roman" w:hAnsi="Courier New" w:cs="Times New Roman"/>
      <w:i/>
      <w:szCs w:val="20"/>
      <w:lang w:eastAsia="en-US"/>
    </w:rPr>
  </w:style>
  <w:style w:type="paragraph" w:customStyle="1" w:styleId="HeadingBase">
    <w:name w:val="Heading Base"/>
    <w:rsid w:val="00280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6E7"/>
    <w:pPr>
      <w:tabs>
        <w:tab w:val="right" w:leader="dot" w:pos="9072"/>
      </w:tabs>
      <w:ind w:left="567"/>
    </w:pPr>
    <w:rPr>
      <w:szCs w:val="22"/>
    </w:rPr>
  </w:style>
  <w:style w:type="paragraph" w:customStyle="1" w:styleId="TOCBase">
    <w:name w:val="TOC Base"/>
    <w:rsid w:val="00280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6E7"/>
    <w:pPr>
      <w:tabs>
        <w:tab w:val="right" w:leader="dot" w:pos="9072"/>
      </w:tabs>
      <w:spacing w:before="40" w:after="40"/>
      <w:ind w:left="284"/>
    </w:pPr>
    <w:rPr>
      <w:rFonts w:ascii="Times New Roman" w:hAnsi="Times New Roman"/>
    </w:rPr>
  </w:style>
  <w:style w:type="paragraph" w:styleId="TOC1">
    <w:name w:val="toc 1"/>
    <w:basedOn w:val="TOCBase"/>
    <w:next w:val="Normal"/>
    <w:rsid w:val="00280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6E7"/>
    <w:rPr>
      <w:rFonts w:ascii="Times New Roman" w:eastAsia="Times New Roman" w:hAnsi="Times New Roman" w:cs="Times New Roman"/>
      <w:sz w:val="16"/>
      <w:lang w:eastAsia="en-US"/>
    </w:rPr>
  </w:style>
  <w:style w:type="paragraph" w:styleId="Title">
    <w:name w:val="Title"/>
    <w:basedOn w:val="HeadingBase"/>
    <w:link w:val="TitleChar"/>
    <w:qFormat/>
    <w:rsid w:val="002806E7"/>
    <w:pPr>
      <w:spacing w:before="5040"/>
      <w:jc w:val="center"/>
    </w:pPr>
    <w:rPr>
      <w:sz w:val="48"/>
      <w:szCs w:val="72"/>
      <w:lang w:val="en-US"/>
    </w:rPr>
  </w:style>
  <w:style w:type="character" w:customStyle="1" w:styleId="TitleChar">
    <w:name w:val="Title Char"/>
    <w:basedOn w:val="DefaultParagraphFont"/>
    <w:link w:val="Title"/>
    <w:rsid w:val="00280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6E7"/>
    <w:pPr>
      <w:tabs>
        <w:tab w:val="left" w:pos="3600"/>
        <w:tab w:val="left" w:pos="3958"/>
      </w:tabs>
    </w:pPr>
  </w:style>
  <w:style w:type="paragraph" w:styleId="List">
    <w:name w:val="List"/>
    <w:basedOn w:val="BodyText"/>
    <w:next w:val="BodyText"/>
    <w:rsid w:val="002806E7"/>
    <w:pPr>
      <w:tabs>
        <w:tab w:val="left" w:pos="340"/>
      </w:tabs>
      <w:spacing w:before="60" w:after="60"/>
      <w:ind w:left="340" w:hanging="340"/>
    </w:pPr>
  </w:style>
  <w:style w:type="paragraph" w:customStyle="1" w:styleId="Note">
    <w:name w:val="Note"/>
    <w:basedOn w:val="BodyText"/>
    <w:rsid w:val="00280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6E7"/>
    <w:pPr>
      <w:framePr w:wrap="auto" w:hAnchor="text" w:y="6049"/>
    </w:pPr>
    <w:rPr>
      <w:color w:val="000000"/>
      <w:sz w:val="40"/>
    </w:rPr>
  </w:style>
  <w:style w:type="paragraph" w:customStyle="1" w:styleId="TOCTitle">
    <w:name w:val="TOCTitle"/>
    <w:basedOn w:val="Heading1"/>
    <w:rsid w:val="002806E7"/>
    <w:pPr>
      <w:spacing w:after="240"/>
      <w:jc w:val="center"/>
      <w:outlineLvl w:val="9"/>
    </w:pPr>
    <w:rPr>
      <w:caps/>
    </w:rPr>
  </w:style>
  <w:style w:type="paragraph" w:customStyle="1" w:styleId="Version">
    <w:name w:val="Version"/>
    <w:rsid w:val="00280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6E7"/>
    <w:pPr>
      <w:numPr>
        <w:numId w:val="13"/>
      </w:numPr>
      <w:tabs>
        <w:tab w:val="clear" w:pos="680"/>
      </w:tabs>
    </w:pPr>
  </w:style>
  <w:style w:type="paragraph" w:styleId="Index1">
    <w:name w:val="index 1"/>
    <w:basedOn w:val="Normal"/>
    <w:next w:val="Normal"/>
    <w:semiHidden/>
    <w:rsid w:val="002806E7"/>
    <w:pPr>
      <w:keepNext w:val="0"/>
      <w:tabs>
        <w:tab w:val="right" w:pos="4176"/>
      </w:tabs>
      <w:ind w:left="198" w:hanging="198"/>
    </w:pPr>
    <w:rPr>
      <w:rFonts w:ascii="Garamond" w:hAnsi="Garamond"/>
    </w:rPr>
  </w:style>
  <w:style w:type="paragraph" w:styleId="IndexHeading">
    <w:name w:val="index heading"/>
    <w:basedOn w:val="Normal"/>
    <w:next w:val="Index1"/>
    <w:semiHidden/>
    <w:rsid w:val="002806E7"/>
    <w:pPr>
      <w:spacing w:before="120" w:after="120"/>
    </w:pPr>
    <w:rPr>
      <w:rFonts w:ascii="Arial" w:hAnsi="Arial"/>
      <w:b/>
      <w:color w:val="918585"/>
      <w:sz w:val="24"/>
    </w:rPr>
  </w:style>
  <w:style w:type="paragraph" w:styleId="Header">
    <w:name w:val="header"/>
    <w:basedOn w:val="Normal"/>
    <w:link w:val="HeaderChar"/>
    <w:rsid w:val="00280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6E7"/>
    <w:rPr>
      <w:rFonts w:ascii="Times New Roman" w:eastAsia="Times New Roman" w:hAnsi="Times New Roman" w:cs="Times New Roman"/>
      <w:sz w:val="16"/>
      <w:szCs w:val="20"/>
      <w:lang w:val="en-GB" w:eastAsia="en-US"/>
    </w:rPr>
  </w:style>
  <w:style w:type="paragraph" w:customStyle="1" w:styleId="Chapter">
    <w:name w:val="Chapter"/>
    <w:basedOn w:val="Normal"/>
    <w:rsid w:val="002806E7"/>
    <w:pPr>
      <w:spacing w:before="240"/>
    </w:pPr>
    <w:rPr>
      <w:rFonts w:ascii="Times New Roman" w:hAnsi="Times New Roman"/>
      <w:smallCaps/>
      <w:spacing w:val="80"/>
      <w:sz w:val="28"/>
    </w:rPr>
  </w:style>
  <w:style w:type="paragraph" w:customStyle="1" w:styleId="InChapter">
    <w:name w:val="InChapter"/>
    <w:basedOn w:val="Heading3"/>
    <w:rsid w:val="002806E7"/>
    <w:pPr>
      <w:spacing w:after="240"/>
      <w:outlineLvl w:val="9"/>
    </w:pPr>
    <w:rPr>
      <w:noProof/>
    </w:rPr>
  </w:style>
  <w:style w:type="paragraph" w:styleId="Index2">
    <w:name w:val="index 2"/>
    <w:basedOn w:val="Normal"/>
    <w:next w:val="Normal"/>
    <w:semiHidden/>
    <w:rsid w:val="002806E7"/>
    <w:pPr>
      <w:tabs>
        <w:tab w:val="right" w:pos="4176"/>
      </w:tabs>
      <w:ind w:left="568" w:hanging="284"/>
    </w:pPr>
    <w:rPr>
      <w:rFonts w:ascii="Garamond" w:hAnsi="Garamond"/>
    </w:rPr>
  </w:style>
  <w:style w:type="paragraph" w:customStyle="1" w:styleId="Byline">
    <w:name w:val="Byline"/>
    <w:rsid w:val="00280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6E7"/>
    <w:pPr>
      <w:tabs>
        <w:tab w:val="clear" w:pos="3600"/>
        <w:tab w:val="clear" w:pos="3958"/>
      </w:tabs>
      <w:jc w:val="right"/>
    </w:pPr>
  </w:style>
  <w:style w:type="character" w:styleId="Emphasis">
    <w:name w:val="Emphasis"/>
    <w:basedOn w:val="DefaultParagraphFont"/>
    <w:qFormat/>
    <w:rsid w:val="002806E7"/>
    <w:rPr>
      <w:i/>
    </w:rPr>
  </w:style>
  <w:style w:type="paragraph" w:styleId="Caption">
    <w:name w:val="caption"/>
    <w:basedOn w:val="BodyText"/>
    <w:next w:val="Normal"/>
    <w:qFormat/>
    <w:rsid w:val="002806E7"/>
    <w:pPr>
      <w:framePr w:w="2268" w:hSpace="181" w:vSpace="181" w:wrap="around" w:vAnchor="text" w:hAnchor="page" w:x="1135" w:y="285" w:anchorLock="1"/>
    </w:pPr>
    <w:rPr>
      <w:i/>
    </w:rPr>
  </w:style>
  <w:style w:type="paragraph" w:customStyle="1" w:styleId="MiniTOCTitle">
    <w:name w:val="MiniTOCTitle"/>
    <w:basedOn w:val="Heading4"/>
    <w:rsid w:val="002806E7"/>
    <w:pPr>
      <w:spacing w:before="240"/>
      <w:outlineLvl w:val="9"/>
    </w:pPr>
    <w:rPr>
      <w:noProof/>
      <w:sz w:val="24"/>
    </w:rPr>
  </w:style>
  <w:style w:type="paragraph" w:customStyle="1" w:styleId="MiniTOCItem">
    <w:name w:val="MiniTOCItem"/>
    <w:basedOn w:val="ListBullet"/>
    <w:rsid w:val="002806E7"/>
    <w:pPr>
      <w:numPr>
        <w:numId w:val="0"/>
      </w:numPr>
      <w:tabs>
        <w:tab w:val="right" w:leader="dot" w:pos="6521"/>
      </w:tabs>
      <w:spacing w:before="0" w:after="0"/>
    </w:pPr>
  </w:style>
  <w:style w:type="paragraph" w:customStyle="1" w:styleId="TOFTitle">
    <w:name w:val="TOFTitle"/>
    <w:basedOn w:val="TOCTitle"/>
    <w:rsid w:val="002806E7"/>
  </w:style>
  <w:style w:type="paragraph" w:styleId="TableofFigures">
    <w:name w:val="table of figures"/>
    <w:basedOn w:val="Normal"/>
    <w:next w:val="Normal"/>
    <w:semiHidden/>
    <w:rsid w:val="002806E7"/>
    <w:pPr>
      <w:tabs>
        <w:tab w:val="right" w:leader="dot" w:pos="9072"/>
      </w:tabs>
      <w:ind w:left="970" w:hanging="403"/>
    </w:pPr>
    <w:rPr>
      <w:rFonts w:ascii="Times New Roman" w:hAnsi="Times New Roman"/>
      <w:b/>
    </w:rPr>
  </w:style>
  <w:style w:type="paragraph" w:styleId="ListNumber">
    <w:name w:val="List Number"/>
    <w:basedOn w:val="List"/>
    <w:rsid w:val="002806E7"/>
    <w:pPr>
      <w:numPr>
        <w:numId w:val="10"/>
      </w:numPr>
    </w:pPr>
  </w:style>
  <w:style w:type="character" w:customStyle="1" w:styleId="WingdingSymbols">
    <w:name w:val="Wingding Symbols"/>
    <w:rsid w:val="002806E7"/>
    <w:rPr>
      <w:rFonts w:ascii="Wingdings" w:hAnsi="Wingdings"/>
    </w:rPr>
  </w:style>
  <w:style w:type="paragraph" w:customStyle="1" w:styleId="TableHeading">
    <w:name w:val="Table Heading"/>
    <w:basedOn w:val="HeadingBase"/>
    <w:rsid w:val="002806E7"/>
    <w:pPr>
      <w:keepLines/>
      <w:pBdr>
        <w:bottom w:val="single" w:sz="6" w:space="1" w:color="918585"/>
      </w:pBdr>
      <w:spacing w:before="240"/>
    </w:pPr>
  </w:style>
  <w:style w:type="character" w:customStyle="1" w:styleId="HotSpot">
    <w:name w:val="HotSpot"/>
    <w:rsid w:val="002806E7"/>
    <w:rPr>
      <w:color w:val="0033CC"/>
      <w:u w:val="none"/>
    </w:rPr>
  </w:style>
  <w:style w:type="paragraph" w:customStyle="1" w:styleId="BodyTextRight">
    <w:name w:val="Body Text Right"/>
    <w:basedOn w:val="BodyText"/>
    <w:rsid w:val="002806E7"/>
    <w:pPr>
      <w:spacing w:before="0" w:after="0"/>
      <w:jc w:val="right"/>
    </w:pPr>
  </w:style>
  <w:style w:type="paragraph" w:styleId="Index3">
    <w:name w:val="index 3"/>
    <w:basedOn w:val="ListNumber2"/>
    <w:next w:val="Normal"/>
    <w:semiHidden/>
    <w:rsid w:val="002806E7"/>
    <w:pPr>
      <w:numPr>
        <w:numId w:val="0"/>
      </w:numPr>
      <w:tabs>
        <w:tab w:val="right" w:leader="dot" w:pos="4176"/>
      </w:tabs>
    </w:pPr>
  </w:style>
  <w:style w:type="paragraph" w:styleId="ListNumber2">
    <w:name w:val="List Number 2"/>
    <w:basedOn w:val="List2"/>
    <w:rsid w:val="002806E7"/>
    <w:pPr>
      <w:numPr>
        <w:numId w:val="9"/>
      </w:numPr>
      <w:tabs>
        <w:tab w:val="clear" w:pos="1060"/>
      </w:tabs>
    </w:pPr>
  </w:style>
  <w:style w:type="paragraph" w:customStyle="1" w:styleId="MarginNote">
    <w:name w:val="Margin Note"/>
    <w:basedOn w:val="BodyText"/>
    <w:rsid w:val="00280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6E7"/>
    <w:rPr>
      <w:sz w:val="32"/>
    </w:rPr>
  </w:style>
  <w:style w:type="paragraph" w:customStyle="1" w:styleId="HeadingProcedure">
    <w:name w:val="Heading Procedure"/>
    <w:basedOn w:val="HeadingBase"/>
    <w:next w:val="Normal"/>
    <w:rsid w:val="002806E7"/>
    <w:pPr>
      <w:tabs>
        <w:tab w:val="left" w:pos="0"/>
      </w:tabs>
      <w:spacing w:before="120" w:after="60"/>
    </w:pPr>
    <w:rPr>
      <w:i/>
      <w:color w:val="918585"/>
      <w:sz w:val="22"/>
    </w:rPr>
  </w:style>
  <w:style w:type="paragraph" w:customStyle="1" w:styleId="TableBodyText">
    <w:name w:val="Table Body Text"/>
    <w:basedOn w:val="BodyText"/>
    <w:rsid w:val="002806E7"/>
    <w:pPr>
      <w:spacing w:before="60" w:after="60"/>
    </w:pPr>
  </w:style>
  <w:style w:type="paragraph" w:styleId="ListContinue">
    <w:name w:val="List Continue"/>
    <w:basedOn w:val="List"/>
    <w:rsid w:val="002806E7"/>
    <w:pPr>
      <w:ind w:firstLine="0"/>
    </w:pPr>
  </w:style>
  <w:style w:type="paragraph" w:customStyle="1" w:styleId="ListNote">
    <w:name w:val="List Note"/>
    <w:basedOn w:val="List"/>
    <w:rsid w:val="002806E7"/>
    <w:pPr>
      <w:pBdr>
        <w:top w:val="single" w:sz="6" w:space="2" w:color="918585"/>
        <w:bottom w:val="single" w:sz="6" w:space="2" w:color="918585"/>
      </w:pBdr>
      <w:tabs>
        <w:tab w:val="left" w:pos="1021"/>
      </w:tabs>
      <w:ind w:firstLine="0"/>
    </w:pPr>
  </w:style>
  <w:style w:type="paragraph" w:customStyle="1" w:styleId="Warning">
    <w:name w:val="Warning"/>
    <w:basedOn w:val="BodyText"/>
    <w:rsid w:val="002806E7"/>
    <w:pPr>
      <w:shd w:val="clear" w:color="auto" w:fill="D9D9D9"/>
      <w:tabs>
        <w:tab w:val="left" w:pos="992"/>
      </w:tabs>
      <w:ind w:left="119" w:right="119"/>
    </w:pPr>
    <w:rPr>
      <w:sz w:val="20"/>
    </w:rPr>
  </w:style>
  <w:style w:type="paragraph" w:customStyle="1" w:styleId="MarginIcons">
    <w:name w:val="Margin Icons"/>
    <w:basedOn w:val="BodyText"/>
    <w:rsid w:val="00280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6E7"/>
    <w:rPr>
      <w:rFonts w:ascii="Courier New" w:hAnsi="Courier New"/>
    </w:rPr>
  </w:style>
  <w:style w:type="paragraph" w:customStyle="1" w:styleId="NoteBullet">
    <w:name w:val="Note Bullet"/>
    <w:basedOn w:val="Note"/>
    <w:rsid w:val="002806E7"/>
    <w:pPr>
      <w:tabs>
        <w:tab w:val="clear" w:pos="680"/>
      </w:tabs>
      <w:spacing w:before="60" w:after="60"/>
    </w:pPr>
  </w:style>
  <w:style w:type="paragraph" w:customStyle="1" w:styleId="SubHeading2">
    <w:name w:val="SubHeading2"/>
    <w:basedOn w:val="HeadingBase"/>
    <w:rsid w:val="002806E7"/>
    <w:pPr>
      <w:spacing w:before="240" w:after="60"/>
    </w:pPr>
    <w:rPr>
      <w:sz w:val="20"/>
    </w:rPr>
  </w:style>
  <w:style w:type="paragraph" w:customStyle="1" w:styleId="SubHeading1">
    <w:name w:val="SubHeading1"/>
    <w:basedOn w:val="HeadingBase"/>
    <w:rsid w:val="002806E7"/>
    <w:pPr>
      <w:spacing w:before="240" w:after="60"/>
    </w:pPr>
    <w:rPr>
      <w:color w:val="918585"/>
      <w:sz w:val="22"/>
    </w:rPr>
  </w:style>
  <w:style w:type="paragraph" w:customStyle="1" w:styleId="SideHeading">
    <w:name w:val="Side Heading"/>
    <w:basedOn w:val="HeadingBase"/>
    <w:rsid w:val="00280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6E7"/>
    <w:pPr>
      <w:tabs>
        <w:tab w:val="num" w:pos="360"/>
      </w:tabs>
    </w:pPr>
  </w:style>
  <w:style w:type="paragraph" w:styleId="PlainText">
    <w:name w:val="Plain Text"/>
    <w:basedOn w:val="Normal"/>
    <w:link w:val="PlainTextChar"/>
    <w:rsid w:val="002806E7"/>
    <w:rPr>
      <w:sz w:val="20"/>
    </w:rPr>
  </w:style>
  <w:style w:type="character" w:customStyle="1" w:styleId="PlainTextChar">
    <w:name w:val="Plain Text Char"/>
    <w:basedOn w:val="DefaultParagraphFont"/>
    <w:link w:val="PlainText"/>
    <w:rsid w:val="002806E7"/>
    <w:rPr>
      <w:rFonts w:ascii="Courier New" w:eastAsia="Times New Roman" w:hAnsi="Courier New" w:cs="Times New Roman"/>
      <w:sz w:val="20"/>
      <w:szCs w:val="20"/>
      <w:lang w:eastAsia="en-US"/>
    </w:rPr>
  </w:style>
  <w:style w:type="character" w:customStyle="1" w:styleId="MenuOption">
    <w:name w:val="Menu Option"/>
    <w:basedOn w:val="DefaultParagraphFont"/>
    <w:rsid w:val="002806E7"/>
    <w:rPr>
      <w:b/>
      <w:smallCaps/>
    </w:rPr>
  </w:style>
  <w:style w:type="paragraph" w:customStyle="1" w:styleId="TableListNumber">
    <w:name w:val="Table List Number"/>
    <w:basedOn w:val="ListNumber"/>
    <w:rsid w:val="002806E7"/>
    <w:pPr>
      <w:numPr>
        <w:numId w:val="0"/>
      </w:numPr>
    </w:pPr>
  </w:style>
  <w:style w:type="paragraph" w:styleId="TOC4">
    <w:name w:val="toc 4"/>
    <w:basedOn w:val="TOCBase"/>
    <w:next w:val="Normal"/>
    <w:semiHidden/>
    <w:rsid w:val="002806E7"/>
    <w:pPr>
      <w:tabs>
        <w:tab w:val="right" w:leader="dot" w:pos="9071"/>
      </w:tabs>
      <w:ind w:left="1701"/>
    </w:pPr>
  </w:style>
  <w:style w:type="paragraph" w:customStyle="1" w:styleId="ListAlpha">
    <w:name w:val="List Alpha"/>
    <w:basedOn w:val="List"/>
    <w:rsid w:val="002806E7"/>
    <w:pPr>
      <w:numPr>
        <w:numId w:val="8"/>
      </w:numPr>
    </w:pPr>
  </w:style>
  <w:style w:type="paragraph" w:customStyle="1" w:styleId="ListAlpha2">
    <w:name w:val="List Alpha 2"/>
    <w:basedOn w:val="List2"/>
    <w:rsid w:val="002806E7"/>
    <w:pPr>
      <w:numPr>
        <w:numId w:val="7"/>
      </w:numPr>
    </w:pPr>
  </w:style>
  <w:style w:type="paragraph" w:styleId="List2">
    <w:name w:val="List 2"/>
    <w:basedOn w:val="BodyText"/>
    <w:rsid w:val="002806E7"/>
    <w:pPr>
      <w:tabs>
        <w:tab w:val="left" w:pos="680"/>
      </w:tabs>
      <w:spacing w:before="60" w:after="60"/>
      <w:ind w:left="680" w:hanging="340"/>
    </w:pPr>
  </w:style>
  <w:style w:type="paragraph" w:styleId="List3">
    <w:name w:val="List 3"/>
    <w:basedOn w:val="BodyText"/>
    <w:rsid w:val="002806E7"/>
    <w:pPr>
      <w:tabs>
        <w:tab w:val="left" w:pos="1021"/>
      </w:tabs>
      <w:spacing w:before="60" w:after="60"/>
      <w:ind w:left="1020" w:hanging="340"/>
    </w:pPr>
  </w:style>
  <w:style w:type="paragraph" w:styleId="List4">
    <w:name w:val="List 4"/>
    <w:basedOn w:val="BodyText"/>
    <w:rsid w:val="002806E7"/>
    <w:pPr>
      <w:tabs>
        <w:tab w:val="left" w:pos="1361"/>
      </w:tabs>
      <w:spacing w:before="60" w:after="60"/>
      <w:ind w:left="1361" w:hanging="340"/>
    </w:pPr>
  </w:style>
  <w:style w:type="paragraph" w:styleId="List5">
    <w:name w:val="List 5"/>
    <w:basedOn w:val="BodyText"/>
    <w:rsid w:val="002806E7"/>
    <w:pPr>
      <w:tabs>
        <w:tab w:val="left" w:pos="1701"/>
      </w:tabs>
      <w:spacing w:before="60" w:after="60"/>
      <w:ind w:left="1701" w:hanging="340"/>
    </w:pPr>
  </w:style>
  <w:style w:type="paragraph" w:styleId="ListBullet3">
    <w:name w:val="List Bullet 3"/>
    <w:basedOn w:val="List3"/>
    <w:rsid w:val="002806E7"/>
    <w:pPr>
      <w:numPr>
        <w:numId w:val="14"/>
      </w:numPr>
      <w:tabs>
        <w:tab w:val="clear" w:pos="1021"/>
      </w:tabs>
      <w:ind w:left="1037" w:hanging="357"/>
    </w:pPr>
  </w:style>
  <w:style w:type="paragraph" w:styleId="ListBullet4">
    <w:name w:val="List Bullet 4"/>
    <w:basedOn w:val="List4"/>
    <w:rsid w:val="002806E7"/>
    <w:pPr>
      <w:numPr>
        <w:numId w:val="2"/>
      </w:numPr>
    </w:pPr>
  </w:style>
  <w:style w:type="paragraph" w:styleId="ListBullet5">
    <w:name w:val="List Bullet 5"/>
    <w:basedOn w:val="List5"/>
    <w:rsid w:val="002806E7"/>
    <w:pPr>
      <w:numPr>
        <w:numId w:val="3"/>
      </w:numPr>
    </w:pPr>
  </w:style>
  <w:style w:type="paragraph" w:styleId="ListContinue2">
    <w:name w:val="List Continue 2"/>
    <w:basedOn w:val="List2"/>
    <w:rsid w:val="002806E7"/>
    <w:pPr>
      <w:ind w:firstLine="0"/>
    </w:pPr>
  </w:style>
  <w:style w:type="paragraph" w:styleId="ListContinue3">
    <w:name w:val="List Continue 3"/>
    <w:basedOn w:val="List3"/>
    <w:rsid w:val="002806E7"/>
    <w:pPr>
      <w:ind w:left="1021" w:firstLine="0"/>
    </w:pPr>
  </w:style>
  <w:style w:type="paragraph" w:styleId="ListContinue4">
    <w:name w:val="List Continue 4"/>
    <w:basedOn w:val="List4"/>
    <w:rsid w:val="002806E7"/>
    <w:pPr>
      <w:ind w:firstLine="0"/>
    </w:pPr>
  </w:style>
  <w:style w:type="paragraph" w:styleId="ListContinue5">
    <w:name w:val="List Continue 5"/>
    <w:basedOn w:val="List5"/>
    <w:rsid w:val="002806E7"/>
    <w:pPr>
      <w:ind w:firstLine="0"/>
    </w:pPr>
  </w:style>
  <w:style w:type="paragraph" w:styleId="ListNumber3">
    <w:name w:val="List Number 3"/>
    <w:basedOn w:val="List3"/>
    <w:rsid w:val="002806E7"/>
    <w:pPr>
      <w:numPr>
        <w:numId w:val="4"/>
      </w:numPr>
    </w:pPr>
  </w:style>
  <w:style w:type="paragraph" w:styleId="ListNumber4">
    <w:name w:val="List Number 4"/>
    <w:basedOn w:val="List4"/>
    <w:rsid w:val="002806E7"/>
    <w:pPr>
      <w:numPr>
        <w:numId w:val="5"/>
      </w:numPr>
    </w:pPr>
  </w:style>
  <w:style w:type="paragraph" w:styleId="ListNumber5">
    <w:name w:val="List Number 5"/>
    <w:basedOn w:val="List5"/>
    <w:rsid w:val="002806E7"/>
    <w:pPr>
      <w:numPr>
        <w:numId w:val="6"/>
      </w:numPr>
    </w:pPr>
  </w:style>
  <w:style w:type="paragraph" w:styleId="BlockText">
    <w:name w:val="Block Text"/>
    <w:basedOn w:val="Normal"/>
    <w:rsid w:val="002806E7"/>
    <w:pPr>
      <w:spacing w:after="120"/>
      <w:ind w:left="1440" w:right="1440"/>
    </w:pPr>
  </w:style>
  <w:style w:type="character" w:customStyle="1" w:styleId="Subscript">
    <w:name w:val="Subscript"/>
    <w:basedOn w:val="DefaultParagraphFont"/>
    <w:rsid w:val="002806E7"/>
    <w:rPr>
      <w:sz w:val="16"/>
      <w:vertAlign w:val="subscript"/>
    </w:rPr>
  </w:style>
  <w:style w:type="character" w:customStyle="1" w:styleId="Superscript">
    <w:name w:val="Superscript"/>
    <w:basedOn w:val="DefaultParagraphFont"/>
    <w:rsid w:val="002806E7"/>
    <w:rPr>
      <w:sz w:val="16"/>
      <w:vertAlign w:val="superscript"/>
    </w:rPr>
  </w:style>
  <w:style w:type="character" w:customStyle="1" w:styleId="Symbols">
    <w:name w:val="Symbols"/>
    <w:basedOn w:val="DefaultParagraphFont"/>
    <w:rsid w:val="002806E7"/>
    <w:rPr>
      <w:rFonts w:ascii="Symbol" w:hAnsi="Symbol"/>
    </w:rPr>
  </w:style>
  <w:style w:type="character" w:customStyle="1" w:styleId="MenuOptions">
    <w:name w:val="Menu Options"/>
    <w:basedOn w:val="DefaultParagraphFont"/>
    <w:rsid w:val="002806E7"/>
    <w:rPr>
      <w:rFonts w:ascii="Arial Narrow" w:hAnsi="Arial Narrow"/>
      <w:smallCaps/>
    </w:rPr>
  </w:style>
  <w:style w:type="character" w:customStyle="1" w:styleId="Buttons">
    <w:name w:val="Buttons"/>
    <w:basedOn w:val="DefaultParagraphFont"/>
    <w:rsid w:val="002806E7"/>
    <w:rPr>
      <w:b/>
    </w:rPr>
  </w:style>
  <w:style w:type="character" w:customStyle="1" w:styleId="Underlined">
    <w:name w:val="Underlined"/>
    <w:basedOn w:val="DefaultParagraphFont"/>
    <w:rsid w:val="002806E7"/>
    <w:rPr>
      <w:u w:val="single"/>
    </w:rPr>
  </w:style>
  <w:style w:type="paragraph" w:customStyle="1" w:styleId="TableBodyTextRight">
    <w:name w:val="Table Body Text Right"/>
    <w:basedOn w:val="TableBodyText"/>
    <w:rsid w:val="002806E7"/>
    <w:pPr>
      <w:widowControl w:val="0"/>
      <w:autoSpaceDE w:val="0"/>
      <w:autoSpaceDN w:val="0"/>
      <w:adjustRightInd w:val="0"/>
      <w:jc w:val="right"/>
    </w:pPr>
    <w:rPr>
      <w:rFonts w:cs="Arial"/>
      <w:szCs w:val="18"/>
    </w:rPr>
  </w:style>
  <w:style w:type="paragraph" w:customStyle="1" w:styleId="CopyrightText">
    <w:name w:val="Copyright Text"/>
    <w:basedOn w:val="BodyText"/>
    <w:rsid w:val="002806E7"/>
    <w:rPr>
      <w:sz w:val="18"/>
    </w:rPr>
  </w:style>
  <w:style w:type="paragraph" w:customStyle="1" w:styleId="BodySmallRight">
    <w:name w:val="Body Small Right"/>
    <w:basedOn w:val="BodyTextRight"/>
    <w:rsid w:val="002806E7"/>
    <w:rPr>
      <w:sz w:val="18"/>
      <w:szCs w:val="18"/>
    </w:rPr>
  </w:style>
  <w:style w:type="paragraph" w:customStyle="1" w:styleId="MarginEdition">
    <w:name w:val="Margin Edition"/>
    <w:basedOn w:val="MarginNote"/>
    <w:rsid w:val="002806E7"/>
    <w:pPr>
      <w:spacing w:before="0" w:after="0"/>
    </w:pPr>
    <w:rPr>
      <w:rFonts w:ascii="Times New Roman" w:hAnsi="Times New Roman"/>
      <w:color w:val="999999"/>
    </w:rPr>
  </w:style>
  <w:style w:type="paragraph" w:customStyle="1" w:styleId="Spacer">
    <w:name w:val="Spacer"/>
    <w:basedOn w:val="Normal"/>
    <w:rsid w:val="002806E7"/>
    <w:rPr>
      <w:sz w:val="2"/>
      <w:szCs w:val="2"/>
    </w:rPr>
  </w:style>
  <w:style w:type="character" w:customStyle="1" w:styleId="Small">
    <w:name w:val="Small"/>
    <w:basedOn w:val="DefaultParagraphFont"/>
    <w:rsid w:val="002806E7"/>
    <w:rPr>
      <w:sz w:val="16"/>
    </w:rPr>
  </w:style>
  <w:style w:type="paragraph" w:customStyle="1" w:styleId="WideTable">
    <w:name w:val="Wide Table"/>
    <w:basedOn w:val="Normal"/>
    <w:rsid w:val="002806E7"/>
    <w:pPr>
      <w:ind w:left="-1418"/>
    </w:pPr>
    <w:rPr>
      <w:sz w:val="2"/>
      <w:szCs w:val="2"/>
    </w:rPr>
  </w:style>
  <w:style w:type="character" w:styleId="PageNumber">
    <w:name w:val="page number"/>
    <w:basedOn w:val="DefaultParagraphFont"/>
    <w:rsid w:val="002806E7"/>
  </w:style>
  <w:style w:type="paragraph" w:styleId="Quote">
    <w:name w:val="Quote"/>
    <w:basedOn w:val="Heading1"/>
    <w:link w:val="QuoteChar"/>
    <w:qFormat/>
    <w:rsid w:val="002806E7"/>
    <w:rPr>
      <w:b w:val="0"/>
      <w:sz w:val="72"/>
      <w:szCs w:val="72"/>
      <w:lang w:val="en-NZ"/>
    </w:rPr>
  </w:style>
  <w:style w:type="character" w:customStyle="1" w:styleId="QuoteChar">
    <w:name w:val="Quote Char"/>
    <w:basedOn w:val="DefaultParagraphFont"/>
    <w:link w:val="Quote"/>
    <w:rsid w:val="00280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6E7"/>
    <w:pPr>
      <w:pageBreakBefore/>
    </w:pPr>
  </w:style>
  <w:style w:type="paragraph" w:customStyle="1" w:styleId="Border">
    <w:name w:val="Border"/>
    <w:basedOn w:val="Normal"/>
    <w:qFormat/>
    <w:rsid w:val="00280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6E7"/>
    <w:rPr>
      <w:b/>
      <w:bCs/>
      <w:i/>
      <w:iCs/>
      <w:color w:val="auto"/>
    </w:rPr>
  </w:style>
  <w:style w:type="paragraph" w:styleId="IntenseQuote">
    <w:name w:val="Intense Quote"/>
    <w:basedOn w:val="Normal"/>
    <w:next w:val="Normal"/>
    <w:link w:val="IntenseQuoteChar"/>
    <w:uiPriority w:val="30"/>
    <w:qFormat/>
    <w:rsid w:val="00280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6E7"/>
    <w:rPr>
      <w:smallCaps/>
      <w:color w:val="auto"/>
      <w:u w:val="single"/>
    </w:rPr>
  </w:style>
  <w:style w:type="character" w:styleId="IntenseReference">
    <w:name w:val="Intense Reference"/>
    <w:basedOn w:val="DefaultParagraphFont"/>
    <w:uiPriority w:val="32"/>
    <w:qFormat/>
    <w:rsid w:val="002806E7"/>
    <w:rPr>
      <w:b/>
      <w:bCs/>
      <w:smallCaps/>
      <w:color w:val="auto"/>
      <w:spacing w:val="5"/>
      <w:u w:val="single"/>
    </w:rPr>
  </w:style>
  <w:style w:type="paragraph" w:customStyle="1" w:styleId="2ColumnHeading">
    <w:name w:val="2Column Heading"/>
    <w:basedOn w:val="BodyText"/>
    <w:qFormat/>
    <w:rsid w:val="002806E7"/>
    <w:pPr>
      <w:spacing w:after="60"/>
      <w:ind w:left="-2268"/>
    </w:pPr>
    <w:rPr>
      <w:b/>
    </w:rPr>
  </w:style>
  <w:style w:type="paragraph" w:customStyle="1" w:styleId="Heading1TOC">
    <w:name w:val="Heading1 TOC"/>
    <w:basedOn w:val="Normal"/>
    <w:qFormat/>
    <w:rsid w:val="002806E7"/>
    <w:pPr>
      <w:spacing w:before="240" w:after="120"/>
    </w:pPr>
    <w:rPr>
      <w:rFonts w:ascii="Times New Roman" w:hAnsi="Times New Roman"/>
      <w:b/>
      <w:sz w:val="32"/>
    </w:rPr>
  </w:style>
  <w:style w:type="paragraph" w:customStyle="1" w:styleId="Heading2TOC">
    <w:name w:val="Heading2 TOC"/>
    <w:basedOn w:val="Normal"/>
    <w:qFormat/>
    <w:rsid w:val="002806E7"/>
    <w:pPr>
      <w:spacing w:before="240" w:after="60"/>
    </w:pPr>
    <w:rPr>
      <w:rFonts w:ascii="Times New Roman" w:hAnsi="Times New Roman"/>
      <w:b/>
      <w:sz w:val="28"/>
    </w:rPr>
  </w:style>
  <w:style w:type="character" w:customStyle="1" w:styleId="Underline">
    <w:name w:val="Underline"/>
    <w:basedOn w:val="DefaultParagraphFont"/>
    <w:qFormat/>
    <w:rsid w:val="002806E7"/>
    <w:rPr>
      <w:u w:val="single"/>
    </w:rPr>
  </w:style>
  <w:style w:type="character" w:customStyle="1" w:styleId="BoldandItalics">
    <w:name w:val="Bold and Italics"/>
    <w:qFormat/>
    <w:rsid w:val="002806E7"/>
    <w:rPr>
      <w:b/>
      <w:i/>
      <w:u w:val="none"/>
    </w:rPr>
  </w:style>
  <w:style w:type="paragraph" w:styleId="BalloonText">
    <w:name w:val="Balloon Text"/>
    <w:basedOn w:val="Normal"/>
    <w:link w:val="BalloonTextChar"/>
    <w:rsid w:val="002806E7"/>
    <w:rPr>
      <w:rFonts w:ascii="Tahoma" w:hAnsi="Tahoma" w:cs="Tahoma"/>
      <w:sz w:val="16"/>
      <w:szCs w:val="16"/>
    </w:rPr>
  </w:style>
  <w:style w:type="character" w:customStyle="1" w:styleId="BalloonTextChar">
    <w:name w:val="Balloon Text Char"/>
    <w:basedOn w:val="DefaultParagraphFont"/>
    <w:link w:val="BalloonText"/>
    <w:rsid w:val="00280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0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6E7"/>
    <w:rPr>
      <w:b/>
      <w:color w:val="660033"/>
      <w:spacing w:val="0"/>
    </w:rPr>
  </w:style>
  <w:style w:type="paragraph" w:customStyle="1" w:styleId="Nameditemlist">
    <w:name w:val="Named item list"/>
    <w:basedOn w:val="BodyText"/>
    <w:qFormat/>
    <w:rsid w:val="002806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2475</Words>
  <Characters>16561</Characters>
  <Application>Microsoft Office Word</Application>
  <DocSecurity>0</DocSecurity>
  <Lines>969</Lines>
  <Paragraphs>654</Paragraphs>
  <ScaleCrop>false</ScaleCrop>
  <Company>Author-it Software Corporation Ltd.</Company>
  <LinksUpToDate>false</LinksUpToDate>
  <CharactersWithSpaces>18441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PMB30107 Certificate III in Polymer Processing</dc:title>
  <dc:subject>Approved</dc:subject>
  <dc:creator>Manufacturing Skills Australia</dc:creator>
  <cp:keywords>Release 2</cp:keywords>
  <dc:description>Review Date: 12 April 2008</dc:description>
  <cp:lastModifiedBy>HSD_TPCMSd.prod</cp:lastModifiedBy>
  <cp:revision>3</cp:revision>
  <dcterms:created xsi:type="dcterms:W3CDTF">2013-07-05T02:09:00Z</dcterms:created>
  <dcterms:modified xsi:type="dcterms:W3CDTF">2013-07-05T02:09:00Z</dcterms:modified>
</cp:coreProperties>
</file>