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B95" w:rsidP="008D2B95">
      <w:pPr>
        <w:pStyle w:val="Title"/>
      </w:pPr>
      <w:r>
        <w:fldChar w:fldCharType="begin"/>
      </w:r>
      <w:r>
        <w:instrText xml:space="preserve"> TITLE   \* MERGEFORMAT </w:instrText>
      </w:r>
      <w:r>
        <w:fldChar w:fldCharType="separate"/>
      </w:r>
      <w:r>
        <w:t>PMBWELD308E Install PVC plastic pipelines for pressurised applications</w:t>
      </w:r>
      <w:r>
        <w:fldChar w:fldCharType="end"/>
      </w:r>
    </w:p>
    <w:p w:rsidR="008D2B95" w:rsidP="008D2B95">
      <w:pPr>
        <w:pStyle w:val="Version"/>
        <w:sectPr w:rsidSect="000226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6A4" w:rsidP="000226A4">
      <w:pPr>
        <w:pStyle w:val="SuperHeading"/>
      </w:pPr>
      <w:r w:rsidRPr="000226A4">
        <w:t>PMBWELD308E Install PVC plastic pipelines for pressurised applications</w:t>
      </w:r>
    </w:p>
    <w:p w:rsidR="00000000" w:rsidRPr="000226A4" w:rsidP="000226A4">
      <w:pPr>
        <w:pStyle w:val="Heading1"/>
      </w:pPr>
      <w:bookmarkStart w:id="1" w:name="O_1116315"/>
      <w:bookmarkEnd w:id="1"/>
      <w:r w:rsidRPr="000226A4">
        <w:t>Modification History</w:t>
      </w:r>
    </w:p>
    <w:p w:rsidR="00000000" w:rsidRPr="000226A4" w:rsidP="008D2B95">
      <w:pPr>
        <w:pStyle w:val="BodyText"/>
      </w:pPr>
      <w:r w:rsidRPr="000226A4">
        <w:t>Release 1. Unit code and title changed. Application changed. Elements and Performance Criteria</w:t>
      </w:r>
      <w:r w:rsidRPr="000226A4">
        <w:t xml:space="preserve"> changed. Range of Conditions removed. Assessment Requirements changed. Supersedes and is equivalent to PMBWELD308 Install PVC plastic pressure pipelines. </w:t>
      </w:r>
    </w:p>
    <w:p w:rsidR="00000000" w:rsidRPr="000226A4" w:rsidP="000226A4">
      <w:pPr>
        <w:pStyle w:val="Heading1"/>
      </w:pPr>
      <w:bookmarkStart w:id="2" w:name="O_1116316"/>
      <w:bookmarkEnd w:id="2"/>
      <w:r w:rsidRPr="000226A4">
        <w:t>Application</w:t>
      </w:r>
    </w:p>
    <w:p w:rsidR="00000000" w:rsidRPr="000226A4" w:rsidP="008D2B95">
      <w:pPr>
        <w:pStyle w:val="BodyText"/>
      </w:pPr>
      <w:r w:rsidRPr="000226A4">
        <w:t>This unit describes the skills and knowledge required to install poly</w:t>
      </w:r>
      <w:r w:rsidRPr="000226A4">
        <w:t>vinylchloride (PVC) plastic pressure pipeline components in the field, in the form of UPVC (unplasticised PVC), MPVC (microcellular PVC) or OPVC (oriented PVC).</w:t>
      </w:r>
    </w:p>
    <w:p w:rsidR="00000000" w:rsidRPr="000226A4" w:rsidP="008D2B95">
      <w:pPr>
        <w:pStyle w:val="BodyText"/>
      </w:pPr>
      <w:r w:rsidRPr="000226A4">
        <w:t>This unit applies to an experienced technician working alone or as part of a team.</w:t>
      </w:r>
    </w:p>
    <w:p w:rsidR="00000000" w:rsidRPr="000226A4" w:rsidP="008D2B95">
      <w:pPr>
        <w:pStyle w:val="BodyText"/>
      </w:pPr>
      <w:r w:rsidRPr="000226A4">
        <w:t>The unit pri</w:t>
      </w:r>
      <w:r w:rsidRPr="000226A4">
        <w:t>ncipally refers to the assessment of suitability of materials for specific gas or water pressure applications, preparation for and performance of chemical and mechanical jointing, repairs and service connections, and solving installation problems.</w:t>
      </w:r>
    </w:p>
    <w:p w:rsidR="00000000" w:rsidRPr="000226A4" w:rsidP="008D2B95">
      <w:pPr>
        <w:pStyle w:val="BodyText"/>
      </w:pPr>
      <w:r w:rsidRPr="000226A4">
        <w:t>No licen</w:t>
      </w:r>
      <w:r w:rsidRPr="000226A4">
        <w:t>sing or certification requirements exist at the time of publication. Relevant legislation, industry standards and codes of practice within Australia must be applied.</w:t>
      </w:r>
    </w:p>
    <w:p w:rsidR="00000000" w:rsidRPr="000226A4" w:rsidP="000226A4">
      <w:pPr>
        <w:pStyle w:val="Heading1"/>
      </w:pPr>
      <w:bookmarkStart w:id="3" w:name="O_1116317"/>
      <w:bookmarkEnd w:id="3"/>
      <w:r w:rsidRPr="000226A4">
        <w:t>Pre-requisite Unit</w:t>
      </w:r>
    </w:p>
    <w:p w:rsidR="00000000" w:rsidRPr="000226A4" w:rsidP="008D2B95">
      <w:pPr>
        <w:pStyle w:val="BodyText"/>
      </w:pPr>
      <w:r w:rsidRPr="000226A4">
        <w:t>Nil.</w:t>
      </w:r>
    </w:p>
    <w:p w:rsidR="00000000" w:rsidRPr="000226A4" w:rsidP="000226A4">
      <w:pPr>
        <w:pStyle w:val="Heading1"/>
      </w:pPr>
      <w:bookmarkStart w:id="4" w:name="O_1116318"/>
      <w:bookmarkEnd w:id="4"/>
      <w:r w:rsidRPr="000226A4">
        <w:t>Competency Field</w:t>
      </w:r>
    </w:p>
    <w:p w:rsidR="00000000" w:rsidRPr="000226A4" w:rsidP="008D2B95">
      <w:pPr>
        <w:pStyle w:val="BodyText"/>
      </w:pPr>
      <w:r w:rsidRPr="000226A4">
        <w:t>Welding – P</w:t>
      </w:r>
      <w:r w:rsidRPr="000226A4">
        <w:t>ipeline Installation, Plastic Pipelines</w:t>
      </w:r>
    </w:p>
    <w:p w:rsidR="00000000" w:rsidRPr="000226A4" w:rsidP="000226A4">
      <w:pPr>
        <w:pStyle w:val="Heading1"/>
      </w:pPr>
      <w:bookmarkStart w:id="5" w:name="O_1116320"/>
      <w:bookmarkEnd w:id="5"/>
      <w:r w:rsidRPr="000226A4">
        <w:t>Elements and Performance Criteria</w:t>
      </w:r>
    </w:p>
    <w:tbl>
      <w:tblPr>
        <w:tblW w:w="9638" w:type="dxa"/>
        <w:tblLayout w:type="fixed"/>
        <w:tblCellMar>
          <w:left w:w="62" w:type="dxa"/>
          <w:right w:w="62" w:type="dxa"/>
        </w:tblCellMar>
        <w:tblLook w:val="0000"/>
      </w:tblPr>
      <w:tblGrid>
        <w:gridCol w:w="2758"/>
        <w:gridCol w:w="6880"/>
      </w:tblGrid>
      <w:tr w:rsidTr="000226A4">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4" w:rsidP="000226A4">
            <w:pPr>
              <w:pStyle w:val="BodyText"/>
            </w:pPr>
            <w:r w:rsidRPr="000226A4">
              <w:rPr>
                <w:rStyle w:val="SpecialBold"/>
              </w:rPr>
              <w:t>Elements</w:t>
            </w:r>
          </w:p>
          <w:p w:rsidR="00000000" w:rsidRPr="000226A4" w:rsidP="000226A4">
            <w:pPr>
              <w:pStyle w:val="BodyText"/>
            </w:pPr>
            <w:r w:rsidRPr="000226A4">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4" w:rsidP="000226A4">
            <w:pPr>
              <w:pStyle w:val="BodyText"/>
            </w:pPr>
            <w:r w:rsidRPr="000226A4">
              <w:rPr>
                <w:rStyle w:val="SpecialBold"/>
              </w:rPr>
              <w:t>Performance Criteria</w:t>
            </w:r>
          </w:p>
          <w:p w:rsidR="00000000" w:rsidP="000226A4">
            <w:pPr>
              <w:pStyle w:val="BodyText"/>
              <w:rPr>
                <w:lang w:val="en-NZ"/>
              </w:rPr>
            </w:pPr>
            <w:r w:rsidRPr="000226A4">
              <w:t>Performance criteria describe the performance needed to demonstrate achievement of the elem</w:t>
            </w:r>
            <w:r w:rsidRPr="000226A4">
              <w:t>ent.</w:t>
            </w:r>
          </w:p>
        </w:tc>
      </w:tr>
      <w:tr w:rsidTr="000226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4">
            <w:pPr>
              <w:pStyle w:val="BodyText"/>
              <w:rPr>
                <w:lang w:val="en-NZ"/>
              </w:rPr>
            </w:pPr>
            <w:r w:rsidRPr="000226A4">
              <w:t>1. Identify applications for alternative jointing technologies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4" w:rsidP="000226A4">
            <w:pPr>
              <w:pStyle w:val="BodyText"/>
            </w:pPr>
            <w:r w:rsidRPr="000226A4">
              <w:t>1.1 Assess suitability of mechanical jointing systems from known properties and limitations</w:t>
            </w:r>
          </w:p>
          <w:p w:rsidR="00000000" w:rsidRPr="000226A4" w:rsidP="000226A4">
            <w:pPr>
              <w:pStyle w:val="BodyText"/>
            </w:pPr>
            <w:r w:rsidRPr="000226A4">
              <w:t>1.2 Assess suitability of chemical bonding jointing systems from known properties and limitations</w:t>
            </w:r>
          </w:p>
          <w:p w:rsidR="00000000" w:rsidRPr="000226A4" w:rsidP="000226A4">
            <w:pPr>
              <w:pStyle w:val="BodyText"/>
            </w:pPr>
            <w:r w:rsidRPr="000226A4">
              <w:t xml:space="preserve">1.3 Perform trial jointing for all methods, and identify, rectify and report on non-conformance </w:t>
            </w:r>
          </w:p>
          <w:p w:rsidR="00000000" w:rsidP="000226A4">
            <w:pPr>
              <w:pStyle w:val="BodyText"/>
              <w:rPr>
                <w:lang w:val="en-NZ"/>
              </w:rPr>
            </w:pPr>
            <w:r w:rsidRPr="000226A4">
              <w:t>1.4 Assess quality against job specifications</w:t>
            </w:r>
          </w:p>
        </w:tc>
      </w:tr>
      <w:tr w:rsidTr="000226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4">
            <w:pPr>
              <w:pStyle w:val="BodyText"/>
              <w:rPr>
                <w:lang w:val="en-NZ"/>
              </w:rPr>
            </w:pPr>
            <w:r w:rsidRPr="000226A4">
              <w:t>2. Determine m</w:t>
            </w:r>
            <w:r w:rsidRPr="000226A4">
              <w:t>ethods for handling, storage, transport and installation of PVC pipeline components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4" w:rsidP="000226A4">
            <w:pPr>
              <w:pStyle w:val="BodyText"/>
            </w:pPr>
            <w:r w:rsidRPr="000226A4">
              <w:t>2.1 Identify requirements for handling and transport of PVC materials from job specifications and according to relevant standards</w:t>
            </w:r>
          </w:p>
          <w:p w:rsidR="00000000" w:rsidRPr="000226A4" w:rsidP="000226A4">
            <w:pPr>
              <w:pStyle w:val="BodyText"/>
            </w:pPr>
            <w:r w:rsidRPr="000226A4">
              <w:t>2.2 Determine requirements for long-term s</w:t>
            </w:r>
            <w:r w:rsidRPr="000226A4">
              <w:t>torage from job specifications and according to relevant standards</w:t>
            </w:r>
          </w:p>
          <w:p w:rsidR="00000000" w:rsidP="000226A4">
            <w:pPr>
              <w:pStyle w:val="BodyText"/>
              <w:rPr>
                <w:lang w:val="en-NZ"/>
              </w:rPr>
            </w:pPr>
            <w:r w:rsidRPr="000226A4">
              <w:t>2.3 Determine requirements for pipe installation, including additional materials from job specifications and according to relevant standards</w:t>
            </w:r>
          </w:p>
        </w:tc>
      </w:tr>
      <w:tr w:rsidTr="000226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4">
            <w:pPr>
              <w:pStyle w:val="BodyText"/>
              <w:rPr>
                <w:lang w:val="en-NZ"/>
              </w:rPr>
            </w:pPr>
            <w:r w:rsidRPr="000226A4">
              <w:t>3. Perform service connection and repair of pla</w:t>
            </w:r>
            <w:r w:rsidRPr="000226A4">
              <w:t>stic pipelines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4" w:rsidP="000226A4">
            <w:pPr>
              <w:pStyle w:val="BodyText"/>
            </w:pPr>
            <w:r w:rsidRPr="000226A4">
              <w:t>3.1 Determine service connection requirements from job requirements and according to relevant standards</w:t>
            </w:r>
          </w:p>
          <w:p w:rsidR="00000000" w:rsidRPr="000226A4" w:rsidP="000226A4">
            <w:pPr>
              <w:pStyle w:val="BodyText"/>
            </w:pPr>
            <w:r w:rsidRPr="000226A4">
              <w:t>3.2 Perform service connection to meet job requirements</w:t>
            </w:r>
          </w:p>
          <w:p w:rsidR="00000000" w:rsidRPr="000226A4" w:rsidP="000226A4">
            <w:pPr>
              <w:pStyle w:val="BodyText"/>
            </w:pPr>
            <w:r w:rsidRPr="000226A4">
              <w:t>3.3 Determine repair requirements from job requirements and according to relevant</w:t>
            </w:r>
            <w:r w:rsidRPr="000226A4">
              <w:t xml:space="preserve"> standards</w:t>
            </w:r>
          </w:p>
          <w:p w:rsidR="00000000" w:rsidRPr="000226A4" w:rsidP="000226A4">
            <w:pPr>
              <w:pStyle w:val="BodyText"/>
            </w:pPr>
            <w:r w:rsidRPr="000226A4">
              <w:t>3.4 Identify alternative repair options that meet job requirements</w:t>
            </w:r>
          </w:p>
          <w:p w:rsidR="00000000" w:rsidP="000226A4">
            <w:pPr>
              <w:pStyle w:val="BodyText"/>
              <w:rPr>
                <w:lang w:val="en-NZ"/>
              </w:rPr>
            </w:pPr>
            <w:r w:rsidRPr="000226A4">
              <w:t>3.5 Repair installation to meet job requirements</w:t>
            </w:r>
          </w:p>
        </w:tc>
      </w:tr>
      <w:tr w:rsidTr="000226A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26A4">
            <w:pPr>
              <w:pStyle w:val="BodyText"/>
              <w:rPr>
                <w:lang w:val="en-NZ"/>
              </w:rPr>
            </w:pPr>
            <w:r w:rsidRPr="000226A4">
              <w:t xml:space="preserve">4. Assess quality of completed installation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26A4" w:rsidP="000226A4">
            <w:pPr>
              <w:pStyle w:val="BodyText"/>
            </w:pPr>
            <w:r w:rsidRPr="000226A4">
              <w:t>4.1 Identify quality standards and test procedures for installation according to job specifications</w:t>
            </w:r>
          </w:p>
          <w:p w:rsidR="00000000" w:rsidRPr="000226A4" w:rsidP="000226A4">
            <w:pPr>
              <w:pStyle w:val="BodyText"/>
            </w:pPr>
            <w:r w:rsidRPr="000226A4">
              <w:t>4.2 Follow test procedures to visually assess quality of completed installation against job specifications and report results</w:t>
            </w:r>
          </w:p>
          <w:p w:rsidR="00000000" w:rsidRPr="000226A4" w:rsidP="000226A4">
            <w:pPr>
              <w:pStyle w:val="BodyText"/>
            </w:pPr>
            <w:r w:rsidRPr="000226A4">
              <w:t>4.3 Accurately maintain record</w:t>
            </w:r>
            <w:r w:rsidRPr="000226A4">
              <w:t xml:space="preserve">s and logbooks </w:t>
            </w:r>
          </w:p>
        </w:tc>
      </w:tr>
    </w:tbl>
    <w:p w:rsidR="00000000" w:rsidRPr="000226A4" w:rsidP="000226A4">
      <w:pPr>
        <w:pStyle w:val="BodyText"/>
      </w:pPr>
    </w:p>
    <w:p w:rsidR="00000000" w:rsidRPr="000226A4" w:rsidP="000226A4">
      <w:pPr>
        <w:pStyle w:val="AllowPageBreak"/>
      </w:pPr>
    </w:p>
    <w:p w:rsidR="00000000" w:rsidRPr="000226A4" w:rsidP="000226A4">
      <w:pPr>
        <w:pStyle w:val="Heading1"/>
      </w:pPr>
      <w:bookmarkStart w:id="6" w:name="O_1116321"/>
      <w:bookmarkEnd w:id="6"/>
      <w:r w:rsidRPr="000226A4">
        <w:t>Foundation Skills</w:t>
      </w:r>
    </w:p>
    <w:p w:rsidR="00000000" w:rsidRPr="000226A4" w:rsidP="008D2B95">
      <w:pPr>
        <w:pStyle w:val="BodyText"/>
      </w:pPr>
      <w:r w:rsidRPr="000226A4">
        <w:t>This section describes those language, literacy, numeracy and employment skills that are essential to performance.</w:t>
      </w:r>
    </w:p>
    <w:p w:rsidR="00000000" w:rsidRPr="000226A4" w:rsidP="000226A4">
      <w:pPr>
        <w:pStyle w:val="ListBullet"/>
      </w:pPr>
      <w:r w:rsidRPr="000226A4">
        <w:t>Numeracy skills to perform measurements and interpret technical specifications of job</w:t>
      </w:r>
      <w:r w:rsidRPr="000226A4">
        <w:t>.</w:t>
      </w:r>
    </w:p>
    <w:p w:rsidR="00000000" w:rsidRPr="000226A4" w:rsidP="000226A4">
      <w:pPr>
        <w:pStyle w:val="ListBullet"/>
      </w:pPr>
      <w:r w:rsidRPr="000226A4">
        <w:t>Reading skills to interpret job specifications and workplace procedures.</w:t>
      </w:r>
    </w:p>
    <w:p w:rsidR="00000000" w:rsidRPr="000226A4" w:rsidP="000226A4">
      <w:pPr>
        <w:pStyle w:val="ListBullet"/>
      </w:pPr>
      <w:r w:rsidRPr="000226A4">
        <w:t>Writing and oral communication skills to record and report on the installation of PVC plastic pipelines.</w:t>
      </w:r>
    </w:p>
    <w:p w:rsidR="00000000" w:rsidRPr="008D2B95" w:rsidP="008D2B95">
      <w:pPr>
        <w:pStyle w:val="BodyText"/>
        <w:rPr>
          <w:i/>
        </w:rPr>
      </w:pPr>
      <w:r w:rsidRPr="008D2B95">
        <w:rPr>
          <w:rStyle w:val="Emphasis"/>
        </w:rPr>
        <w:t>Other foundation skills essential to performance are explicit in the perform</w:t>
      </w:r>
      <w:r w:rsidRPr="008D2B95">
        <w:rPr>
          <w:rStyle w:val="Emphasis"/>
        </w:rPr>
        <w:t>ance criteria of this unit of competency.</w:t>
      </w:r>
    </w:p>
    <w:p w:rsidR="00000000" w:rsidRPr="000226A4" w:rsidP="000226A4">
      <w:pPr>
        <w:pStyle w:val="Heading1"/>
      </w:pPr>
      <w:bookmarkStart w:id="7" w:name="O_1116323"/>
      <w:bookmarkEnd w:id="7"/>
      <w:r w:rsidRPr="000226A4">
        <w:t>Unit Mapping Information</w:t>
      </w:r>
    </w:p>
    <w:p w:rsidR="00000000" w:rsidRPr="000226A4" w:rsidP="008D2B95">
      <w:pPr>
        <w:pStyle w:val="BodyText"/>
      </w:pPr>
      <w:r w:rsidRPr="000226A4">
        <w:t>Supersedes and is equivalent to PMBWELD308 Install PVC plastic pressure pipelines.</w:t>
      </w:r>
    </w:p>
    <w:p w:rsidR="00000000" w:rsidRPr="000226A4" w:rsidP="000226A4">
      <w:pPr>
        <w:pStyle w:val="Heading1"/>
      </w:pPr>
      <w:bookmarkStart w:id="8" w:name="O_1116330"/>
      <w:bookmarkEnd w:id="8"/>
      <w:r w:rsidRPr="000226A4">
        <w:t>Links</w:t>
      </w:r>
    </w:p>
    <w:p w:rsidR="00000000" w:rsidRPr="000226A4" w:rsidP="008D2B95">
      <w:pPr>
        <w:pStyle w:val="BodyText"/>
      </w:pPr>
      <w:r w:rsidRPr="000226A4">
        <w:t>Companion Volume implementation guides are found in VETNet –</w:t>
      </w:r>
      <w:r w:rsidRPr="000226A4">
        <w:t xml:space="preserve"> - </w:t>
      </w:r>
      <w:r>
        <w:fldChar w:fldCharType="begin"/>
      </w:r>
      <w:r>
        <w:instrText xml:space="preserve"> HYPERLINK "https://vetnet.gov.au/Pages/TrainingDocs.aspx?q=932aacef-7947-4c80-acc6-593719fe4090" </w:instrText>
      </w:r>
      <w:r>
        <w:fldChar w:fldCharType="separate"/>
      </w:r>
      <w:r w:rsidRPr="00965FC1">
        <w:rPr>
          <w:rStyle w:val="Hyperlink"/>
        </w:rPr>
        <w:t>https://vetnet.gov.au/Pages/TrainingDocs.aspx?q=932aacef-7947-4c80-acc6-593719fe4090</w:t>
      </w:r>
      <w:r>
        <w:fldChar w:fldCharType="end"/>
      </w:r>
    </w:p>
    <w:p w:rsidR="00000000" w:rsidRPr="000226A4" w:rsidP="000226A4"/>
    <w:sectPr w:rsidSect="000226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4" w:rsidRPr="008D2B95" w:rsidP="008D2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95" w:rsidP="00022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B95" w:rsidP="000226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2B95" w:rsidP="00022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6A4" w:rsidRPr="008D2B95" w:rsidP="008D2B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B95" w:rsidRPr="002D2AF8" w:rsidP="000226A4">
    <w:pPr>
      <w:pStyle w:val="Header"/>
      <w:framePr w:wrap="around"/>
    </w:pPr>
    <w:r>
      <w:fldChar w:fldCharType="begin"/>
    </w:r>
    <w:r>
      <w:instrText xml:space="preserve"> TITLE   \* MERGEFORMAT </w:instrText>
    </w:r>
    <w:r>
      <w:fldChar w:fldCharType="separate"/>
    </w:r>
    <w:r>
      <w:t>PMBWELD308E Install PVC plastic pipelines for pressurised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8D2B95" w:rsidP="00022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5EC9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BC4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6A4"/>
    <w:pPr>
      <w:spacing w:before="360" w:after="60"/>
      <w:outlineLvl w:val="0"/>
    </w:pPr>
    <w:rPr>
      <w:sz w:val="32"/>
    </w:rPr>
  </w:style>
  <w:style w:type="paragraph" w:styleId="Heading2">
    <w:name w:val="heading 2"/>
    <w:basedOn w:val="HeadingBase"/>
    <w:next w:val="BodyText"/>
    <w:link w:val="Heading2Char"/>
    <w:qFormat/>
    <w:rsid w:val="000226A4"/>
    <w:pPr>
      <w:keepLines/>
      <w:spacing w:before="240" w:after="120"/>
      <w:outlineLvl w:val="1"/>
    </w:pPr>
    <w:rPr>
      <w:sz w:val="28"/>
      <w:szCs w:val="40"/>
    </w:rPr>
  </w:style>
  <w:style w:type="paragraph" w:styleId="Heading3">
    <w:name w:val="heading 3"/>
    <w:basedOn w:val="HeadingBase"/>
    <w:next w:val="BodyText"/>
    <w:link w:val="Heading3Char"/>
    <w:qFormat/>
    <w:rsid w:val="000226A4"/>
    <w:pPr>
      <w:spacing w:before="180" w:after="120"/>
      <w:outlineLvl w:val="2"/>
    </w:pPr>
    <w:rPr>
      <w:spacing w:val="-10"/>
      <w:kern w:val="32"/>
    </w:rPr>
  </w:style>
  <w:style w:type="paragraph" w:styleId="Heading4">
    <w:name w:val="heading 4"/>
    <w:basedOn w:val="HeadingBase"/>
    <w:next w:val="BodyText"/>
    <w:link w:val="Heading4Char"/>
    <w:qFormat/>
    <w:rsid w:val="000226A4"/>
    <w:pPr>
      <w:spacing w:before="160" w:after="120"/>
      <w:outlineLvl w:val="3"/>
    </w:pPr>
    <w:rPr>
      <w:sz w:val="22"/>
    </w:rPr>
  </w:style>
  <w:style w:type="paragraph" w:styleId="Heading5">
    <w:name w:val="heading 5"/>
    <w:basedOn w:val="HeadingBase"/>
    <w:next w:val="Normal"/>
    <w:link w:val="Heading5Char"/>
    <w:qFormat/>
    <w:rsid w:val="000226A4"/>
    <w:pPr>
      <w:spacing w:before="80"/>
      <w:outlineLvl w:val="4"/>
    </w:pPr>
    <w:rPr>
      <w:color w:val="918585"/>
      <w:sz w:val="20"/>
    </w:rPr>
  </w:style>
  <w:style w:type="paragraph" w:styleId="Heading6">
    <w:name w:val="heading 6"/>
    <w:basedOn w:val="HeadingBase"/>
    <w:next w:val="Normal"/>
    <w:link w:val="Heading6Char"/>
    <w:qFormat/>
    <w:rsid w:val="000226A4"/>
    <w:pPr>
      <w:spacing w:before="60"/>
      <w:outlineLvl w:val="5"/>
    </w:pPr>
    <w:rPr>
      <w:color w:val="918585"/>
      <w:sz w:val="20"/>
    </w:rPr>
  </w:style>
  <w:style w:type="paragraph" w:styleId="Heading7">
    <w:name w:val="heading 7"/>
    <w:basedOn w:val="Normal"/>
    <w:next w:val="Normal"/>
    <w:link w:val="Heading7Char"/>
    <w:qFormat/>
    <w:rsid w:val="000226A4"/>
    <w:pPr>
      <w:ind w:left="720"/>
      <w:outlineLvl w:val="6"/>
    </w:pPr>
    <w:rPr>
      <w:i/>
    </w:rPr>
  </w:style>
  <w:style w:type="paragraph" w:styleId="Heading8">
    <w:name w:val="heading 8"/>
    <w:basedOn w:val="Normal"/>
    <w:next w:val="Normal"/>
    <w:link w:val="Heading8Char"/>
    <w:qFormat/>
    <w:rsid w:val="000226A4"/>
    <w:pPr>
      <w:ind w:left="720"/>
      <w:outlineLvl w:val="7"/>
    </w:pPr>
    <w:rPr>
      <w:i/>
    </w:rPr>
  </w:style>
  <w:style w:type="paragraph" w:styleId="Heading9">
    <w:name w:val="heading 9"/>
    <w:basedOn w:val="Normal"/>
    <w:next w:val="Normal"/>
    <w:link w:val="Heading9Char"/>
    <w:qFormat/>
    <w:rsid w:val="000226A4"/>
    <w:pPr>
      <w:ind w:left="720"/>
      <w:outlineLvl w:val="8"/>
    </w:pPr>
    <w:rPr>
      <w:i/>
    </w:rPr>
  </w:style>
  <w:style w:type="character" w:default="1" w:styleId="DefaultParagraphFont">
    <w:name w:val="Default Paragraph Font"/>
    <w:uiPriority w:val="1"/>
    <w:unhideWhenUsed/>
    <w:rsid w:val="00022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6A4"/>
  </w:style>
  <w:style w:type="character" w:customStyle="1" w:styleId="Heading1Char">
    <w:name w:val="Heading 1 Char"/>
    <w:basedOn w:val="DefaultParagraphFont"/>
    <w:link w:val="Heading1"/>
    <w:rsid w:val="000226A4"/>
    <w:rPr>
      <w:rFonts w:ascii="Times New Roman" w:eastAsia="Times New Roman" w:hAnsi="Times New Roman" w:cs="Times New Roman"/>
      <w:b/>
      <w:sz w:val="32"/>
      <w:szCs w:val="20"/>
      <w:lang w:eastAsia="en-US"/>
    </w:rPr>
  </w:style>
  <w:style w:type="paragraph" w:styleId="BodyText">
    <w:name w:val="Body Text"/>
    <w:basedOn w:val="Normal"/>
    <w:link w:val="BodyTextChar"/>
    <w:rsid w:val="00022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6A4"/>
    <w:rPr>
      <w:rFonts w:ascii="Times New Roman" w:eastAsia="Times New Roman" w:hAnsi="Times New Roman" w:cs="Times New Roman"/>
      <w:sz w:val="24"/>
      <w:lang w:eastAsia="en-US"/>
    </w:rPr>
  </w:style>
  <w:style w:type="paragraph" w:styleId="ListBullet">
    <w:name w:val="List Bullet"/>
    <w:basedOn w:val="List"/>
    <w:rsid w:val="000226A4"/>
    <w:pPr>
      <w:numPr>
        <w:numId w:val="11"/>
      </w:numPr>
      <w:tabs>
        <w:tab w:val="clear" w:pos="340"/>
      </w:tabs>
      <w:spacing w:before="40" w:after="40"/>
    </w:pPr>
  </w:style>
  <w:style w:type="character" w:customStyle="1" w:styleId="SpecialBold">
    <w:name w:val="Special Bold"/>
    <w:basedOn w:val="DefaultParagraphFont"/>
    <w:rsid w:val="000226A4"/>
    <w:rPr>
      <w:b/>
      <w:spacing w:val="0"/>
    </w:rPr>
  </w:style>
  <w:style w:type="character" w:styleId="Emphasis">
    <w:name w:val="Emphasis"/>
    <w:basedOn w:val="DefaultParagraphFont"/>
    <w:qFormat/>
    <w:rsid w:val="000226A4"/>
    <w:rPr>
      <w:i/>
    </w:rPr>
  </w:style>
  <w:style w:type="paragraph" w:customStyle="1" w:styleId="SuperHeading">
    <w:name w:val="SuperHeading"/>
    <w:basedOn w:val="Normal"/>
    <w:rsid w:val="000226A4"/>
    <w:pPr>
      <w:spacing w:before="240" w:after="120"/>
      <w:outlineLvl w:val="0"/>
    </w:pPr>
    <w:rPr>
      <w:rFonts w:ascii="Times New Roman" w:hAnsi="Times New Roman"/>
      <w:b/>
      <w:sz w:val="32"/>
    </w:rPr>
  </w:style>
  <w:style w:type="paragraph" w:customStyle="1" w:styleId="AllowPageBreak">
    <w:name w:val="AllowPageBreak"/>
    <w:rsid w:val="00022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2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6A4"/>
    <w:rPr>
      <w:rFonts w:ascii="Courier New" w:eastAsia="Times New Roman" w:hAnsi="Courier New" w:cs="Times New Roman"/>
      <w:i/>
      <w:szCs w:val="20"/>
      <w:lang w:eastAsia="en-US"/>
    </w:rPr>
  </w:style>
  <w:style w:type="paragraph" w:customStyle="1" w:styleId="HeadingBase">
    <w:name w:val="Heading Base"/>
    <w:rsid w:val="00022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6A4"/>
    <w:pPr>
      <w:tabs>
        <w:tab w:val="right" w:leader="dot" w:pos="9072"/>
      </w:tabs>
      <w:ind w:left="567"/>
    </w:pPr>
    <w:rPr>
      <w:szCs w:val="22"/>
    </w:rPr>
  </w:style>
  <w:style w:type="paragraph" w:customStyle="1" w:styleId="TOCBase">
    <w:name w:val="TOC Base"/>
    <w:rsid w:val="00022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6A4"/>
    <w:pPr>
      <w:tabs>
        <w:tab w:val="right" w:leader="dot" w:pos="9072"/>
      </w:tabs>
      <w:spacing w:before="40" w:after="40"/>
      <w:ind w:left="284"/>
    </w:pPr>
    <w:rPr>
      <w:rFonts w:ascii="Times New Roman" w:hAnsi="Times New Roman"/>
    </w:rPr>
  </w:style>
  <w:style w:type="paragraph" w:styleId="TOC1">
    <w:name w:val="toc 1"/>
    <w:basedOn w:val="TOCBase"/>
    <w:next w:val="Normal"/>
    <w:rsid w:val="00022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6A4"/>
    <w:rPr>
      <w:rFonts w:ascii="Times New Roman" w:eastAsia="Times New Roman" w:hAnsi="Times New Roman" w:cs="Times New Roman"/>
      <w:sz w:val="16"/>
      <w:lang w:eastAsia="en-US"/>
    </w:rPr>
  </w:style>
  <w:style w:type="paragraph" w:styleId="Title">
    <w:name w:val="Title"/>
    <w:basedOn w:val="HeadingBase"/>
    <w:link w:val="TitleChar"/>
    <w:qFormat/>
    <w:rsid w:val="000226A4"/>
    <w:pPr>
      <w:spacing w:before="5040"/>
      <w:jc w:val="center"/>
    </w:pPr>
    <w:rPr>
      <w:sz w:val="48"/>
      <w:szCs w:val="72"/>
      <w:lang w:val="en-US"/>
    </w:rPr>
  </w:style>
  <w:style w:type="character" w:customStyle="1" w:styleId="TitleChar">
    <w:name w:val="Title Char"/>
    <w:basedOn w:val="DefaultParagraphFont"/>
    <w:link w:val="Title"/>
    <w:rsid w:val="00022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6A4"/>
    <w:pPr>
      <w:tabs>
        <w:tab w:val="left" w:pos="3600"/>
        <w:tab w:val="left" w:pos="3958"/>
      </w:tabs>
    </w:pPr>
  </w:style>
  <w:style w:type="paragraph" w:styleId="List">
    <w:name w:val="List"/>
    <w:basedOn w:val="BodyText"/>
    <w:next w:val="BodyText"/>
    <w:rsid w:val="000226A4"/>
    <w:pPr>
      <w:tabs>
        <w:tab w:val="left" w:pos="340"/>
      </w:tabs>
      <w:spacing w:before="60" w:after="60"/>
      <w:ind w:left="340" w:hanging="340"/>
    </w:pPr>
  </w:style>
  <w:style w:type="paragraph" w:customStyle="1" w:styleId="Note">
    <w:name w:val="Note"/>
    <w:basedOn w:val="BodyText"/>
    <w:rsid w:val="00022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6A4"/>
    <w:pPr>
      <w:framePr w:wrap="auto" w:hAnchor="text" w:y="6049"/>
    </w:pPr>
    <w:rPr>
      <w:color w:val="000000"/>
      <w:sz w:val="40"/>
    </w:rPr>
  </w:style>
  <w:style w:type="paragraph" w:customStyle="1" w:styleId="TOCTitle">
    <w:name w:val="TOCTitle"/>
    <w:basedOn w:val="Heading1"/>
    <w:rsid w:val="000226A4"/>
    <w:pPr>
      <w:spacing w:after="240"/>
      <w:jc w:val="center"/>
      <w:outlineLvl w:val="9"/>
    </w:pPr>
    <w:rPr>
      <w:caps/>
    </w:rPr>
  </w:style>
  <w:style w:type="paragraph" w:customStyle="1" w:styleId="Version">
    <w:name w:val="Version"/>
    <w:rsid w:val="00022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6A4"/>
    <w:pPr>
      <w:numPr>
        <w:numId w:val="12"/>
      </w:numPr>
      <w:tabs>
        <w:tab w:val="clear" w:pos="680"/>
      </w:tabs>
    </w:pPr>
  </w:style>
  <w:style w:type="paragraph" w:styleId="Index1">
    <w:name w:val="index 1"/>
    <w:basedOn w:val="Normal"/>
    <w:next w:val="Normal"/>
    <w:semiHidden/>
    <w:rsid w:val="000226A4"/>
    <w:pPr>
      <w:keepNext w:val="0"/>
      <w:tabs>
        <w:tab w:val="right" w:pos="4176"/>
      </w:tabs>
      <w:ind w:left="198" w:hanging="198"/>
    </w:pPr>
    <w:rPr>
      <w:rFonts w:ascii="Garamond" w:hAnsi="Garamond"/>
    </w:rPr>
  </w:style>
  <w:style w:type="paragraph" w:styleId="IndexHeading">
    <w:name w:val="index heading"/>
    <w:basedOn w:val="Normal"/>
    <w:next w:val="Index1"/>
    <w:semiHidden/>
    <w:rsid w:val="000226A4"/>
    <w:pPr>
      <w:spacing w:before="120" w:after="120"/>
    </w:pPr>
    <w:rPr>
      <w:rFonts w:ascii="Arial" w:hAnsi="Arial"/>
      <w:b/>
      <w:color w:val="918585"/>
      <w:sz w:val="24"/>
    </w:rPr>
  </w:style>
  <w:style w:type="paragraph" w:styleId="Header">
    <w:name w:val="header"/>
    <w:basedOn w:val="Normal"/>
    <w:link w:val="HeaderChar"/>
    <w:rsid w:val="00022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6A4"/>
    <w:rPr>
      <w:rFonts w:ascii="Times New Roman" w:eastAsia="Times New Roman" w:hAnsi="Times New Roman" w:cs="Times New Roman"/>
      <w:sz w:val="16"/>
      <w:szCs w:val="20"/>
      <w:lang w:val="en-GB" w:eastAsia="en-US"/>
    </w:rPr>
  </w:style>
  <w:style w:type="paragraph" w:customStyle="1" w:styleId="Chapter">
    <w:name w:val="Chapter"/>
    <w:basedOn w:val="Normal"/>
    <w:rsid w:val="000226A4"/>
    <w:pPr>
      <w:spacing w:before="240"/>
    </w:pPr>
    <w:rPr>
      <w:rFonts w:ascii="Times New Roman" w:hAnsi="Times New Roman"/>
      <w:smallCaps/>
      <w:spacing w:val="80"/>
      <w:sz w:val="28"/>
    </w:rPr>
  </w:style>
  <w:style w:type="paragraph" w:customStyle="1" w:styleId="InChapter">
    <w:name w:val="InChapter"/>
    <w:basedOn w:val="Heading3"/>
    <w:rsid w:val="000226A4"/>
    <w:pPr>
      <w:spacing w:after="240"/>
      <w:outlineLvl w:val="9"/>
    </w:pPr>
    <w:rPr>
      <w:noProof/>
    </w:rPr>
  </w:style>
  <w:style w:type="paragraph" w:styleId="Index2">
    <w:name w:val="index 2"/>
    <w:basedOn w:val="Normal"/>
    <w:next w:val="Normal"/>
    <w:semiHidden/>
    <w:rsid w:val="000226A4"/>
    <w:pPr>
      <w:tabs>
        <w:tab w:val="right" w:pos="4176"/>
      </w:tabs>
      <w:ind w:left="568" w:hanging="284"/>
    </w:pPr>
    <w:rPr>
      <w:rFonts w:ascii="Garamond" w:hAnsi="Garamond"/>
    </w:rPr>
  </w:style>
  <w:style w:type="paragraph" w:customStyle="1" w:styleId="Byline">
    <w:name w:val="Byline"/>
    <w:rsid w:val="00022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6A4"/>
    <w:pPr>
      <w:tabs>
        <w:tab w:val="clear" w:pos="3600"/>
        <w:tab w:val="clear" w:pos="3958"/>
      </w:tabs>
      <w:jc w:val="right"/>
    </w:pPr>
  </w:style>
  <w:style w:type="paragraph" w:styleId="Caption">
    <w:name w:val="caption"/>
    <w:basedOn w:val="BodyText"/>
    <w:next w:val="Normal"/>
    <w:qFormat/>
    <w:rsid w:val="000226A4"/>
    <w:pPr>
      <w:framePr w:w="2268" w:hSpace="181" w:vSpace="181" w:wrap="around" w:vAnchor="text" w:hAnchor="page" w:x="1135" w:y="285" w:anchorLock="1"/>
    </w:pPr>
    <w:rPr>
      <w:i/>
    </w:rPr>
  </w:style>
  <w:style w:type="paragraph" w:customStyle="1" w:styleId="MiniTOCTitle">
    <w:name w:val="MiniTOCTitle"/>
    <w:basedOn w:val="Heading4"/>
    <w:rsid w:val="000226A4"/>
    <w:pPr>
      <w:spacing w:before="240"/>
      <w:outlineLvl w:val="9"/>
    </w:pPr>
    <w:rPr>
      <w:noProof/>
      <w:sz w:val="24"/>
    </w:rPr>
  </w:style>
  <w:style w:type="paragraph" w:customStyle="1" w:styleId="MiniTOCItem">
    <w:name w:val="MiniTOCItem"/>
    <w:basedOn w:val="ListBullet"/>
    <w:rsid w:val="000226A4"/>
    <w:pPr>
      <w:numPr>
        <w:numId w:val="0"/>
      </w:numPr>
      <w:tabs>
        <w:tab w:val="right" w:leader="dot" w:pos="6521"/>
      </w:tabs>
      <w:spacing w:before="0" w:after="0"/>
    </w:pPr>
  </w:style>
  <w:style w:type="paragraph" w:customStyle="1" w:styleId="TOFTitle">
    <w:name w:val="TOFTitle"/>
    <w:basedOn w:val="TOCTitle"/>
    <w:rsid w:val="000226A4"/>
  </w:style>
  <w:style w:type="paragraph" w:styleId="TableofFigures">
    <w:name w:val="table of figures"/>
    <w:basedOn w:val="Normal"/>
    <w:next w:val="Normal"/>
    <w:semiHidden/>
    <w:rsid w:val="000226A4"/>
    <w:pPr>
      <w:tabs>
        <w:tab w:val="right" w:leader="dot" w:pos="9072"/>
      </w:tabs>
      <w:ind w:left="970" w:hanging="403"/>
    </w:pPr>
    <w:rPr>
      <w:rFonts w:ascii="Times New Roman" w:hAnsi="Times New Roman"/>
      <w:b/>
    </w:rPr>
  </w:style>
  <w:style w:type="paragraph" w:styleId="ListNumber">
    <w:name w:val="List Number"/>
    <w:basedOn w:val="List"/>
    <w:rsid w:val="000226A4"/>
    <w:pPr>
      <w:numPr>
        <w:numId w:val="14"/>
      </w:numPr>
      <w:tabs>
        <w:tab w:val="clear" w:pos="340"/>
      </w:tabs>
    </w:pPr>
  </w:style>
  <w:style w:type="character" w:customStyle="1" w:styleId="WingdingSymbols">
    <w:name w:val="Wingding Symbols"/>
    <w:rsid w:val="000226A4"/>
    <w:rPr>
      <w:rFonts w:ascii="Wingdings" w:hAnsi="Wingdings"/>
    </w:rPr>
  </w:style>
  <w:style w:type="paragraph" w:customStyle="1" w:styleId="TableHeading">
    <w:name w:val="Table Heading"/>
    <w:basedOn w:val="HeadingBase"/>
    <w:rsid w:val="000226A4"/>
    <w:pPr>
      <w:keepLines/>
      <w:pBdr>
        <w:bottom w:val="single" w:sz="6" w:space="1" w:color="918585"/>
      </w:pBdr>
      <w:spacing w:before="240"/>
    </w:pPr>
  </w:style>
  <w:style w:type="character" w:customStyle="1" w:styleId="HotSpot">
    <w:name w:val="HotSpot"/>
    <w:rsid w:val="000226A4"/>
    <w:rPr>
      <w:color w:val="0033CC"/>
      <w:u w:val="none"/>
    </w:rPr>
  </w:style>
  <w:style w:type="paragraph" w:customStyle="1" w:styleId="BodyTextRight">
    <w:name w:val="Body Text Right"/>
    <w:basedOn w:val="BodyText"/>
    <w:rsid w:val="000226A4"/>
    <w:pPr>
      <w:spacing w:before="0" w:after="0"/>
      <w:jc w:val="right"/>
    </w:pPr>
  </w:style>
  <w:style w:type="paragraph" w:styleId="Index3">
    <w:name w:val="index 3"/>
    <w:basedOn w:val="ListNumber2"/>
    <w:next w:val="Normal"/>
    <w:semiHidden/>
    <w:rsid w:val="000226A4"/>
    <w:pPr>
      <w:numPr>
        <w:numId w:val="0"/>
      </w:numPr>
      <w:tabs>
        <w:tab w:val="right" w:leader="dot" w:pos="4176"/>
      </w:tabs>
    </w:pPr>
  </w:style>
  <w:style w:type="paragraph" w:styleId="ListNumber2">
    <w:name w:val="List Number 2"/>
    <w:basedOn w:val="List2"/>
    <w:rsid w:val="000226A4"/>
    <w:pPr>
      <w:numPr>
        <w:numId w:val="9"/>
      </w:numPr>
      <w:tabs>
        <w:tab w:val="clear" w:pos="1060"/>
      </w:tabs>
    </w:pPr>
  </w:style>
  <w:style w:type="paragraph" w:customStyle="1" w:styleId="MarginNote">
    <w:name w:val="Margin Note"/>
    <w:basedOn w:val="BodyText"/>
    <w:rsid w:val="00022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6A4"/>
    <w:rPr>
      <w:sz w:val="32"/>
    </w:rPr>
  </w:style>
  <w:style w:type="paragraph" w:customStyle="1" w:styleId="HeadingProcedure">
    <w:name w:val="Heading Procedure"/>
    <w:basedOn w:val="HeadingBase"/>
    <w:next w:val="Normal"/>
    <w:rsid w:val="000226A4"/>
    <w:pPr>
      <w:tabs>
        <w:tab w:val="left" w:pos="0"/>
      </w:tabs>
      <w:spacing w:before="120" w:after="60"/>
    </w:pPr>
    <w:rPr>
      <w:i/>
      <w:color w:val="918585"/>
      <w:sz w:val="22"/>
    </w:rPr>
  </w:style>
  <w:style w:type="paragraph" w:customStyle="1" w:styleId="TableBodyText">
    <w:name w:val="Table Body Text"/>
    <w:basedOn w:val="BodyText"/>
    <w:rsid w:val="000226A4"/>
    <w:pPr>
      <w:spacing w:before="60" w:after="60"/>
    </w:pPr>
  </w:style>
  <w:style w:type="paragraph" w:styleId="ListContinue">
    <w:name w:val="List Continue"/>
    <w:basedOn w:val="List"/>
    <w:rsid w:val="000226A4"/>
    <w:pPr>
      <w:ind w:firstLine="0"/>
    </w:pPr>
  </w:style>
  <w:style w:type="paragraph" w:customStyle="1" w:styleId="ListNote">
    <w:name w:val="List Note"/>
    <w:basedOn w:val="List"/>
    <w:rsid w:val="000226A4"/>
    <w:pPr>
      <w:pBdr>
        <w:top w:val="single" w:sz="6" w:space="2" w:color="918585"/>
        <w:bottom w:val="single" w:sz="6" w:space="2" w:color="918585"/>
      </w:pBdr>
      <w:tabs>
        <w:tab w:val="left" w:pos="1021"/>
      </w:tabs>
      <w:ind w:firstLine="0"/>
    </w:pPr>
  </w:style>
  <w:style w:type="paragraph" w:customStyle="1" w:styleId="Warning">
    <w:name w:val="Warning"/>
    <w:basedOn w:val="BodyText"/>
    <w:rsid w:val="000226A4"/>
    <w:pPr>
      <w:shd w:val="clear" w:color="auto" w:fill="D9D9D9"/>
      <w:tabs>
        <w:tab w:val="left" w:pos="992"/>
      </w:tabs>
      <w:ind w:left="119" w:right="119"/>
    </w:pPr>
    <w:rPr>
      <w:sz w:val="20"/>
    </w:rPr>
  </w:style>
  <w:style w:type="paragraph" w:customStyle="1" w:styleId="MarginIcons">
    <w:name w:val="Margin Icons"/>
    <w:basedOn w:val="BodyText"/>
    <w:rsid w:val="00022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6A4"/>
    <w:rPr>
      <w:rFonts w:ascii="Courier New" w:hAnsi="Courier New"/>
    </w:rPr>
  </w:style>
  <w:style w:type="paragraph" w:customStyle="1" w:styleId="NoteBullet">
    <w:name w:val="Note Bullet"/>
    <w:basedOn w:val="Note"/>
    <w:rsid w:val="000226A4"/>
    <w:pPr>
      <w:tabs>
        <w:tab w:val="clear" w:pos="680"/>
      </w:tabs>
      <w:spacing w:before="60" w:after="60"/>
    </w:pPr>
  </w:style>
  <w:style w:type="paragraph" w:customStyle="1" w:styleId="SubHeading2">
    <w:name w:val="SubHeading2"/>
    <w:basedOn w:val="HeadingBase"/>
    <w:rsid w:val="000226A4"/>
    <w:pPr>
      <w:spacing w:before="240" w:after="60"/>
    </w:pPr>
    <w:rPr>
      <w:sz w:val="20"/>
    </w:rPr>
  </w:style>
  <w:style w:type="paragraph" w:customStyle="1" w:styleId="SubHeading1">
    <w:name w:val="SubHeading1"/>
    <w:basedOn w:val="HeadingBase"/>
    <w:rsid w:val="000226A4"/>
    <w:pPr>
      <w:spacing w:before="240" w:after="60"/>
    </w:pPr>
    <w:rPr>
      <w:color w:val="918585"/>
      <w:sz w:val="22"/>
    </w:rPr>
  </w:style>
  <w:style w:type="paragraph" w:customStyle="1" w:styleId="SideHeading">
    <w:name w:val="Side Heading"/>
    <w:basedOn w:val="HeadingBase"/>
    <w:rsid w:val="00022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6A4"/>
    <w:pPr>
      <w:numPr>
        <w:numId w:val="10"/>
      </w:numPr>
    </w:pPr>
  </w:style>
  <w:style w:type="paragraph" w:styleId="PlainText">
    <w:name w:val="Plain Text"/>
    <w:basedOn w:val="Normal"/>
    <w:link w:val="PlainTextChar"/>
    <w:rsid w:val="000226A4"/>
    <w:rPr>
      <w:sz w:val="20"/>
    </w:rPr>
  </w:style>
  <w:style w:type="character" w:customStyle="1" w:styleId="PlainTextChar">
    <w:name w:val="Plain Text Char"/>
    <w:basedOn w:val="DefaultParagraphFont"/>
    <w:link w:val="PlainText"/>
    <w:rsid w:val="000226A4"/>
    <w:rPr>
      <w:rFonts w:ascii="Courier New" w:eastAsia="Times New Roman" w:hAnsi="Courier New" w:cs="Times New Roman"/>
      <w:sz w:val="20"/>
      <w:szCs w:val="20"/>
      <w:lang w:eastAsia="en-US"/>
    </w:rPr>
  </w:style>
  <w:style w:type="character" w:customStyle="1" w:styleId="MenuOption">
    <w:name w:val="Menu Option"/>
    <w:basedOn w:val="DefaultParagraphFont"/>
    <w:rsid w:val="000226A4"/>
    <w:rPr>
      <w:b/>
      <w:smallCaps/>
    </w:rPr>
  </w:style>
  <w:style w:type="paragraph" w:customStyle="1" w:styleId="TableListNumber">
    <w:name w:val="Table List Number"/>
    <w:basedOn w:val="ListNumber"/>
    <w:rsid w:val="000226A4"/>
    <w:pPr>
      <w:numPr>
        <w:numId w:val="0"/>
      </w:numPr>
    </w:pPr>
  </w:style>
  <w:style w:type="paragraph" w:styleId="TOC4">
    <w:name w:val="toc 4"/>
    <w:basedOn w:val="TOCBase"/>
    <w:next w:val="Normal"/>
    <w:semiHidden/>
    <w:rsid w:val="000226A4"/>
    <w:pPr>
      <w:tabs>
        <w:tab w:val="right" w:leader="dot" w:pos="9071"/>
      </w:tabs>
      <w:ind w:left="1701"/>
    </w:pPr>
  </w:style>
  <w:style w:type="paragraph" w:customStyle="1" w:styleId="ListAlpha">
    <w:name w:val="List Alpha"/>
    <w:basedOn w:val="List"/>
    <w:rsid w:val="000226A4"/>
    <w:pPr>
      <w:numPr>
        <w:numId w:val="8"/>
      </w:numPr>
    </w:pPr>
  </w:style>
  <w:style w:type="paragraph" w:customStyle="1" w:styleId="ListAlpha2">
    <w:name w:val="List Alpha 2"/>
    <w:basedOn w:val="List2"/>
    <w:rsid w:val="000226A4"/>
    <w:pPr>
      <w:numPr>
        <w:numId w:val="7"/>
      </w:numPr>
    </w:pPr>
  </w:style>
  <w:style w:type="paragraph" w:styleId="List2">
    <w:name w:val="List 2"/>
    <w:basedOn w:val="BodyText"/>
    <w:rsid w:val="000226A4"/>
    <w:pPr>
      <w:tabs>
        <w:tab w:val="left" w:pos="680"/>
      </w:tabs>
      <w:spacing w:before="60" w:after="60"/>
      <w:ind w:left="680" w:hanging="340"/>
    </w:pPr>
  </w:style>
  <w:style w:type="paragraph" w:styleId="List3">
    <w:name w:val="List 3"/>
    <w:basedOn w:val="BodyText"/>
    <w:rsid w:val="000226A4"/>
    <w:pPr>
      <w:tabs>
        <w:tab w:val="left" w:pos="1021"/>
      </w:tabs>
      <w:spacing w:before="60" w:after="60"/>
      <w:ind w:left="1020" w:hanging="340"/>
    </w:pPr>
  </w:style>
  <w:style w:type="paragraph" w:styleId="List4">
    <w:name w:val="List 4"/>
    <w:basedOn w:val="BodyText"/>
    <w:rsid w:val="000226A4"/>
    <w:pPr>
      <w:tabs>
        <w:tab w:val="left" w:pos="1361"/>
      </w:tabs>
      <w:spacing w:before="60" w:after="60"/>
      <w:ind w:left="1361" w:hanging="340"/>
    </w:pPr>
  </w:style>
  <w:style w:type="paragraph" w:styleId="List5">
    <w:name w:val="List 5"/>
    <w:basedOn w:val="BodyText"/>
    <w:rsid w:val="000226A4"/>
    <w:pPr>
      <w:tabs>
        <w:tab w:val="left" w:pos="1701"/>
      </w:tabs>
      <w:spacing w:before="60" w:after="60"/>
      <w:ind w:left="1701" w:hanging="340"/>
    </w:pPr>
  </w:style>
  <w:style w:type="paragraph" w:styleId="ListBullet3">
    <w:name w:val="List Bullet 3"/>
    <w:basedOn w:val="List3"/>
    <w:rsid w:val="000226A4"/>
    <w:pPr>
      <w:numPr>
        <w:numId w:val="13"/>
      </w:numPr>
      <w:tabs>
        <w:tab w:val="clear" w:pos="1021"/>
      </w:tabs>
      <w:ind w:left="1037" w:hanging="357"/>
    </w:pPr>
  </w:style>
  <w:style w:type="paragraph" w:styleId="ListBullet4">
    <w:name w:val="List Bullet 4"/>
    <w:basedOn w:val="List4"/>
    <w:rsid w:val="000226A4"/>
    <w:pPr>
      <w:numPr>
        <w:numId w:val="2"/>
      </w:numPr>
      <w:tabs>
        <w:tab w:val="clear" w:pos="1361"/>
      </w:tabs>
    </w:pPr>
  </w:style>
  <w:style w:type="paragraph" w:styleId="ListBullet5">
    <w:name w:val="List Bullet 5"/>
    <w:basedOn w:val="List5"/>
    <w:rsid w:val="000226A4"/>
    <w:pPr>
      <w:numPr>
        <w:numId w:val="3"/>
      </w:numPr>
    </w:pPr>
  </w:style>
  <w:style w:type="paragraph" w:styleId="ListContinue2">
    <w:name w:val="List Continue 2"/>
    <w:basedOn w:val="List2"/>
    <w:rsid w:val="000226A4"/>
    <w:pPr>
      <w:ind w:firstLine="0"/>
    </w:pPr>
  </w:style>
  <w:style w:type="paragraph" w:styleId="ListContinue3">
    <w:name w:val="List Continue 3"/>
    <w:basedOn w:val="List3"/>
    <w:rsid w:val="000226A4"/>
    <w:pPr>
      <w:ind w:left="1021" w:firstLine="0"/>
    </w:pPr>
  </w:style>
  <w:style w:type="paragraph" w:styleId="ListContinue4">
    <w:name w:val="List Continue 4"/>
    <w:basedOn w:val="List4"/>
    <w:rsid w:val="000226A4"/>
    <w:pPr>
      <w:ind w:firstLine="0"/>
    </w:pPr>
  </w:style>
  <w:style w:type="paragraph" w:styleId="ListContinue5">
    <w:name w:val="List Continue 5"/>
    <w:basedOn w:val="List5"/>
    <w:rsid w:val="000226A4"/>
    <w:pPr>
      <w:ind w:firstLine="0"/>
    </w:pPr>
  </w:style>
  <w:style w:type="paragraph" w:styleId="ListNumber3">
    <w:name w:val="List Number 3"/>
    <w:basedOn w:val="List3"/>
    <w:rsid w:val="000226A4"/>
    <w:pPr>
      <w:numPr>
        <w:numId w:val="4"/>
      </w:numPr>
    </w:pPr>
  </w:style>
  <w:style w:type="paragraph" w:styleId="ListNumber4">
    <w:name w:val="List Number 4"/>
    <w:basedOn w:val="List4"/>
    <w:rsid w:val="000226A4"/>
    <w:pPr>
      <w:numPr>
        <w:numId w:val="5"/>
      </w:numPr>
    </w:pPr>
  </w:style>
  <w:style w:type="paragraph" w:styleId="ListNumber5">
    <w:name w:val="List Number 5"/>
    <w:basedOn w:val="List5"/>
    <w:rsid w:val="000226A4"/>
    <w:pPr>
      <w:numPr>
        <w:numId w:val="6"/>
      </w:numPr>
    </w:pPr>
  </w:style>
  <w:style w:type="paragraph" w:styleId="BlockText">
    <w:name w:val="Block Text"/>
    <w:basedOn w:val="Normal"/>
    <w:rsid w:val="000226A4"/>
    <w:pPr>
      <w:spacing w:after="120"/>
      <w:ind w:left="1440" w:right="1440"/>
    </w:pPr>
  </w:style>
  <w:style w:type="character" w:customStyle="1" w:styleId="Subscript">
    <w:name w:val="Subscript"/>
    <w:basedOn w:val="DefaultParagraphFont"/>
    <w:rsid w:val="000226A4"/>
    <w:rPr>
      <w:sz w:val="16"/>
      <w:vertAlign w:val="subscript"/>
    </w:rPr>
  </w:style>
  <w:style w:type="character" w:customStyle="1" w:styleId="Superscript">
    <w:name w:val="Superscript"/>
    <w:basedOn w:val="DefaultParagraphFont"/>
    <w:rsid w:val="000226A4"/>
    <w:rPr>
      <w:sz w:val="16"/>
      <w:vertAlign w:val="superscript"/>
    </w:rPr>
  </w:style>
  <w:style w:type="character" w:customStyle="1" w:styleId="Symbols">
    <w:name w:val="Symbols"/>
    <w:basedOn w:val="DefaultParagraphFont"/>
    <w:rsid w:val="000226A4"/>
    <w:rPr>
      <w:rFonts w:ascii="Symbol" w:hAnsi="Symbol"/>
    </w:rPr>
  </w:style>
  <w:style w:type="character" w:customStyle="1" w:styleId="MenuOptions">
    <w:name w:val="Menu Options"/>
    <w:basedOn w:val="DefaultParagraphFont"/>
    <w:rsid w:val="000226A4"/>
    <w:rPr>
      <w:rFonts w:ascii="Arial Narrow" w:hAnsi="Arial Narrow"/>
      <w:smallCaps/>
    </w:rPr>
  </w:style>
  <w:style w:type="character" w:customStyle="1" w:styleId="Buttons">
    <w:name w:val="Buttons"/>
    <w:basedOn w:val="DefaultParagraphFont"/>
    <w:rsid w:val="000226A4"/>
    <w:rPr>
      <w:b/>
    </w:rPr>
  </w:style>
  <w:style w:type="character" w:customStyle="1" w:styleId="Underlined">
    <w:name w:val="Underlined"/>
    <w:basedOn w:val="DefaultParagraphFont"/>
    <w:rsid w:val="000226A4"/>
    <w:rPr>
      <w:u w:val="single"/>
    </w:rPr>
  </w:style>
  <w:style w:type="paragraph" w:customStyle="1" w:styleId="TableBodyTextRight">
    <w:name w:val="Table Body Text Right"/>
    <w:basedOn w:val="TableBodyText"/>
    <w:rsid w:val="000226A4"/>
    <w:pPr>
      <w:widowControl w:val="0"/>
      <w:autoSpaceDE w:val="0"/>
      <w:autoSpaceDN w:val="0"/>
      <w:adjustRightInd w:val="0"/>
      <w:jc w:val="right"/>
    </w:pPr>
    <w:rPr>
      <w:rFonts w:cs="Arial"/>
      <w:szCs w:val="18"/>
    </w:rPr>
  </w:style>
  <w:style w:type="paragraph" w:customStyle="1" w:styleId="CopyrightText">
    <w:name w:val="Copyright Text"/>
    <w:basedOn w:val="BodyText"/>
    <w:rsid w:val="000226A4"/>
    <w:rPr>
      <w:sz w:val="18"/>
    </w:rPr>
  </w:style>
  <w:style w:type="paragraph" w:customStyle="1" w:styleId="BodySmallRight">
    <w:name w:val="Body Small Right"/>
    <w:basedOn w:val="BodyTextRight"/>
    <w:rsid w:val="000226A4"/>
    <w:rPr>
      <w:sz w:val="18"/>
      <w:szCs w:val="18"/>
    </w:rPr>
  </w:style>
  <w:style w:type="paragraph" w:customStyle="1" w:styleId="MarginEdition">
    <w:name w:val="Margin Edition"/>
    <w:basedOn w:val="MarginNote"/>
    <w:rsid w:val="000226A4"/>
    <w:pPr>
      <w:spacing w:before="0" w:after="0"/>
    </w:pPr>
    <w:rPr>
      <w:rFonts w:ascii="Times New Roman" w:hAnsi="Times New Roman"/>
      <w:color w:val="999999"/>
    </w:rPr>
  </w:style>
  <w:style w:type="paragraph" w:customStyle="1" w:styleId="Spacer">
    <w:name w:val="Spacer"/>
    <w:basedOn w:val="Normal"/>
    <w:rsid w:val="000226A4"/>
    <w:rPr>
      <w:sz w:val="2"/>
      <w:szCs w:val="2"/>
    </w:rPr>
  </w:style>
  <w:style w:type="character" w:customStyle="1" w:styleId="Small">
    <w:name w:val="Small"/>
    <w:basedOn w:val="DefaultParagraphFont"/>
    <w:rsid w:val="000226A4"/>
    <w:rPr>
      <w:sz w:val="16"/>
    </w:rPr>
  </w:style>
  <w:style w:type="paragraph" w:customStyle="1" w:styleId="WideTable">
    <w:name w:val="Wide Table"/>
    <w:basedOn w:val="Normal"/>
    <w:rsid w:val="000226A4"/>
    <w:pPr>
      <w:ind w:left="-1418"/>
    </w:pPr>
    <w:rPr>
      <w:sz w:val="2"/>
      <w:szCs w:val="2"/>
    </w:rPr>
  </w:style>
  <w:style w:type="character" w:styleId="PageNumber">
    <w:name w:val="page number"/>
    <w:basedOn w:val="DefaultParagraphFont"/>
    <w:rsid w:val="000226A4"/>
  </w:style>
  <w:style w:type="paragraph" w:styleId="Quote">
    <w:name w:val="Quote"/>
    <w:basedOn w:val="Heading1"/>
    <w:link w:val="QuoteChar"/>
    <w:qFormat/>
    <w:rsid w:val="000226A4"/>
    <w:rPr>
      <w:b w:val="0"/>
      <w:sz w:val="72"/>
      <w:szCs w:val="72"/>
      <w:lang w:val="en-NZ"/>
    </w:rPr>
  </w:style>
  <w:style w:type="character" w:customStyle="1" w:styleId="QuoteChar">
    <w:name w:val="Quote Char"/>
    <w:basedOn w:val="DefaultParagraphFont"/>
    <w:link w:val="Quote"/>
    <w:rsid w:val="00022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6A4"/>
    <w:pPr>
      <w:pageBreakBefore/>
    </w:pPr>
  </w:style>
  <w:style w:type="paragraph" w:customStyle="1" w:styleId="Border">
    <w:name w:val="Border"/>
    <w:basedOn w:val="Normal"/>
    <w:qFormat/>
    <w:rsid w:val="00022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6A4"/>
    <w:rPr>
      <w:b/>
      <w:bCs/>
      <w:i/>
      <w:iCs/>
      <w:color w:val="auto"/>
    </w:rPr>
  </w:style>
  <w:style w:type="paragraph" w:styleId="IntenseQuote">
    <w:name w:val="Intense Quote"/>
    <w:basedOn w:val="Normal"/>
    <w:next w:val="Normal"/>
    <w:link w:val="IntenseQuoteChar"/>
    <w:uiPriority w:val="30"/>
    <w:qFormat/>
    <w:rsid w:val="00022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6A4"/>
    <w:rPr>
      <w:smallCaps/>
      <w:color w:val="auto"/>
      <w:u w:val="single"/>
    </w:rPr>
  </w:style>
  <w:style w:type="character" w:styleId="IntenseReference">
    <w:name w:val="Intense Reference"/>
    <w:basedOn w:val="DefaultParagraphFont"/>
    <w:uiPriority w:val="32"/>
    <w:qFormat/>
    <w:rsid w:val="000226A4"/>
    <w:rPr>
      <w:b/>
      <w:bCs/>
      <w:smallCaps/>
      <w:color w:val="auto"/>
      <w:spacing w:val="5"/>
      <w:u w:val="single"/>
    </w:rPr>
  </w:style>
  <w:style w:type="paragraph" w:customStyle="1" w:styleId="2ColumnHeading">
    <w:name w:val="2Column Heading"/>
    <w:basedOn w:val="BodyText"/>
    <w:qFormat/>
    <w:rsid w:val="000226A4"/>
    <w:pPr>
      <w:spacing w:after="60"/>
      <w:ind w:left="-2268"/>
    </w:pPr>
    <w:rPr>
      <w:b/>
    </w:rPr>
  </w:style>
  <w:style w:type="paragraph" w:customStyle="1" w:styleId="Heading1TOC">
    <w:name w:val="Heading1 TOC"/>
    <w:basedOn w:val="Normal"/>
    <w:qFormat/>
    <w:rsid w:val="000226A4"/>
    <w:pPr>
      <w:spacing w:before="240" w:after="120"/>
    </w:pPr>
    <w:rPr>
      <w:rFonts w:ascii="Times New Roman" w:hAnsi="Times New Roman"/>
      <w:b/>
      <w:sz w:val="32"/>
    </w:rPr>
  </w:style>
  <w:style w:type="paragraph" w:customStyle="1" w:styleId="Heading2TOC">
    <w:name w:val="Heading2 TOC"/>
    <w:basedOn w:val="Normal"/>
    <w:qFormat/>
    <w:rsid w:val="000226A4"/>
    <w:pPr>
      <w:spacing w:before="240" w:after="60"/>
    </w:pPr>
    <w:rPr>
      <w:rFonts w:ascii="Times New Roman" w:hAnsi="Times New Roman"/>
      <w:b/>
      <w:sz w:val="28"/>
    </w:rPr>
  </w:style>
  <w:style w:type="character" w:customStyle="1" w:styleId="Underline">
    <w:name w:val="Underline"/>
    <w:basedOn w:val="DefaultParagraphFont"/>
    <w:qFormat/>
    <w:rsid w:val="000226A4"/>
    <w:rPr>
      <w:u w:val="single"/>
    </w:rPr>
  </w:style>
  <w:style w:type="character" w:customStyle="1" w:styleId="BoldandItalics">
    <w:name w:val="Bold and Italics"/>
    <w:qFormat/>
    <w:rsid w:val="000226A4"/>
    <w:rPr>
      <w:b/>
      <w:i/>
      <w:u w:val="none"/>
    </w:rPr>
  </w:style>
  <w:style w:type="paragraph" w:styleId="BalloonText">
    <w:name w:val="Balloon Text"/>
    <w:basedOn w:val="Normal"/>
    <w:link w:val="BalloonTextChar"/>
    <w:rsid w:val="000226A4"/>
    <w:rPr>
      <w:rFonts w:ascii="Tahoma" w:hAnsi="Tahoma" w:cs="Tahoma"/>
      <w:sz w:val="16"/>
      <w:szCs w:val="16"/>
    </w:rPr>
  </w:style>
  <w:style w:type="character" w:customStyle="1" w:styleId="BalloonTextChar">
    <w:name w:val="Balloon Text Char"/>
    <w:basedOn w:val="DefaultParagraphFont"/>
    <w:link w:val="BalloonText"/>
    <w:rsid w:val="00022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6A4"/>
    <w:rPr>
      <w:b/>
      <w:color w:val="660033"/>
      <w:spacing w:val="0"/>
    </w:rPr>
  </w:style>
  <w:style w:type="paragraph" w:customStyle="1" w:styleId="Nameditemlist">
    <w:name w:val="Named item list"/>
    <w:basedOn w:val="BodyText"/>
    <w:qFormat/>
    <w:rsid w:val="000226A4"/>
    <w:pPr>
      <w:tabs>
        <w:tab w:val="left" w:pos="2835"/>
      </w:tabs>
      <w:ind w:left="2835" w:hanging="2835"/>
    </w:pPr>
  </w:style>
  <w:style w:type="paragraph" w:customStyle="1" w:styleId="BodyTextnopadding">
    <w:name w:val="Body Text no padding"/>
    <w:basedOn w:val="BodyText"/>
    <w:qFormat/>
    <w:rsid w:val="000226A4"/>
    <w:pPr>
      <w:spacing w:before="0" w:after="0"/>
    </w:pPr>
  </w:style>
  <w:style w:type="paragraph" w:customStyle="1" w:styleId="BodyTextBold">
    <w:name w:val="Body Text Bold"/>
    <w:basedOn w:val="BodyText"/>
    <w:qFormat/>
    <w:rsid w:val="000226A4"/>
    <w:rPr>
      <w:b/>
    </w:rPr>
  </w:style>
  <w:style w:type="character" w:styleId="Hyperlink">
    <w:name w:val="Hyperlink"/>
    <w:basedOn w:val="DefaultParagraphFont"/>
    <w:uiPriority w:val="99"/>
    <w:unhideWhenUsed/>
    <w:rsid w:val="008D2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3527</Characters>
  <Application>Microsoft Office Word</Application>
  <DocSecurity>0</DocSecurity>
  <Lines>95</Lines>
  <Paragraphs>57</Paragraphs>
  <ScaleCrop>false</ScaleCrop>
  <Company>Author-it Software Corporation Ltd.</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PMBWELD308E Install PVC plastic pipelines for pressurised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2022-12-07T01:53:00Z</dcterms:created>
  <dcterms:modified xsi:type="dcterms:W3CDTF">2022-12-07T01:53:00Z</dcterms:modified>
</cp:coreProperties>
</file>