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D0C" w:rsidP="006F3D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PMBWELD308E Install PVC plastic pipelines for pressurised applications</w:t>
      </w:r>
      <w:r>
        <w:fldChar w:fldCharType="end"/>
      </w:r>
    </w:p>
    <w:p w:rsidR="006F3D0C" w:rsidP="006F3D0C">
      <w:pPr>
        <w:pStyle w:val="Version"/>
        <w:sectPr w:rsidSect="007D5F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F2E" w:rsidP="007D5F2E">
      <w:pPr>
        <w:pStyle w:val="SuperHeading"/>
      </w:pPr>
      <w:r w:rsidRPr="007D5F2E">
        <w:t>Assessment Requirements for PMBWELD308E Install PVC plastic pipelines for pressurised applications</w:t>
      </w:r>
    </w:p>
    <w:p w:rsidR="00000000" w:rsidRPr="007D5F2E" w:rsidP="007D5F2E">
      <w:pPr>
        <w:pStyle w:val="Heading1"/>
      </w:pPr>
      <w:bookmarkStart w:id="1" w:name="O_1116325"/>
      <w:bookmarkEnd w:id="1"/>
      <w:r w:rsidRPr="007D5F2E">
        <w:t>Modification History</w:t>
      </w:r>
    </w:p>
    <w:p w:rsidR="00000000" w:rsidRPr="007D5F2E" w:rsidP="006F3D0C">
      <w:pPr>
        <w:pStyle w:val="BodyText"/>
      </w:pPr>
      <w:r w:rsidRPr="007D5F2E">
        <w:t>Release 1. Unit code and title changed. Applic</w:t>
      </w:r>
      <w:r w:rsidRPr="007D5F2E">
        <w:t xml:space="preserve">ation changed. Elements and Performance Criteria changed. Range of Conditions removed. Assessment Requirements changed. Supersedes and is equivalent to PMBWELD308 Install PVC plastic pressure pipelines. </w:t>
      </w:r>
    </w:p>
    <w:p w:rsidR="00000000" w:rsidRPr="007D5F2E" w:rsidP="007D5F2E">
      <w:pPr>
        <w:pStyle w:val="Heading1"/>
      </w:pPr>
      <w:bookmarkStart w:id="2" w:name="O_1116326"/>
      <w:bookmarkEnd w:id="2"/>
      <w:r w:rsidRPr="007D5F2E">
        <w:t>Performance Evidence</w:t>
      </w:r>
    </w:p>
    <w:p w:rsidR="00000000" w:rsidRPr="007D5F2E" w:rsidP="006F3D0C">
      <w:pPr>
        <w:pStyle w:val="BodyText"/>
      </w:pPr>
      <w:r w:rsidRPr="007D5F2E">
        <w:t>There must b</w:t>
      </w:r>
      <w:r w:rsidRPr="007D5F2E">
        <w:t>e evidence the candidate has completed the tasks outlined in the elements and performance criteria of this unit of competency, and demonstrated the ability to:</w:t>
      </w:r>
    </w:p>
    <w:p w:rsidR="00000000" w:rsidRPr="007D5F2E" w:rsidP="007D5F2E">
      <w:pPr>
        <w:pStyle w:val="ListBullet"/>
      </w:pPr>
      <w:r w:rsidRPr="007D5F2E">
        <w:t>install PVC plastic pipelines for pressurised applications at least once, and adjust the proces</w:t>
      </w:r>
      <w:r w:rsidRPr="007D5F2E">
        <w:t>s as required to meet job specifications.</w:t>
      </w:r>
    </w:p>
    <w:p w:rsidR="00000000" w:rsidRPr="007D5F2E" w:rsidP="007D5F2E">
      <w:pPr>
        <w:pStyle w:val="AllowPageBreak"/>
      </w:pPr>
    </w:p>
    <w:p w:rsidR="00000000" w:rsidRPr="007D5F2E" w:rsidP="007D5F2E">
      <w:pPr>
        <w:pStyle w:val="Heading1"/>
      </w:pPr>
      <w:bookmarkStart w:id="3" w:name="O_1116327"/>
      <w:bookmarkEnd w:id="3"/>
      <w:r w:rsidRPr="007D5F2E">
        <w:t>Knowledge Evidence</w:t>
      </w:r>
    </w:p>
    <w:p w:rsidR="00000000" w:rsidRPr="007D5F2E" w:rsidP="006F3D0C">
      <w:pPr>
        <w:pStyle w:val="BodyText"/>
      </w:pPr>
      <w:r w:rsidRPr="007D5F2E">
        <w:t xml:space="preserve">There must be evidence the candidate has knowledge of: </w:t>
      </w:r>
    </w:p>
    <w:p w:rsidR="00000000" w:rsidRPr="007D5F2E" w:rsidP="007D5F2E">
      <w:pPr>
        <w:pStyle w:val="ListBullet"/>
      </w:pPr>
      <w:r w:rsidRPr="007D5F2E">
        <w:t>UPVC, MPVC, OPVC materials or components and their distinguishing characteristics</w:t>
      </w:r>
    </w:p>
    <w:p w:rsidR="00000000" w:rsidRPr="007D5F2E" w:rsidP="007D5F2E">
      <w:pPr>
        <w:pStyle w:val="ListBullet"/>
      </w:pPr>
      <w:r w:rsidRPr="007D5F2E">
        <w:t>methods of handling storage and trans</w:t>
      </w:r>
      <w:r w:rsidRPr="007D5F2E">
        <w:t>port of UPVC, MPVC and OPVC</w:t>
      </w:r>
    </w:p>
    <w:p w:rsidR="00000000" w:rsidRPr="007D5F2E" w:rsidP="007D5F2E">
      <w:pPr>
        <w:pStyle w:val="ListBullet"/>
      </w:pPr>
      <w:r w:rsidRPr="007D5F2E">
        <w:t xml:space="preserve">range of methods, relevant to types of materials or components for: </w:t>
      </w:r>
    </w:p>
    <w:p w:rsidR="00000000" w:rsidRPr="007D5F2E" w:rsidP="007D5F2E">
      <w:pPr>
        <w:pStyle w:val="ListBullet2"/>
      </w:pPr>
      <w:r w:rsidRPr="007D5F2E">
        <w:t xml:space="preserve">mechanical jointing </w:t>
      </w:r>
    </w:p>
    <w:p w:rsidR="00000000" w:rsidRPr="007D5F2E" w:rsidP="007D5F2E">
      <w:pPr>
        <w:pStyle w:val="ListBullet2"/>
      </w:pPr>
      <w:r w:rsidRPr="007D5F2E">
        <w:t>chemical bonding</w:t>
      </w:r>
    </w:p>
    <w:p w:rsidR="00000000" w:rsidRPr="007D5F2E" w:rsidP="007D5F2E">
      <w:pPr>
        <w:pStyle w:val="ListBullet2"/>
      </w:pPr>
      <w:r w:rsidRPr="007D5F2E">
        <w:t>service connections</w:t>
      </w:r>
    </w:p>
    <w:p w:rsidR="00000000" w:rsidRPr="007D5F2E" w:rsidP="007D5F2E">
      <w:pPr>
        <w:pStyle w:val="ListBullet2"/>
      </w:pPr>
      <w:r w:rsidRPr="007D5F2E">
        <w:t>repairs</w:t>
      </w:r>
    </w:p>
    <w:p w:rsidR="00000000" w:rsidRPr="007D5F2E" w:rsidP="007D5F2E">
      <w:pPr>
        <w:pStyle w:val="ListBullet2"/>
      </w:pPr>
      <w:r w:rsidRPr="007D5F2E">
        <w:t>commissioning testing</w:t>
      </w:r>
    </w:p>
    <w:p w:rsidR="00000000" w:rsidRPr="007D5F2E" w:rsidP="007D5F2E">
      <w:pPr>
        <w:pStyle w:val="ListBullet"/>
      </w:pPr>
      <w:r w:rsidRPr="007D5F2E">
        <w:t>Australian Standards relevant to the materials being used and products being made, including requirements for:</w:t>
      </w:r>
    </w:p>
    <w:p w:rsidR="00000000" w:rsidRPr="007D5F2E" w:rsidP="007D5F2E">
      <w:pPr>
        <w:pStyle w:val="ListBullet2"/>
      </w:pPr>
      <w:r w:rsidRPr="007D5F2E">
        <w:t>handling and transport of polyethylene drainage materials</w:t>
      </w:r>
    </w:p>
    <w:p w:rsidR="00000000" w:rsidRPr="007D5F2E" w:rsidP="007D5F2E">
      <w:pPr>
        <w:pStyle w:val="ListBullet2"/>
      </w:pPr>
      <w:r w:rsidRPr="007D5F2E">
        <w:t>long-term polyethylene pipe storage</w:t>
      </w:r>
    </w:p>
    <w:p w:rsidR="00000000" w:rsidRPr="007D5F2E" w:rsidP="007D5F2E">
      <w:pPr>
        <w:pStyle w:val="ListBullet2"/>
      </w:pPr>
      <w:r w:rsidRPr="007D5F2E">
        <w:t>polyethylene pipe installation</w:t>
      </w:r>
    </w:p>
    <w:p w:rsidR="00000000" w:rsidRPr="007D5F2E" w:rsidP="007D5F2E">
      <w:pPr>
        <w:pStyle w:val="ListBullet2"/>
      </w:pPr>
      <w:r w:rsidRPr="007D5F2E">
        <w:t xml:space="preserve">service connection </w:t>
      </w:r>
      <w:r w:rsidRPr="007D5F2E">
        <w:t>of non-pressure polyethylene pipelines</w:t>
      </w:r>
    </w:p>
    <w:p w:rsidR="00000000" w:rsidRPr="007D5F2E" w:rsidP="007D5F2E">
      <w:pPr>
        <w:pStyle w:val="ListBullet2"/>
      </w:pPr>
      <w:r w:rsidRPr="007D5F2E">
        <w:t>repair of non-pressure polyethylene pipelines</w:t>
      </w:r>
    </w:p>
    <w:p w:rsidR="00000000" w:rsidRPr="007D5F2E" w:rsidP="007D5F2E">
      <w:pPr>
        <w:pStyle w:val="ListBullet"/>
      </w:pPr>
      <w:r w:rsidRPr="007D5F2E">
        <w:t>production workflow sequences and materials demand</w:t>
      </w:r>
    </w:p>
    <w:p w:rsidR="00000000" w:rsidRPr="007D5F2E" w:rsidP="007D5F2E">
      <w:pPr>
        <w:pStyle w:val="ListBullet"/>
      </w:pPr>
      <w:r w:rsidRPr="007D5F2E">
        <w:t>quality requirements and range of suitable tests to establish quality level of work</w:t>
      </w:r>
    </w:p>
    <w:p w:rsidR="00000000" w:rsidRPr="007D5F2E" w:rsidP="007D5F2E">
      <w:pPr>
        <w:pStyle w:val="ListBullet"/>
      </w:pPr>
      <w:r w:rsidRPr="007D5F2E">
        <w:t>key variables that may affect quali</w:t>
      </w:r>
      <w:r w:rsidRPr="007D5F2E">
        <w:t>ty of work and how to manage them, including:</w:t>
      </w:r>
    </w:p>
    <w:p w:rsidR="00000000" w:rsidRPr="007D5F2E" w:rsidP="007D5F2E">
      <w:pPr>
        <w:pStyle w:val="ListBullet2"/>
      </w:pPr>
      <w:r w:rsidRPr="007D5F2E">
        <w:t>alignment</w:t>
      </w:r>
    </w:p>
    <w:p w:rsidR="00000000" w:rsidRPr="007D5F2E" w:rsidP="007D5F2E">
      <w:pPr>
        <w:pStyle w:val="ListBullet2"/>
      </w:pPr>
      <w:r w:rsidRPr="007D5F2E">
        <w:t>materials and conditions for joint</w:t>
      </w:r>
    </w:p>
    <w:p w:rsidR="00000000" w:rsidRPr="007D5F2E" w:rsidP="007D5F2E">
      <w:pPr>
        <w:pStyle w:val="ListBullet2"/>
      </w:pPr>
      <w:r w:rsidRPr="007D5F2E">
        <w:t>integrity of joint</w:t>
      </w:r>
    </w:p>
    <w:p w:rsidR="00000000" w:rsidRPr="007D5F2E" w:rsidP="007D5F2E">
      <w:pPr>
        <w:pStyle w:val="ListBullet2"/>
      </w:pPr>
      <w:r w:rsidRPr="007D5F2E">
        <w:t>general conformance to specification</w:t>
      </w:r>
    </w:p>
    <w:p w:rsidR="00000000" w:rsidRPr="007D5F2E" w:rsidP="007D5F2E">
      <w:pPr>
        <w:pStyle w:val="ListBullet"/>
      </w:pPr>
      <w:r w:rsidRPr="007D5F2E">
        <w:t>organisational procedures relevant to the work environment and job role.</w:t>
      </w:r>
    </w:p>
    <w:p w:rsidR="00000000" w:rsidRPr="007D5F2E" w:rsidP="007D5F2E">
      <w:pPr>
        <w:pStyle w:val="AllowPageBreak"/>
      </w:pPr>
    </w:p>
    <w:p w:rsidR="00000000" w:rsidRPr="007D5F2E" w:rsidP="007D5F2E">
      <w:pPr>
        <w:pStyle w:val="Heading1"/>
      </w:pPr>
      <w:bookmarkStart w:id="4" w:name="O_1116328"/>
      <w:bookmarkEnd w:id="4"/>
      <w:r w:rsidRPr="007D5F2E">
        <w:t>Assessment Conditions</w:t>
      </w:r>
    </w:p>
    <w:p w:rsidR="00000000" w:rsidRPr="007D5F2E" w:rsidP="006F3D0C">
      <w:pPr>
        <w:pStyle w:val="BodyText"/>
      </w:pPr>
      <w:r w:rsidRPr="007D5F2E">
        <w:t>Skills must have been demonstrated in the workplace or in a simulated environment that reflects workplace conditions and contingencies.</w:t>
      </w:r>
    </w:p>
    <w:p w:rsidR="00000000" w:rsidRPr="007D5F2E" w:rsidP="006F3D0C">
      <w:pPr>
        <w:pStyle w:val="BodyText"/>
      </w:pPr>
      <w:r w:rsidRPr="007D5F2E">
        <w:t>Assessors must satisfy the NVR/AQTF mandatory competency requirements for assessors.</w:t>
      </w:r>
    </w:p>
    <w:p w:rsidR="00000000" w:rsidRPr="007D5F2E" w:rsidP="007D5F2E">
      <w:pPr>
        <w:pStyle w:val="Heading1"/>
      </w:pPr>
      <w:bookmarkStart w:id="5" w:name="O_1116331"/>
      <w:bookmarkEnd w:id="5"/>
      <w:r w:rsidRPr="007D5F2E">
        <w:t>Links</w:t>
      </w:r>
    </w:p>
    <w:p w:rsidR="00000000" w:rsidRPr="007D5F2E" w:rsidP="006F3D0C">
      <w:pPr>
        <w:pStyle w:val="BodyText"/>
      </w:pPr>
      <w:r w:rsidRPr="007D5F2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94F5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D5F2E" w:rsidP="007D5F2E"/>
    <w:sectPr w:rsidSect="007D5F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2E" w:rsidRPr="006F3D0C" w:rsidP="006F3D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0C" w:rsidP="007D5F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3D0C" w:rsidP="007D5F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3D0C" w:rsidP="007D5F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F2E" w:rsidRPr="006F3D0C" w:rsidP="006F3D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0C" w:rsidRPr="002D2AF8" w:rsidP="007D5F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PMBWELD308E Install PVC plastic pipelines for pressurised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F3D0C" w:rsidP="007D5F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2AB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6E6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64F7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F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F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F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F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F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F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F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F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F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F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F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F2E"/>
  </w:style>
  <w:style w:type="character" w:customStyle="1" w:styleId="Heading1Char">
    <w:name w:val="Heading 1 Char"/>
    <w:basedOn w:val="DefaultParagraphFont"/>
    <w:link w:val="Heading1"/>
    <w:rsid w:val="007D5F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F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F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F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5F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5F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F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F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F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F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F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F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F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F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F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F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F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F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F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F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F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F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F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5F2E"/>
    <w:rPr>
      <w:b/>
      <w:spacing w:val="0"/>
    </w:rPr>
  </w:style>
  <w:style w:type="paragraph" w:customStyle="1" w:styleId="SuperTitle">
    <w:name w:val="SuperTitle"/>
    <w:basedOn w:val="Title"/>
    <w:rsid w:val="007D5F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F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F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F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F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F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F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F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F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F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F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F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F2E"/>
    <w:rPr>
      <w:i/>
    </w:rPr>
  </w:style>
  <w:style w:type="paragraph" w:styleId="Caption">
    <w:name w:val="caption"/>
    <w:basedOn w:val="BodyText"/>
    <w:next w:val="Normal"/>
    <w:qFormat/>
    <w:rsid w:val="007D5F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F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F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F2E"/>
  </w:style>
  <w:style w:type="paragraph" w:styleId="TableofFigures">
    <w:name w:val="table of figures"/>
    <w:basedOn w:val="Normal"/>
    <w:next w:val="Normal"/>
    <w:semiHidden/>
    <w:rsid w:val="007D5F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F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5F2E"/>
    <w:rPr>
      <w:rFonts w:ascii="Wingdings" w:hAnsi="Wingdings"/>
    </w:rPr>
  </w:style>
  <w:style w:type="paragraph" w:customStyle="1" w:styleId="TableHeading">
    <w:name w:val="Table Heading"/>
    <w:basedOn w:val="HeadingBase"/>
    <w:rsid w:val="007D5F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F2E"/>
    <w:rPr>
      <w:color w:val="0033CC"/>
      <w:u w:val="none"/>
    </w:rPr>
  </w:style>
  <w:style w:type="paragraph" w:customStyle="1" w:styleId="BodyTextRight">
    <w:name w:val="Body Text Right"/>
    <w:basedOn w:val="BodyText"/>
    <w:rsid w:val="007D5F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F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F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F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F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F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F2E"/>
    <w:rPr>
      <w:sz w:val="32"/>
    </w:rPr>
  </w:style>
  <w:style w:type="paragraph" w:customStyle="1" w:styleId="HeadingProcedure">
    <w:name w:val="Heading Procedure"/>
    <w:basedOn w:val="HeadingBase"/>
    <w:next w:val="Normal"/>
    <w:rsid w:val="007D5F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F2E"/>
    <w:pPr>
      <w:spacing w:before="60" w:after="60"/>
    </w:pPr>
  </w:style>
  <w:style w:type="paragraph" w:styleId="ListContinue">
    <w:name w:val="List Continue"/>
    <w:basedOn w:val="List"/>
    <w:rsid w:val="007D5F2E"/>
    <w:pPr>
      <w:ind w:firstLine="0"/>
    </w:pPr>
  </w:style>
  <w:style w:type="paragraph" w:customStyle="1" w:styleId="ListNote">
    <w:name w:val="List Note"/>
    <w:basedOn w:val="List"/>
    <w:rsid w:val="007D5F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F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F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F2E"/>
    <w:rPr>
      <w:rFonts w:ascii="Courier New" w:hAnsi="Courier New"/>
    </w:rPr>
  </w:style>
  <w:style w:type="paragraph" w:customStyle="1" w:styleId="NoteBullet">
    <w:name w:val="Note Bullet"/>
    <w:basedOn w:val="Note"/>
    <w:rsid w:val="007D5F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F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F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F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F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F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F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F2E"/>
    <w:rPr>
      <w:b/>
      <w:smallCaps/>
    </w:rPr>
  </w:style>
  <w:style w:type="paragraph" w:customStyle="1" w:styleId="TableListNumber">
    <w:name w:val="Table List Number"/>
    <w:basedOn w:val="ListNumber"/>
    <w:rsid w:val="007D5F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F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F2E"/>
    <w:pPr>
      <w:numPr>
        <w:numId w:val="9"/>
      </w:numPr>
    </w:pPr>
  </w:style>
  <w:style w:type="paragraph" w:customStyle="1" w:styleId="ListAlpha2">
    <w:name w:val="List Alpha 2"/>
    <w:basedOn w:val="List2"/>
    <w:rsid w:val="007D5F2E"/>
    <w:pPr>
      <w:numPr>
        <w:numId w:val="8"/>
      </w:numPr>
    </w:pPr>
  </w:style>
  <w:style w:type="paragraph" w:styleId="List2">
    <w:name w:val="List 2"/>
    <w:basedOn w:val="BodyText"/>
    <w:rsid w:val="007D5F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F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F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F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F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F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F2E"/>
    <w:pPr>
      <w:numPr>
        <w:numId w:val="4"/>
      </w:numPr>
    </w:pPr>
  </w:style>
  <w:style w:type="paragraph" w:styleId="ListContinue2">
    <w:name w:val="List Continue 2"/>
    <w:basedOn w:val="List2"/>
    <w:rsid w:val="007D5F2E"/>
    <w:pPr>
      <w:ind w:firstLine="0"/>
    </w:pPr>
  </w:style>
  <w:style w:type="paragraph" w:styleId="ListContinue3">
    <w:name w:val="List Continue 3"/>
    <w:basedOn w:val="List3"/>
    <w:rsid w:val="007D5F2E"/>
    <w:pPr>
      <w:ind w:left="1021" w:firstLine="0"/>
    </w:pPr>
  </w:style>
  <w:style w:type="paragraph" w:styleId="ListContinue4">
    <w:name w:val="List Continue 4"/>
    <w:basedOn w:val="List4"/>
    <w:rsid w:val="007D5F2E"/>
    <w:pPr>
      <w:ind w:firstLine="0"/>
    </w:pPr>
  </w:style>
  <w:style w:type="paragraph" w:styleId="ListContinue5">
    <w:name w:val="List Continue 5"/>
    <w:basedOn w:val="List5"/>
    <w:rsid w:val="007D5F2E"/>
    <w:pPr>
      <w:ind w:firstLine="0"/>
    </w:pPr>
  </w:style>
  <w:style w:type="paragraph" w:styleId="ListNumber3">
    <w:name w:val="List Number 3"/>
    <w:basedOn w:val="List3"/>
    <w:rsid w:val="007D5F2E"/>
    <w:pPr>
      <w:numPr>
        <w:numId w:val="5"/>
      </w:numPr>
    </w:pPr>
  </w:style>
  <w:style w:type="paragraph" w:styleId="ListNumber4">
    <w:name w:val="List Number 4"/>
    <w:basedOn w:val="List4"/>
    <w:rsid w:val="007D5F2E"/>
    <w:pPr>
      <w:numPr>
        <w:numId w:val="6"/>
      </w:numPr>
    </w:pPr>
  </w:style>
  <w:style w:type="paragraph" w:styleId="ListNumber5">
    <w:name w:val="List Number 5"/>
    <w:basedOn w:val="List5"/>
    <w:rsid w:val="007D5F2E"/>
    <w:pPr>
      <w:numPr>
        <w:numId w:val="7"/>
      </w:numPr>
    </w:pPr>
  </w:style>
  <w:style w:type="paragraph" w:styleId="BlockText">
    <w:name w:val="Block Text"/>
    <w:basedOn w:val="Normal"/>
    <w:rsid w:val="007D5F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F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F2E"/>
    <w:rPr>
      <w:sz w:val="16"/>
      <w:vertAlign w:val="superscript"/>
    </w:rPr>
  </w:style>
  <w:style w:type="character" w:customStyle="1" w:styleId="Symbols">
    <w:name w:val="Symbols"/>
    <w:basedOn w:val="DefaultParagraphFont"/>
    <w:rsid w:val="007D5F2E"/>
    <w:rPr>
      <w:rFonts w:ascii="Symbol" w:hAnsi="Symbol"/>
    </w:rPr>
  </w:style>
  <w:style w:type="character" w:customStyle="1" w:styleId="MenuOptions">
    <w:name w:val="Menu Options"/>
    <w:basedOn w:val="DefaultParagraphFont"/>
    <w:rsid w:val="007D5F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F2E"/>
    <w:rPr>
      <w:b/>
    </w:rPr>
  </w:style>
  <w:style w:type="character" w:customStyle="1" w:styleId="Underlined">
    <w:name w:val="Underlined"/>
    <w:basedOn w:val="DefaultParagraphFont"/>
    <w:rsid w:val="007D5F2E"/>
    <w:rPr>
      <w:u w:val="single"/>
    </w:rPr>
  </w:style>
  <w:style w:type="paragraph" w:customStyle="1" w:styleId="TableBodyTextRight">
    <w:name w:val="Table Body Text Right"/>
    <w:basedOn w:val="TableBodyText"/>
    <w:rsid w:val="007D5F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F2E"/>
    <w:rPr>
      <w:sz w:val="18"/>
    </w:rPr>
  </w:style>
  <w:style w:type="paragraph" w:customStyle="1" w:styleId="BodySmallRight">
    <w:name w:val="Body Small Right"/>
    <w:basedOn w:val="BodyTextRight"/>
    <w:rsid w:val="007D5F2E"/>
    <w:rPr>
      <w:sz w:val="18"/>
      <w:szCs w:val="18"/>
    </w:rPr>
  </w:style>
  <w:style w:type="paragraph" w:customStyle="1" w:styleId="MarginEdition">
    <w:name w:val="Margin Edition"/>
    <w:basedOn w:val="MarginNote"/>
    <w:rsid w:val="007D5F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F2E"/>
    <w:rPr>
      <w:sz w:val="2"/>
      <w:szCs w:val="2"/>
    </w:rPr>
  </w:style>
  <w:style w:type="character" w:customStyle="1" w:styleId="Small">
    <w:name w:val="Small"/>
    <w:basedOn w:val="DefaultParagraphFont"/>
    <w:rsid w:val="007D5F2E"/>
    <w:rPr>
      <w:sz w:val="16"/>
    </w:rPr>
  </w:style>
  <w:style w:type="paragraph" w:customStyle="1" w:styleId="WideTable">
    <w:name w:val="Wide Table"/>
    <w:basedOn w:val="Normal"/>
    <w:rsid w:val="007D5F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F2E"/>
  </w:style>
  <w:style w:type="paragraph" w:styleId="Quote">
    <w:name w:val="Quote"/>
    <w:basedOn w:val="Heading1"/>
    <w:link w:val="QuoteChar"/>
    <w:qFormat/>
    <w:rsid w:val="007D5F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F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F2E"/>
    <w:pPr>
      <w:pageBreakBefore/>
    </w:pPr>
  </w:style>
  <w:style w:type="paragraph" w:customStyle="1" w:styleId="Border">
    <w:name w:val="Border"/>
    <w:basedOn w:val="Normal"/>
    <w:qFormat/>
    <w:rsid w:val="007D5F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F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F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F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F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F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F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F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F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F2E"/>
    <w:rPr>
      <w:u w:val="single"/>
    </w:rPr>
  </w:style>
  <w:style w:type="character" w:customStyle="1" w:styleId="BoldandItalics">
    <w:name w:val="Bold and Italics"/>
    <w:qFormat/>
    <w:rsid w:val="007D5F2E"/>
    <w:rPr>
      <w:b/>
      <w:i/>
      <w:u w:val="none"/>
    </w:rPr>
  </w:style>
  <w:style w:type="paragraph" w:styleId="BalloonText">
    <w:name w:val="Balloon Text"/>
    <w:basedOn w:val="Normal"/>
    <w:link w:val="BalloonTextChar"/>
    <w:rsid w:val="007D5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F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F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F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F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F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F2E"/>
    <w:pPr>
      <w:spacing w:before="0" w:after="0"/>
    </w:pPr>
  </w:style>
  <w:style w:type="paragraph" w:customStyle="1" w:styleId="BodyTextBold">
    <w:name w:val="Body Text Bold"/>
    <w:basedOn w:val="BodyText"/>
    <w:qFormat/>
    <w:rsid w:val="007D5F2E"/>
    <w:rPr>
      <w:b/>
    </w:rPr>
  </w:style>
  <w:style w:type="character" w:styleId="Hyperlink">
    <w:name w:val="Hyperlink"/>
    <w:basedOn w:val="DefaultParagraphFont"/>
    <w:uiPriority w:val="99"/>
    <w:unhideWhenUsed/>
    <w:rsid w:val="006F3D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2172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PMBWELD308E Install PVC plastic pipelines for pressurised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