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941" w:rsidP="004229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PMBWELD303E Install polyethylene plastic pipelines for non-pressure drainage</w:t>
      </w:r>
      <w:r>
        <w:fldChar w:fldCharType="end"/>
      </w:r>
    </w:p>
    <w:p w:rsidR="00422941" w:rsidP="00422941">
      <w:pPr>
        <w:pStyle w:val="Version"/>
        <w:sectPr w:rsidSect="00425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C42" w:rsidP="00425C42">
      <w:pPr>
        <w:pStyle w:val="SuperHeading"/>
      </w:pPr>
      <w:r w:rsidRPr="00425C42">
        <w:t>Assessment Requirements for PMBWELD303E Install polyethylene plastic pipelines for non-pressure drainage</w:t>
      </w:r>
    </w:p>
    <w:p w:rsidR="00000000" w:rsidRPr="00425C42" w:rsidP="00425C42">
      <w:pPr>
        <w:pStyle w:val="Heading1"/>
      </w:pPr>
      <w:bookmarkStart w:id="1" w:name="O_1116212"/>
      <w:bookmarkEnd w:id="1"/>
      <w:r w:rsidRPr="00425C42">
        <w:t>Modification History</w:t>
      </w:r>
    </w:p>
    <w:p w:rsidR="00000000" w:rsidRPr="00425C42" w:rsidP="00422941">
      <w:pPr>
        <w:pStyle w:val="BodyText"/>
      </w:pPr>
      <w:r w:rsidRPr="00425C42">
        <w:t xml:space="preserve">Release 1. Unit code and title changed. </w:t>
      </w:r>
      <w:r w:rsidRPr="00425C42">
        <w:t>Application changed. Elements and Performance Criteria changed. Range of Conditions removed. Assessment Requirements changed. Supersedes and is equivalent to PMBWELD303 Install polyethylene (non-pressure) drainage pipelines.</w:t>
      </w:r>
    </w:p>
    <w:p w:rsidR="00000000" w:rsidRPr="00425C42" w:rsidP="00425C42">
      <w:pPr>
        <w:pStyle w:val="Heading1"/>
      </w:pPr>
      <w:bookmarkStart w:id="2" w:name="O_1116213"/>
      <w:bookmarkEnd w:id="2"/>
      <w:r w:rsidRPr="00425C42">
        <w:t xml:space="preserve">Performance </w:t>
      </w:r>
      <w:r w:rsidRPr="00425C42">
        <w:t>Evidence</w:t>
      </w:r>
    </w:p>
    <w:p w:rsidR="00000000" w:rsidRPr="00425C42" w:rsidP="00422941">
      <w:pPr>
        <w:pStyle w:val="BodyText"/>
      </w:pPr>
      <w:r w:rsidRPr="00425C42">
        <w:t>There must be evidence the candidate has completed the tasks outlined in the elements and performance criteria of this unit of competency, and demonstrated the ability to:</w:t>
      </w:r>
    </w:p>
    <w:p w:rsidR="00000000" w:rsidRPr="00425C42" w:rsidP="00425C42">
      <w:pPr>
        <w:pStyle w:val="ListBullet"/>
      </w:pPr>
      <w:r w:rsidRPr="00425C42">
        <w:t>install polyethylene plastic pipelines for non-pressure drainage, at least</w:t>
      </w:r>
      <w:r w:rsidRPr="00425C42">
        <w:t xml:space="preserve"> once, to meet job specifications, including the selection and application of mechanical and fusion welding jointing methods.</w:t>
      </w:r>
    </w:p>
    <w:p w:rsidR="00000000" w:rsidRPr="00425C42" w:rsidP="00425C42">
      <w:pPr>
        <w:pStyle w:val="AllowPageBreak"/>
      </w:pPr>
    </w:p>
    <w:p w:rsidR="00000000" w:rsidRPr="00425C42" w:rsidP="00425C42">
      <w:pPr>
        <w:pStyle w:val="Heading1"/>
      </w:pPr>
      <w:bookmarkStart w:id="3" w:name="O_1116214"/>
      <w:bookmarkEnd w:id="3"/>
      <w:r w:rsidRPr="00425C42">
        <w:t>Knowledge Evidence</w:t>
      </w:r>
    </w:p>
    <w:p w:rsidR="00000000" w:rsidRPr="00425C42" w:rsidP="00422941">
      <w:pPr>
        <w:pStyle w:val="BodyText"/>
      </w:pPr>
      <w:r w:rsidRPr="00425C42">
        <w:t>There must be evidence the candidate has knowledge of:</w:t>
      </w:r>
    </w:p>
    <w:p w:rsidR="00000000" w:rsidRPr="00425C42" w:rsidP="00425C42">
      <w:pPr>
        <w:pStyle w:val="ListBullet"/>
      </w:pPr>
      <w:r w:rsidRPr="00425C42">
        <w:t>types of materials and components be</w:t>
      </w:r>
      <w:r w:rsidRPr="00425C42">
        <w:t>ing used</w:t>
      </w:r>
    </w:p>
    <w:p w:rsidR="00000000" w:rsidRPr="00425C42" w:rsidP="00425C42">
      <w:pPr>
        <w:pStyle w:val="ListBullet"/>
      </w:pPr>
      <w:r w:rsidRPr="00425C42">
        <w:t>range of methods for mechanical jointing, fusion welding, special service connections, and pipeline repair work</w:t>
      </w:r>
    </w:p>
    <w:p w:rsidR="00000000" w:rsidRPr="00425C42" w:rsidP="00425C42">
      <w:pPr>
        <w:pStyle w:val="ListBullet"/>
      </w:pPr>
      <w:r w:rsidRPr="00425C42">
        <w:t>Australian Standards relevant to the materials being used and products being made, including requirements for:</w:t>
      </w:r>
    </w:p>
    <w:p w:rsidR="00000000" w:rsidRPr="00425C42" w:rsidP="00425C42">
      <w:pPr>
        <w:pStyle w:val="ListBullet2"/>
      </w:pPr>
      <w:r w:rsidRPr="00425C42">
        <w:t xml:space="preserve">handling and transport </w:t>
      </w:r>
      <w:r w:rsidRPr="00425C42">
        <w:t>of polyethylene drainage materials</w:t>
      </w:r>
    </w:p>
    <w:p w:rsidR="00000000" w:rsidRPr="00425C42" w:rsidP="00425C42">
      <w:pPr>
        <w:pStyle w:val="ListBullet2"/>
      </w:pPr>
      <w:r w:rsidRPr="00425C42">
        <w:t>long-term polyethylene pipe storage</w:t>
      </w:r>
    </w:p>
    <w:p w:rsidR="00000000" w:rsidRPr="00425C42" w:rsidP="00425C42">
      <w:pPr>
        <w:pStyle w:val="ListBullet2"/>
      </w:pPr>
      <w:r w:rsidRPr="00425C42">
        <w:t>polyethylene pipe installation</w:t>
      </w:r>
    </w:p>
    <w:p w:rsidR="00000000" w:rsidRPr="00425C42" w:rsidP="00425C42">
      <w:pPr>
        <w:pStyle w:val="ListBullet2"/>
      </w:pPr>
      <w:r w:rsidRPr="00425C42">
        <w:t>service connection of non-pressure polyethylene pipelines</w:t>
      </w:r>
    </w:p>
    <w:p w:rsidR="00000000" w:rsidRPr="00425C42" w:rsidP="00425C42">
      <w:pPr>
        <w:pStyle w:val="ListBullet2"/>
      </w:pPr>
      <w:r w:rsidRPr="00425C42">
        <w:t>repair of non-pressure polyethylene pipelines</w:t>
      </w:r>
    </w:p>
    <w:p w:rsidR="00000000" w:rsidRPr="00425C42" w:rsidP="00425C42">
      <w:pPr>
        <w:pStyle w:val="ListBullet"/>
      </w:pPr>
      <w:r w:rsidRPr="00425C42">
        <w:t>production workflow sequences and materials demand</w:t>
      </w:r>
    </w:p>
    <w:p w:rsidR="00000000" w:rsidRPr="00425C42" w:rsidP="00425C42">
      <w:pPr>
        <w:pStyle w:val="ListBullet"/>
      </w:pPr>
      <w:r w:rsidRPr="00425C42">
        <w:t>storage, handling, and transport procedures for polyethylene pipeline units</w:t>
      </w:r>
    </w:p>
    <w:p w:rsidR="00000000" w:rsidRPr="00425C42" w:rsidP="00425C42">
      <w:pPr>
        <w:pStyle w:val="ListBullet"/>
      </w:pPr>
      <w:r w:rsidRPr="00425C42">
        <w:t>quality requirements and range of suitable tests to establish quality level of work</w:t>
      </w:r>
    </w:p>
    <w:p w:rsidR="00000000" w:rsidRPr="00425C42" w:rsidP="00425C42">
      <w:pPr>
        <w:pStyle w:val="ListBullet"/>
      </w:pPr>
      <w:r w:rsidRPr="00425C42">
        <w:t>key variables that may affect quality of work</w:t>
      </w:r>
      <w:r w:rsidRPr="00425C42">
        <w:t>, and how to manage them, including:</w:t>
      </w:r>
    </w:p>
    <w:p w:rsidR="00000000" w:rsidRPr="00425C42" w:rsidP="00425C42">
      <w:pPr>
        <w:pStyle w:val="ListBullet2"/>
      </w:pPr>
      <w:r w:rsidRPr="00425C42">
        <w:t>alignment</w:t>
      </w:r>
    </w:p>
    <w:p w:rsidR="00000000" w:rsidRPr="00425C42" w:rsidP="00425C42">
      <w:pPr>
        <w:pStyle w:val="ListBullet2"/>
      </w:pPr>
      <w:r w:rsidRPr="00425C42">
        <w:t>materials and conditions for joint</w:t>
      </w:r>
    </w:p>
    <w:p w:rsidR="00000000" w:rsidRPr="00425C42" w:rsidP="00425C42">
      <w:pPr>
        <w:pStyle w:val="ListBullet2"/>
      </w:pPr>
      <w:r w:rsidRPr="00425C42">
        <w:t>integrity of joint</w:t>
      </w:r>
    </w:p>
    <w:p w:rsidR="00000000" w:rsidRPr="00425C42" w:rsidP="00425C42">
      <w:pPr>
        <w:pStyle w:val="ListBullet"/>
      </w:pPr>
      <w:r w:rsidRPr="00425C42">
        <w:t>typical process and product problems, including early warning signs, possible causes and corrective actions</w:t>
      </w:r>
    </w:p>
    <w:p w:rsidR="00000000" w:rsidRPr="00425C42" w:rsidP="00425C42">
      <w:pPr>
        <w:pStyle w:val="ListBullet"/>
      </w:pPr>
      <w:r w:rsidRPr="00425C42">
        <w:t>organisational procedures relevant to the wor</w:t>
      </w:r>
      <w:r w:rsidRPr="00425C42">
        <w:t>k environment and job role.</w:t>
      </w:r>
    </w:p>
    <w:p w:rsidR="00000000" w:rsidRPr="00425C42" w:rsidP="00425C42">
      <w:pPr>
        <w:pStyle w:val="AllowPageBreak"/>
      </w:pPr>
    </w:p>
    <w:p w:rsidR="00000000" w:rsidRPr="00425C42" w:rsidP="00425C42">
      <w:pPr>
        <w:pStyle w:val="Heading1"/>
      </w:pPr>
      <w:bookmarkStart w:id="4" w:name="O_1116215"/>
      <w:bookmarkEnd w:id="4"/>
      <w:r w:rsidRPr="00425C42">
        <w:t>Assessment Conditions</w:t>
      </w:r>
    </w:p>
    <w:p w:rsidR="00000000" w:rsidRPr="00425C42" w:rsidP="00422941">
      <w:pPr>
        <w:pStyle w:val="BodyText"/>
      </w:pPr>
      <w:r w:rsidRPr="00425C42">
        <w:t>Skills must have been demonstrated in the workplace or in a simulated environment that reflects workplace conditions and contingencies.</w:t>
      </w:r>
    </w:p>
    <w:p w:rsidR="00000000" w:rsidRPr="00425C42" w:rsidP="00422941">
      <w:pPr>
        <w:pStyle w:val="BodyText"/>
      </w:pPr>
      <w:r w:rsidRPr="00425C42">
        <w:t>Assessors must satisfy the NVR/AQTF mandatory competency requirements for assessors.</w:t>
      </w:r>
    </w:p>
    <w:p w:rsidR="00000000" w:rsidRPr="00425C42" w:rsidP="00425C42">
      <w:pPr>
        <w:pStyle w:val="Heading1"/>
      </w:pPr>
      <w:bookmarkStart w:id="5" w:name="O_1116218"/>
      <w:bookmarkEnd w:id="5"/>
      <w:r w:rsidRPr="00425C42">
        <w:t>Links</w:t>
      </w:r>
    </w:p>
    <w:p w:rsidR="00000000" w:rsidRPr="00425C42" w:rsidP="00422941">
      <w:pPr>
        <w:pStyle w:val="BodyText"/>
      </w:pPr>
      <w:r w:rsidRPr="00425C4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4112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425C42" w:rsidP="00425C42"/>
    <w:sectPr w:rsidSect="00425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C42" w:rsidRPr="00422941" w:rsidP="004229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41" w:rsidP="00425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2941" w:rsidP="00425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2941" w:rsidP="00425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C42" w:rsidRPr="00422941" w:rsidP="004229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941" w:rsidRPr="002D2AF8" w:rsidP="00425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PMBWELD303E Install polyethylene plastic pipelines for non-pressure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422941" w:rsidP="00425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A80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02D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E22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C42"/>
  </w:style>
  <w:style w:type="character" w:customStyle="1" w:styleId="Heading1Char">
    <w:name w:val="Heading 1 Char"/>
    <w:basedOn w:val="DefaultParagraphFont"/>
    <w:link w:val="Heading1"/>
    <w:rsid w:val="00425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5C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5C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5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5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5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5C42"/>
    <w:rPr>
      <w:b/>
      <w:spacing w:val="0"/>
    </w:rPr>
  </w:style>
  <w:style w:type="paragraph" w:customStyle="1" w:styleId="SuperTitle">
    <w:name w:val="SuperTitle"/>
    <w:basedOn w:val="Title"/>
    <w:rsid w:val="00425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C42"/>
    <w:rPr>
      <w:i/>
    </w:rPr>
  </w:style>
  <w:style w:type="paragraph" w:styleId="Caption">
    <w:name w:val="caption"/>
    <w:basedOn w:val="BodyText"/>
    <w:next w:val="Normal"/>
    <w:qFormat/>
    <w:rsid w:val="00425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C42"/>
  </w:style>
  <w:style w:type="paragraph" w:styleId="TableofFigures">
    <w:name w:val="table of figures"/>
    <w:basedOn w:val="Normal"/>
    <w:next w:val="Normal"/>
    <w:semiHidden/>
    <w:rsid w:val="00425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C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5C42"/>
    <w:rPr>
      <w:rFonts w:ascii="Wingdings" w:hAnsi="Wingdings"/>
    </w:rPr>
  </w:style>
  <w:style w:type="paragraph" w:customStyle="1" w:styleId="TableHeading">
    <w:name w:val="Table Heading"/>
    <w:basedOn w:val="HeadingBase"/>
    <w:rsid w:val="00425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C42"/>
    <w:rPr>
      <w:color w:val="0033CC"/>
      <w:u w:val="none"/>
    </w:rPr>
  </w:style>
  <w:style w:type="paragraph" w:customStyle="1" w:styleId="BodyTextRight">
    <w:name w:val="Body Text Right"/>
    <w:basedOn w:val="BodyText"/>
    <w:rsid w:val="00425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C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C42"/>
    <w:rPr>
      <w:sz w:val="32"/>
    </w:rPr>
  </w:style>
  <w:style w:type="paragraph" w:customStyle="1" w:styleId="HeadingProcedure">
    <w:name w:val="Heading Procedure"/>
    <w:basedOn w:val="HeadingBase"/>
    <w:next w:val="Normal"/>
    <w:rsid w:val="00425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C42"/>
    <w:pPr>
      <w:spacing w:before="60" w:after="60"/>
    </w:pPr>
  </w:style>
  <w:style w:type="paragraph" w:styleId="ListContinue">
    <w:name w:val="List Continue"/>
    <w:basedOn w:val="List"/>
    <w:rsid w:val="00425C42"/>
    <w:pPr>
      <w:ind w:firstLine="0"/>
    </w:pPr>
  </w:style>
  <w:style w:type="paragraph" w:customStyle="1" w:styleId="ListNote">
    <w:name w:val="List Note"/>
    <w:basedOn w:val="List"/>
    <w:rsid w:val="00425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C42"/>
    <w:rPr>
      <w:rFonts w:ascii="Courier New" w:hAnsi="Courier New"/>
    </w:rPr>
  </w:style>
  <w:style w:type="paragraph" w:customStyle="1" w:styleId="NoteBullet">
    <w:name w:val="Note Bullet"/>
    <w:basedOn w:val="Note"/>
    <w:rsid w:val="00425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C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5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C42"/>
    <w:rPr>
      <w:b/>
      <w:smallCaps/>
    </w:rPr>
  </w:style>
  <w:style w:type="paragraph" w:customStyle="1" w:styleId="TableListNumber">
    <w:name w:val="Table List Number"/>
    <w:basedOn w:val="ListNumber"/>
    <w:rsid w:val="00425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C42"/>
    <w:pPr>
      <w:numPr>
        <w:numId w:val="9"/>
      </w:numPr>
    </w:pPr>
  </w:style>
  <w:style w:type="paragraph" w:customStyle="1" w:styleId="ListAlpha2">
    <w:name w:val="List Alpha 2"/>
    <w:basedOn w:val="List2"/>
    <w:rsid w:val="00425C42"/>
    <w:pPr>
      <w:numPr>
        <w:numId w:val="8"/>
      </w:numPr>
    </w:pPr>
  </w:style>
  <w:style w:type="paragraph" w:styleId="List2">
    <w:name w:val="List 2"/>
    <w:basedOn w:val="BodyText"/>
    <w:rsid w:val="00425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C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C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5C42"/>
    <w:pPr>
      <w:numPr>
        <w:numId w:val="4"/>
      </w:numPr>
    </w:pPr>
  </w:style>
  <w:style w:type="paragraph" w:styleId="ListContinue2">
    <w:name w:val="List Continue 2"/>
    <w:basedOn w:val="List2"/>
    <w:rsid w:val="00425C42"/>
    <w:pPr>
      <w:ind w:firstLine="0"/>
    </w:pPr>
  </w:style>
  <w:style w:type="paragraph" w:styleId="ListContinue3">
    <w:name w:val="List Continue 3"/>
    <w:basedOn w:val="List3"/>
    <w:rsid w:val="00425C42"/>
    <w:pPr>
      <w:ind w:left="1021" w:firstLine="0"/>
    </w:pPr>
  </w:style>
  <w:style w:type="paragraph" w:styleId="ListContinue4">
    <w:name w:val="List Continue 4"/>
    <w:basedOn w:val="List4"/>
    <w:rsid w:val="00425C42"/>
    <w:pPr>
      <w:ind w:firstLine="0"/>
    </w:pPr>
  </w:style>
  <w:style w:type="paragraph" w:styleId="ListContinue5">
    <w:name w:val="List Continue 5"/>
    <w:basedOn w:val="List5"/>
    <w:rsid w:val="00425C42"/>
    <w:pPr>
      <w:ind w:firstLine="0"/>
    </w:pPr>
  </w:style>
  <w:style w:type="paragraph" w:styleId="ListNumber3">
    <w:name w:val="List Number 3"/>
    <w:basedOn w:val="List3"/>
    <w:rsid w:val="00425C42"/>
    <w:pPr>
      <w:numPr>
        <w:numId w:val="5"/>
      </w:numPr>
    </w:pPr>
  </w:style>
  <w:style w:type="paragraph" w:styleId="ListNumber4">
    <w:name w:val="List Number 4"/>
    <w:basedOn w:val="List4"/>
    <w:rsid w:val="00425C42"/>
    <w:pPr>
      <w:numPr>
        <w:numId w:val="6"/>
      </w:numPr>
    </w:pPr>
  </w:style>
  <w:style w:type="paragraph" w:styleId="ListNumber5">
    <w:name w:val="List Number 5"/>
    <w:basedOn w:val="List5"/>
    <w:rsid w:val="00425C42"/>
    <w:pPr>
      <w:numPr>
        <w:numId w:val="7"/>
      </w:numPr>
    </w:pPr>
  </w:style>
  <w:style w:type="paragraph" w:styleId="BlockText">
    <w:name w:val="Block Text"/>
    <w:basedOn w:val="Normal"/>
    <w:rsid w:val="00425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C42"/>
    <w:rPr>
      <w:sz w:val="16"/>
      <w:vertAlign w:val="superscript"/>
    </w:rPr>
  </w:style>
  <w:style w:type="character" w:customStyle="1" w:styleId="Symbols">
    <w:name w:val="Symbols"/>
    <w:basedOn w:val="DefaultParagraphFont"/>
    <w:rsid w:val="00425C42"/>
    <w:rPr>
      <w:rFonts w:ascii="Symbol" w:hAnsi="Symbol"/>
    </w:rPr>
  </w:style>
  <w:style w:type="character" w:customStyle="1" w:styleId="MenuOptions">
    <w:name w:val="Menu Options"/>
    <w:basedOn w:val="DefaultParagraphFont"/>
    <w:rsid w:val="00425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C42"/>
    <w:rPr>
      <w:b/>
    </w:rPr>
  </w:style>
  <w:style w:type="character" w:customStyle="1" w:styleId="Underlined">
    <w:name w:val="Underlined"/>
    <w:basedOn w:val="DefaultParagraphFont"/>
    <w:rsid w:val="00425C42"/>
    <w:rPr>
      <w:u w:val="single"/>
    </w:rPr>
  </w:style>
  <w:style w:type="paragraph" w:customStyle="1" w:styleId="TableBodyTextRight">
    <w:name w:val="Table Body Text Right"/>
    <w:basedOn w:val="TableBodyText"/>
    <w:rsid w:val="00425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C42"/>
    <w:rPr>
      <w:sz w:val="18"/>
    </w:rPr>
  </w:style>
  <w:style w:type="paragraph" w:customStyle="1" w:styleId="BodySmallRight">
    <w:name w:val="Body Small Right"/>
    <w:basedOn w:val="BodyTextRight"/>
    <w:rsid w:val="00425C42"/>
    <w:rPr>
      <w:sz w:val="18"/>
      <w:szCs w:val="18"/>
    </w:rPr>
  </w:style>
  <w:style w:type="paragraph" w:customStyle="1" w:styleId="MarginEdition">
    <w:name w:val="Margin Edition"/>
    <w:basedOn w:val="MarginNote"/>
    <w:rsid w:val="00425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C42"/>
    <w:rPr>
      <w:sz w:val="2"/>
      <w:szCs w:val="2"/>
    </w:rPr>
  </w:style>
  <w:style w:type="character" w:customStyle="1" w:styleId="Small">
    <w:name w:val="Small"/>
    <w:basedOn w:val="DefaultParagraphFont"/>
    <w:rsid w:val="00425C42"/>
    <w:rPr>
      <w:sz w:val="16"/>
    </w:rPr>
  </w:style>
  <w:style w:type="paragraph" w:customStyle="1" w:styleId="WideTable">
    <w:name w:val="Wide Table"/>
    <w:basedOn w:val="Normal"/>
    <w:rsid w:val="00425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C42"/>
  </w:style>
  <w:style w:type="paragraph" w:styleId="Quote">
    <w:name w:val="Quote"/>
    <w:basedOn w:val="Heading1"/>
    <w:link w:val="QuoteChar"/>
    <w:qFormat/>
    <w:rsid w:val="00425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C42"/>
    <w:pPr>
      <w:pageBreakBefore/>
    </w:pPr>
  </w:style>
  <w:style w:type="paragraph" w:customStyle="1" w:styleId="Border">
    <w:name w:val="Border"/>
    <w:basedOn w:val="Normal"/>
    <w:qFormat/>
    <w:rsid w:val="00425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C42"/>
    <w:rPr>
      <w:u w:val="single"/>
    </w:rPr>
  </w:style>
  <w:style w:type="character" w:customStyle="1" w:styleId="BoldandItalics">
    <w:name w:val="Bold and Italics"/>
    <w:qFormat/>
    <w:rsid w:val="00425C42"/>
    <w:rPr>
      <w:b/>
      <w:i/>
      <w:u w:val="none"/>
    </w:rPr>
  </w:style>
  <w:style w:type="paragraph" w:styleId="BalloonText">
    <w:name w:val="Balloon Text"/>
    <w:basedOn w:val="Normal"/>
    <w:link w:val="BalloonTextChar"/>
    <w:rsid w:val="00425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C42"/>
    <w:pPr>
      <w:spacing w:before="0" w:after="0"/>
    </w:pPr>
  </w:style>
  <w:style w:type="paragraph" w:customStyle="1" w:styleId="BodyTextBold">
    <w:name w:val="Body Text Bold"/>
    <w:basedOn w:val="BodyText"/>
    <w:qFormat/>
    <w:rsid w:val="00425C42"/>
    <w:rPr>
      <w:b/>
    </w:rPr>
  </w:style>
  <w:style w:type="character" w:styleId="Hyperlink">
    <w:name w:val="Hyperlink"/>
    <w:basedOn w:val="DefaultParagraphFont"/>
    <w:uiPriority w:val="99"/>
    <w:unhideWhenUsed/>
    <w:rsid w:val="004229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2257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PMBWELD303E Install polyethylene plastic pipelines for non-pressure drainage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2022-03-25T00:54:00Z</dcterms:created>
  <dcterms:modified xsi:type="dcterms:W3CDTF">2022-03-25T00:54:00Z</dcterms:modified>
</cp:coreProperties>
</file>