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946" w:rsidP="00727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PMBTECH603 Design structural/mechanical polymer components</w:t>
      </w:r>
      <w:r>
        <w:fldChar w:fldCharType="end"/>
      </w:r>
    </w:p>
    <w:p w:rsidR="00727946" w:rsidP="00727946">
      <w:pPr>
        <w:pStyle w:val="Version"/>
        <w:sectPr w:rsidSect="00C83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97D" w:rsidP="00C8397D">
      <w:pPr>
        <w:pStyle w:val="SuperHeading"/>
      </w:pPr>
      <w:r w:rsidRPr="00C8397D">
        <w:t>PMBTECH603 Design structural/mechanical polymer components</w:t>
      </w:r>
    </w:p>
    <w:p w:rsidR="00000000" w:rsidRPr="00C8397D" w:rsidP="00C8397D">
      <w:pPr>
        <w:pStyle w:val="Heading1"/>
      </w:pPr>
      <w:bookmarkStart w:id="1" w:name="O_927728"/>
      <w:bookmarkEnd w:id="1"/>
      <w:r w:rsidRPr="00C8397D">
        <w:t>Modification History</w:t>
      </w:r>
    </w:p>
    <w:p w:rsidR="00000000" w:rsidRPr="00C8397D" w:rsidP="00727946">
      <w:pPr>
        <w:pStyle w:val="BodyText"/>
      </w:pPr>
      <w:r w:rsidRPr="00C8397D">
        <w:t>Release 1. Supersedes and is equivalent to PMBTECH603B Design structural/mechanical polymer components</w:t>
      </w:r>
    </w:p>
    <w:p w:rsidR="00000000" w:rsidRPr="00C8397D" w:rsidP="00C8397D">
      <w:pPr>
        <w:pStyle w:val="Heading1"/>
      </w:pPr>
      <w:bookmarkStart w:id="2" w:name="O_927736"/>
      <w:bookmarkEnd w:id="2"/>
      <w:r w:rsidRPr="00C8397D">
        <w:t>Application</w:t>
      </w:r>
    </w:p>
    <w:p w:rsidR="00000000" w:rsidRPr="00C8397D" w:rsidP="00727946">
      <w:pPr>
        <w:pStyle w:val="BodyText"/>
      </w:pPr>
      <w:r w:rsidRPr="00C8397D">
        <w:t>This unit of competency covers the skills and knowledge required to design a new produc</w:t>
      </w:r>
      <w:r w:rsidRPr="00C8397D">
        <w:t xml:space="preserve">t, or a component of a new product, which has a significant structural or mechanical requirement. It applies to polymer components such as: </w:t>
      </w:r>
    </w:p>
    <w:p w:rsidR="00000000" w:rsidRPr="00C8397D" w:rsidP="00C8397D">
      <w:pPr>
        <w:pStyle w:val="ListBullet"/>
      </w:pPr>
      <w:r w:rsidRPr="00C8397D">
        <w:t>structural components, e.g. support columns and beams in plastic playground equipment</w:t>
      </w:r>
    </w:p>
    <w:p w:rsidR="00000000" w:rsidRPr="00C8397D" w:rsidP="00C8397D">
      <w:pPr>
        <w:pStyle w:val="ListBullet"/>
      </w:pPr>
      <w:r w:rsidRPr="00C8397D">
        <w:t>rigid beams and frames, e.g.</w:t>
      </w:r>
      <w:r w:rsidRPr="00C8397D">
        <w:t xml:space="preserve"> in boat hulls and decks</w:t>
      </w:r>
    </w:p>
    <w:p w:rsidR="00000000" w:rsidRPr="00C8397D" w:rsidP="00C8397D">
      <w:pPr>
        <w:pStyle w:val="ListBullet"/>
      </w:pPr>
      <w:r w:rsidRPr="00C8397D">
        <w:t>mechanical components subject to forces/transmitting mechanical power, e.g. gears and cams.</w:t>
      </w:r>
    </w:p>
    <w:p w:rsidR="00000000" w:rsidRPr="00C8397D" w:rsidP="00C8397D">
      <w:pPr>
        <w:pStyle w:val="BodyText"/>
      </w:pPr>
    </w:p>
    <w:p w:rsidR="00000000" w:rsidRPr="00C8397D" w:rsidP="00727946">
      <w:pPr>
        <w:pStyle w:val="BodyText"/>
      </w:pPr>
      <w:r w:rsidRPr="00C8397D">
        <w:t>This unit of competency applies to advanced technologists, technical experts or those in similar roles who are required to apply significa</w:t>
      </w:r>
      <w:r w:rsidRPr="00C8397D">
        <w:t>nt depth and breadth of theoretical polymer, product and process knowledge in order to determine the design requirements; select the materials to be used; design the components; supervise product testing/trials and finalise specifications for the new compo</w:t>
      </w:r>
      <w:r w:rsidRPr="00C8397D">
        <w:t xml:space="preserve">nent. </w:t>
      </w:r>
    </w:p>
    <w:p w:rsidR="00000000" w:rsidRPr="00C8397D" w:rsidP="00727946">
      <w:pPr>
        <w:pStyle w:val="BodyText"/>
      </w:pPr>
      <w:r w:rsidRPr="00C8397D">
        <w:t xml:space="preserve">Where the design is being undertaken by a design team the technologist will perform a lead technical role. The technologist is not required to demonstrate </w:t>
      </w:r>
      <w:r>
        <w:t>‘</w:t>
      </w:r>
      <w:r w:rsidRPr="00C8397D">
        <w:t>hands on</w:t>
      </w:r>
      <w:r>
        <w:t>’</w:t>
      </w:r>
      <w:r w:rsidRPr="00C8397D">
        <w:t xml:space="preserve"> operation of equipment as part of this competency. </w:t>
      </w:r>
    </w:p>
    <w:p w:rsidR="00000000" w:rsidRPr="00C8397D" w:rsidP="00727946">
      <w:pPr>
        <w:pStyle w:val="BodyText"/>
      </w:pPr>
      <w:r w:rsidRPr="00C8397D">
        <w:t xml:space="preserve">No licensing, legislative or </w:t>
      </w:r>
      <w:r w:rsidRPr="00C8397D">
        <w:t>certification requirements apply to this unit at the time of publication.</w:t>
      </w:r>
    </w:p>
    <w:p w:rsidR="00000000" w:rsidRPr="00C8397D" w:rsidP="00C8397D">
      <w:pPr>
        <w:pStyle w:val="Heading1"/>
      </w:pPr>
      <w:bookmarkStart w:id="3" w:name="O_927735"/>
      <w:bookmarkEnd w:id="3"/>
      <w:r w:rsidRPr="00C8397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279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PMBTECH505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7D" w:rsidP="00C8397D">
            <w:pPr>
              <w:pStyle w:val="BodyText"/>
            </w:pPr>
            <w:r w:rsidRPr="00C8397D">
              <w:t>Choose polymer materials for an application</w:t>
            </w:r>
          </w:p>
        </w:tc>
      </w:tr>
    </w:tbl>
    <w:p w:rsidR="00000000" w:rsidRPr="00C8397D" w:rsidP="00C8397D">
      <w:pPr>
        <w:pStyle w:val="BodyText"/>
      </w:pPr>
    </w:p>
    <w:p w:rsidR="00000000" w:rsidRPr="00C8397D" w:rsidP="00C8397D">
      <w:pPr>
        <w:pStyle w:val="AllowPageBreak"/>
      </w:pPr>
    </w:p>
    <w:p w:rsidR="00000000" w:rsidRPr="00C8397D" w:rsidP="00C8397D">
      <w:pPr>
        <w:pStyle w:val="Heading1"/>
      </w:pPr>
      <w:bookmarkStart w:id="4" w:name="O_927734"/>
      <w:bookmarkEnd w:id="4"/>
      <w:r w:rsidRPr="00C8397D">
        <w:t>Competency Field</w:t>
      </w:r>
    </w:p>
    <w:p w:rsidR="00000000" w:rsidRPr="00C8397D" w:rsidP="00C8397D">
      <w:pPr>
        <w:pStyle w:val="Heading1"/>
      </w:pPr>
      <w:bookmarkStart w:id="5" w:name="O_927733"/>
      <w:bookmarkEnd w:id="5"/>
      <w:r w:rsidRPr="00C8397D">
        <w:t>Unit Sector</w:t>
      </w:r>
    </w:p>
    <w:p w:rsidR="00000000" w:rsidRPr="00C8397D" w:rsidP="00727946">
      <w:pPr>
        <w:pStyle w:val="BodyText"/>
      </w:pPr>
      <w:r w:rsidRPr="00C8397D">
        <w:t>Not applicable</w:t>
      </w:r>
    </w:p>
    <w:p w:rsidR="00000000" w:rsidRPr="00C8397D" w:rsidP="00C8397D">
      <w:pPr>
        <w:pStyle w:val="Heading1"/>
      </w:pPr>
      <w:bookmarkStart w:id="6" w:name="O_927732"/>
      <w:bookmarkEnd w:id="6"/>
      <w:r w:rsidRPr="00C839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Performance criteria describe the performance needed to demonstrate achievement of the element.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Determine mechanical/ structural design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Determine stress/strain requirements of end use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Determine flexural/rigidity requirements of end use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Determine required physical properties (such as size, shape and density) of end use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Determine environmental requirements (physical, chemical and radiation) of end product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Identify how component fits with entire end product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Develop mechanical design brief and verify with appropriate people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Select materials and additives, including reinforcing, appropriate for the design 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Select material/combination of materials with appropriate physical properties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Select material/combination of materials with appropriate chemical properties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Select material/combination of materials with appropriate radiation resistance properties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Arrange for compounding and testing of possible materials as appropriate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Determine relevant properties of selected material/shortlisted materials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 xml:space="preserve">Undertake mechanical design </w:t>
            </w:r>
            <w:r w:rsidRPr="00C8397D">
              <w:t>of component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Calculate size and shape/profile of component to meet design brief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Liaise with product developer to also deliver required aesthetic aspects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Liaise with product developer/production to ensure efficiency in manufacture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Suggest modifications to materials/compound as required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Design jointing/joining/ other product interfaces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Liaise with designers of other components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Agree on interface requirements/joints/joining as appropriate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Design suitable interfaces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Check interface design to ensure it meets the end use requirements without sacrificing integrity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Finalise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Check internal consistency of design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Check overall design meets end use requirements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Write component specification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Liaise with product developer/production to write production specification/procedures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Supervise manufacture and testing of prototypes/manufacturing trials as appropriate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Finalise specifications and manufacturing processes and complete all reports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 xml:space="preserve">Ensure project records are complete and all required reports have been completed </w:t>
            </w:r>
            <w:r w:rsidRPr="00C8397D">
              <w:t>and submitted</w:t>
            </w:r>
          </w:p>
        </w:tc>
      </w:tr>
      <w:tr w:rsidTr="00C839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7D" w:rsidP="00C8397D">
            <w:pPr>
              <w:pStyle w:val="BodyText"/>
            </w:pPr>
            <w:r w:rsidRPr="00C8397D">
              <w:t>Archive records according to company procedure</w:t>
            </w:r>
          </w:p>
        </w:tc>
      </w:tr>
    </w:tbl>
    <w:p w:rsidR="00000000" w:rsidRPr="00C8397D" w:rsidP="00C8397D">
      <w:pPr>
        <w:pStyle w:val="BodyText"/>
      </w:pPr>
    </w:p>
    <w:p w:rsidR="00000000" w:rsidRPr="00C8397D" w:rsidP="00C8397D">
      <w:pPr>
        <w:pStyle w:val="AllowPageBreak"/>
      </w:pPr>
    </w:p>
    <w:p w:rsidR="00000000" w:rsidRPr="00C8397D" w:rsidP="00C8397D">
      <w:pPr>
        <w:pStyle w:val="Heading1"/>
      </w:pPr>
      <w:bookmarkStart w:id="7" w:name="O_927731"/>
      <w:bookmarkEnd w:id="7"/>
      <w:r w:rsidRPr="00C8397D">
        <w:t>Foundation Skills</w:t>
      </w:r>
    </w:p>
    <w:p w:rsidR="00000000" w:rsidRPr="00C8397D" w:rsidP="00727946">
      <w:pPr>
        <w:pStyle w:val="BodyText"/>
      </w:pPr>
      <w:r w:rsidRPr="00C8397D">
        <w:t>This section describes those required skills (language, literacy and numeracy) that are essential to performance.</w:t>
      </w:r>
    </w:p>
    <w:p w:rsidR="00000000" w:rsidRPr="00C8397D" w:rsidP="00727946">
      <w:pPr>
        <w:pStyle w:val="BodyText"/>
      </w:pPr>
      <w:r w:rsidRPr="00C8397D">
        <w:t>Foundation skills essential to performance are explicit in the performance criteria of this unit of competency.</w:t>
      </w:r>
    </w:p>
    <w:p w:rsidR="00000000" w:rsidRPr="00C8397D" w:rsidP="00C8397D">
      <w:pPr>
        <w:pStyle w:val="Heading1"/>
      </w:pPr>
      <w:bookmarkStart w:id="8" w:name="O_927730"/>
      <w:bookmarkEnd w:id="8"/>
      <w:r w:rsidRPr="00C8397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279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t>This field allows for different work environments and conditions that may affect performance. Essential ope</w:t>
            </w:r>
            <w:r w:rsidRPr="00C8397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279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7D" w:rsidP="00C8397D">
            <w:pPr>
              <w:pStyle w:val="BodyText"/>
            </w:pPr>
            <w:r w:rsidRPr="00C8397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7D" w:rsidP="00C8397D">
            <w:pPr>
              <w:pStyle w:val="BodyText"/>
            </w:pPr>
            <w:r w:rsidRPr="00C8397D">
              <w:t xml:space="preserve">The latest version of all legislation, regulations, </w:t>
            </w:r>
            <w:r w:rsidRPr="00C8397D">
              <w:t>industry codes of practice and Australian/international standards, or the version specified by the local regulatory authority, must be used.</w:t>
            </w:r>
          </w:p>
          <w:p w:rsidR="00000000" w:rsidRPr="00C8397D" w:rsidP="00C8397D">
            <w:pPr>
              <w:pStyle w:val="BodyText"/>
            </w:pPr>
          </w:p>
          <w:p w:rsidR="00000000" w:rsidRPr="00C8397D" w:rsidP="00C8397D">
            <w:pPr>
              <w:pStyle w:val="BodyText"/>
            </w:pPr>
            <w:r w:rsidRPr="00C8397D">
              <w:t>Applicable legislation, regulations, standards and codes of practice include:</w:t>
            </w:r>
          </w:p>
          <w:p w:rsidR="00000000" w:rsidRPr="00C8397D" w:rsidP="00C8397D">
            <w:pPr>
              <w:pStyle w:val="ListBullet"/>
            </w:pPr>
            <w:r w:rsidRPr="00C8397D">
              <w:t>health, safety and environmental (H</w:t>
            </w:r>
            <w:r w:rsidRPr="00C8397D">
              <w:t xml:space="preserve">SE) legislation, regulations and codes of practice relevant to the workplace, materials and processes being used and products being made </w:t>
            </w:r>
          </w:p>
          <w:p w:rsidR="00000000" w:rsidRPr="00C8397D" w:rsidP="00C8397D">
            <w:pPr>
              <w:pStyle w:val="ListBullet"/>
            </w:pPr>
            <w:r w:rsidRPr="00C8397D">
              <w:t xml:space="preserve">Australian/international standards relevant to the materials being used and products being made </w:t>
            </w:r>
          </w:p>
          <w:p w:rsidR="00000000" w:rsidRPr="00C8397D" w:rsidP="00C8397D">
            <w:pPr>
              <w:pStyle w:val="ListBullet"/>
            </w:pPr>
            <w:r w:rsidRPr="00C8397D">
              <w:t>any relevant licence and certification requirements.</w:t>
            </w:r>
          </w:p>
          <w:p w:rsidR="00000000" w:rsidRPr="00C8397D" w:rsidP="00C8397D">
            <w:pPr>
              <w:pStyle w:val="BodyText"/>
            </w:pPr>
          </w:p>
          <w:p w:rsidR="00000000" w:rsidRPr="00C8397D" w:rsidP="00C8397D">
            <w:pPr>
              <w:pStyle w:val="BodyText"/>
            </w:pPr>
            <w:r w:rsidRPr="00C8397D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C8397D">
              <w:t>here there is an apparent conflict between performance criteria and such requirements the legislative requirements take precedence.</w:t>
            </w:r>
          </w:p>
          <w:p w:rsidR="00000000" w:rsidP="00C8397D">
            <w:pPr>
              <w:pStyle w:val="BodyText"/>
              <w:rPr>
                <w:lang w:val="en-NZ"/>
              </w:rPr>
            </w:pPr>
          </w:p>
        </w:tc>
      </w:tr>
      <w:tr w:rsidTr="007279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97D">
            <w:pPr>
              <w:pStyle w:val="BodyText"/>
              <w:rPr>
                <w:lang w:val="en-NZ"/>
              </w:rPr>
            </w:pPr>
            <w:r w:rsidRPr="00C8397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97D" w:rsidP="00C8397D">
            <w:pPr>
              <w:pStyle w:val="BodyText"/>
            </w:pPr>
            <w:r w:rsidRPr="00C8397D">
              <w:t>All operations must be performed in accordance with relevant procedures.</w:t>
            </w:r>
          </w:p>
          <w:p w:rsidR="00000000" w:rsidRPr="00C8397D" w:rsidP="00C8397D">
            <w:pPr>
              <w:pStyle w:val="BodyText"/>
            </w:pPr>
          </w:p>
          <w:p w:rsidR="00000000" w:rsidRPr="00C8397D" w:rsidP="00C8397D">
            <w:pPr>
              <w:pStyle w:val="BodyText"/>
            </w:pPr>
            <w:r w:rsidRPr="00C8397D">
              <w:t>Procedures are written, verbal, visua</w:t>
            </w:r>
            <w:r w:rsidRPr="00C8397D">
              <w:t>l, computer-based or in some other form, and include one or any combination of:</w:t>
            </w:r>
          </w:p>
          <w:p w:rsidR="00000000" w:rsidRPr="00C8397D" w:rsidP="00C8397D">
            <w:pPr>
              <w:pStyle w:val="ListBullet"/>
            </w:pPr>
            <w:r w:rsidRPr="00C8397D">
              <w:t>test procedures</w:t>
            </w:r>
          </w:p>
          <w:p w:rsidR="00000000" w:rsidRPr="00C8397D" w:rsidP="00C8397D">
            <w:pPr>
              <w:pStyle w:val="ListBullet"/>
            </w:pPr>
            <w:r w:rsidRPr="00C8397D">
              <w:t>technical specifications</w:t>
            </w:r>
          </w:p>
          <w:p w:rsidR="00000000" w:rsidRPr="00C8397D" w:rsidP="00C8397D">
            <w:pPr>
              <w:pStyle w:val="ListBullet"/>
            </w:pPr>
            <w:r w:rsidRPr="00C8397D">
              <w:t>technical drawings</w:t>
            </w:r>
          </w:p>
          <w:p w:rsidR="00000000" w:rsidRPr="00C8397D" w:rsidP="00C8397D">
            <w:pPr>
              <w:pStyle w:val="ListBullet"/>
            </w:pPr>
            <w:r w:rsidRPr="00C8397D">
              <w:t>emergency procedures</w:t>
            </w:r>
          </w:p>
          <w:p w:rsidR="00000000" w:rsidRPr="00C8397D" w:rsidP="00C8397D">
            <w:pPr>
              <w:pStyle w:val="ListBullet"/>
            </w:pPr>
            <w:r w:rsidRPr="00C8397D">
              <w:t>work instructions</w:t>
            </w:r>
          </w:p>
          <w:p w:rsidR="00000000" w:rsidRPr="00C8397D" w:rsidP="00C8397D">
            <w:pPr>
              <w:pStyle w:val="ListBullet"/>
            </w:pPr>
            <w:r w:rsidRPr="00C8397D">
              <w:t>standard operating procedures (SOPs)</w:t>
            </w:r>
          </w:p>
          <w:p w:rsidR="00000000" w:rsidRPr="00C8397D" w:rsidP="00C8397D">
            <w:pPr>
              <w:pStyle w:val="ListBullet"/>
            </w:pPr>
            <w:r w:rsidRPr="00C8397D">
              <w:t>safe work method statements (SWMS)</w:t>
            </w:r>
          </w:p>
          <w:p w:rsidR="00000000" w:rsidRPr="00C8397D" w:rsidP="00C8397D">
            <w:pPr>
              <w:pStyle w:val="ListBullet"/>
            </w:pPr>
            <w:r w:rsidRPr="00C8397D">
              <w:t>formulae/recipes</w:t>
            </w:r>
          </w:p>
          <w:p w:rsidR="00000000" w:rsidRPr="00C8397D" w:rsidP="00C8397D">
            <w:pPr>
              <w:pStyle w:val="ListBullet"/>
            </w:pPr>
            <w:r w:rsidRPr="00C8397D">
              <w:t>batch sheets</w:t>
            </w:r>
          </w:p>
          <w:p w:rsidR="00000000" w:rsidRPr="00C8397D" w:rsidP="00C8397D">
            <w:pPr>
              <w:pStyle w:val="ListBullet"/>
            </w:pPr>
            <w:r w:rsidRPr="00C8397D">
              <w:t>temporary instructions</w:t>
            </w:r>
          </w:p>
          <w:p w:rsidR="00000000" w:rsidRPr="00C8397D" w:rsidP="00C8397D">
            <w:pPr>
              <w:pStyle w:val="ListBullet"/>
            </w:pPr>
            <w:r w:rsidRPr="00C8397D">
              <w:t>any similar instructions provided for the smooth running of the plant.</w:t>
            </w:r>
          </w:p>
        </w:tc>
      </w:tr>
    </w:tbl>
    <w:p w:rsidR="00000000" w:rsidRPr="00C8397D" w:rsidP="00C8397D">
      <w:pPr>
        <w:pStyle w:val="BodyText"/>
      </w:pPr>
    </w:p>
    <w:p w:rsidR="00000000" w:rsidRPr="00C8397D" w:rsidP="00C8397D">
      <w:pPr>
        <w:pStyle w:val="AllowPageBreak"/>
      </w:pPr>
    </w:p>
    <w:p w:rsidR="00000000" w:rsidRPr="00C8397D" w:rsidP="00C8397D">
      <w:pPr>
        <w:pStyle w:val="Heading1"/>
      </w:pPr>
      <w:bookmarkStart w:id="9" w:name="O_927729"/>
      <w:bookmarkEnd w:id="9"/>
      <w:r w:rsidRPr="00C8397D">
        <w:t>Unit Mapping Information</w:t>
      </w:r>
    </w:p>
    <w:p w:rsidR="00000000" w:rsidRPr="00C8397D" w:rsidP="00727946">
      <w:pPr>
        <w:pStyle w:val="BodyText"/>
      </w:pPr>
      <w:r w:rsidRPr="00C8397D">
        <w:t>Release 1. Supersedes and is equivalent to PMBTECH603B Design structural/mechanical poly</w:t>
      </w:r>
      <w:r w:rsidRPr="00C8397D">
        <w:t>mer components</w:t>
      </w:r>
    </w:p>
    <w:p w:rsidR="00000000" w:rsidRPr="00C8397D" w:rsidP="00C8397D">
      <w:pPr>
        <w:pStyle w:val="Heading1"/>
      </w:pPr>
      <w:bookmarkStart w:id="10" w:name="O_927722"/>
      <w:bookmarkEnd w:id="10"/>
      <w:r w:rsidRPr="00C8397D">
        <w:t>Links</w:t>
      </w:r>
    </w:p>
    <w:p w:rsidR="00000000" w:rsidRPr="00C8397D" w:rsidP="00727946">
      <w:pPr>
        <w:pStyle w:val="BodyText"/>
      </w:pPr>
      <w:r w:rsidRPr="00C83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5678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8397D" w:rsidP="00727946">
      <w:pPr>
        <w:pStyle w:val="BodyText"/>
        <w:sectPr w:rsidSect="00C839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397D" w:rsidP="00C8397D">
      <w:pPr>
        <w:pStyle w:val="SuperHeading"/>
      </w:pPr>
      <w:r w:rsidRPr="00C8397D">
        <w:t xml:space="preserve">Assessment </w:t>
      </w:r>
      <w:r w:rsidRPr="00C8397D">
        <w:t>Requirements for PMBTECH603 Design structural/mechanical polymer components</w:t>
      </w:r>
    </w:p>
    <w:p w:rsidR="00000000" w:rsidRPr="00C8397D" w:rsidP="00C8397D">
      <w:pPr>
        <w:pStyle w:val="Heading1"/>
      </w:pPr>
      <w:bookmarkStart w:id="11" w:name="O_927724"/>
      <w:bookmarkEnd w:id="11"/>
      <w:r w:rsidRPr="00C8397D">
        <w:t>Modification History</w:t>
      </w:r>
    </w:p>
    <w:p w:rsidR="00000000" w:rsidRPr="00C8397D" w:rsidP="00727946">
      <w:pPr>
        <w:pStyle w:val="BodyText"/>
      </w:pPr>
      <w:r w:rsidRPr="00C8397D">
        <w:t>Release 1. Supersedes and is equivalent to PMBTECH603B Design structural/mechanical polymer components</w:t>
      </w:r>
    </w:p>
    <w:p w:rsidR="00000000" w:rsidRPr="00C8397D" w:rsidP="00C8397D">
      <w:pPr>
        <w:pStyle w:val="Heading1"/>
      </w:pPr>
      <w:bookmarkStart w:id="12" w:name="O_927727"/>
      <w:bookmarkEnd w:id="12"/>
      <w:r w:rsidRPr="00C8397D">
        <w:t>Performance Evidence</w:t>
      </w:r>
    </w:p>
    <w:p w:rsidR="00000000" w:rsidRPr="00C8397D" w:rsidP="00727946">
      <w:pPr>
        <w:pStyle w:val="BodyText"/>
      </w:pPr>
      <w:r w:rsidRPr="00C8397D">
        <w:t>Ev</w:t>
      </w:r>
      <w:r w:rsidRPr="00C8397D">
        <w:t>idence required to demonstrate competence in this unit must be relevant to and satisfy the requirements of the elements and performance criteria and demonstrate the ability to:</w:t>
      </w:r>
    </w:p>
    <w:p w:rsidR="00000000" w:rsidRPr="00C8397D" w:rsidP="00C8397D">
      <w:pPr>
        <w:pStyle w:val="ListBullet"/>
      </w:pPr>
      <w:r w:rsidRPr="00C8397D">
        <w:t>read and interpret test results, technical information, mechanical information</w:t>
      </w:r>
      <w:r w:rsidRPr="00C8397D">
        <w:t xml:space="preserve">/specifications, equipment specifications and instruments/control panels </w:t>
      </w:r>
    </w:p>
    <w:p w:rsidR="00000000" w:rsidRPr="00C8397D" w:rsidP="00C8397D">
      <w:pPr>
        <w:pStyle w:val="ListBullet"/>
      </w:pPr>
      <w:r w:rsidRPr="00C8397D">
        <w:t xml:space="preserve">determine mechanical and structural specifications, physical properties of component, and regulatory requirements </w:t>
      </w:r>
    </w:p>
    <w:p w:rsidR="00000000" w:rsidRPr="00C8397D" w:rsidP="00C8397D">
      <w:pPr>
        <w:pStyle w:val="ListBullet"/>
      </w:pPr>
      <w:r w:rsidRPr="00C8397D">
        <w:t xml:space="preserve">develop mechanical design brief </w:t>
      </w:r>
    </w:p>
    <w:p w:rsidR="00000000" w:rsidRPr="00C8397D" w:rsidP="00C8397D">
      <w:pPr>
        <w:pStyle w:val="ListBullet"/>
      </w:pPr>
      <w:r w:rsidRPr="00C8397D">
        <w:t>select and trial materials and det</w:t>
      </w:r>
      <w:r w:rsidRPr="00C8397D">
        <w:t>ermine final materials specifications</w:t>
      </w:r>
    </w:p>
    <w:p w:rsidR="00000000" w:rsidRPr="00C8397D" w:rsidP="00C8397D">
      <w:pPr>
        <w:pStyle w:val="ListBullet"/>
      </w:pPr>
      <w:r w:rsidRPr="00C8397D">
        <w:t>develop component design and confirm it meets structural, mechanical, physical specifications and interface requirements</w:t>
      </w:r>
    </w:p>
    <w:p w:rsidR="00000000" w:rsidRPr="00C8397D" w:rsidP="00C8397D">
      <w:pPr>
        <w:pStyle w:val="ListBullet"/>
      </w:pPr>
      <w:r w:rsidRPr="00C8397D">
        <w:t xml:space="preserve">supervise trialling and interpret results </w:t>
      </w:r>
    </w:p>
    <w:p w:rsidR="00000000" w:rsidRPr="00C8397D" w:rsidP="00C8397D">
      <w:pPr>
        <w:pStyle w:val="ListBullet"/>
      </w:pPr>
      <w:r w:rsidRPr="00C8397D">
        <w:t>finalise and document design specifications and manufa</w:t>
      </w:r>
      <w:r w:rsidRPr="00C8397D">
        <w:t xml:space="preserve">cturing processes </w:t>
      </w:r>
    </w:p>
    <w:p w:rsidR="00000000" w:rsidRPr="00C8397D" w:rsidP="00C8397D">
      <w:pPr>
        <w:pStyle w:val="ListBullet"/>
      </w:pPr>
      <w:r w:rsidRPr="00C8397D">
        <w:t xml:space="preserve">communicate technical information verbally and in writing </w:t>
      </w:r>
    </w:p>
    <w:p w:rsidR="00000000" w:rsidRPr="00C8397D" w:rsidP="00C8397D">
      <w:pPr>
        <w:pStyle w:val="ListBullet"/>
      </w:pPr>
      <w:r w:rsidRPr="00C8397D">
        <w:t>communicate with internal and external stakeholders about technical issues and bring agreement as to requirements from the different parties</w:t>
      </w:r>
    </w:p>
    <w:p w:rsidR="00000000" w:rsidRPr="00C8397D" w:rsidP="00C8397D">
      <w:pPr>
        <w:pStyle w:val="ListBullet"/>
      </w:pPr>
      <w:r w:rsidRPr="00C8397D">
        <w:t>calculate and interpret cost estimates, test results, trialling data, product formulae and process conditions.</w:t>
      </w:r>
    </w:p>
    <w:p w:rsidR="00000000" w:rsidRPr="00C8397D" w:rsidP="00C8397D">
      <w:pPr>
        <w:pStyle w:val="AllowPageBreak"/>
      </w:pPr>
    </w:p>
    <w:p w:rsidR="00000000" w:rsidRPr="00C8397D" w:rsidP="00C8397D">
      <w:pPr>
        <w:pStyle w:val="Heading1"/>
      </w:pPr>
      <w:bookmarkStart w:id="13" w:name="O_927726"/>
      <w:bookmarkEnd w:id="13"/>
      <w:r w:rsidRPr="00C8397D">
        <w:t>Knowledge Evidence</w:t>
      </w:r>
    </w:p>
    <w:p w:rsidR="00000000" w:rsidRPr="00C8397D" w:rsidP="00727946">
      <w:pPr>
        <w:pStyle w:val="BodyText"/>
      </w:pPr>
      <w:r w:rsidRPr="00C8397D">
        <w:t xml:space="preserve">Must provide evidence that demonstrates knowledge relevant to their job sufficient to fulfil their job role, </w:t>
      </w:r>
      <w:r w:rsidRPr="00C8397D">
        <w:t>including knowledge of:</w:t>
      </w:r>
    </w:p>
    <w:p w:rsidR="00000000" w:rsidRPr="00C8397D" w:rsidP="00C8397D">
      <w:pPr>
        <w:pStyle w:val="ListBullet"/>
      </w:pPr>
      <w:r w:rsidRPr="00C8397D">
        <w:t>all main processes and polymer materials</w:t>
      </w:r>
    </w:p>
    <w:p w:rsidR="00000000" w:rsidRPr="00C8397D" w:rsidP="00C8397D">
      <w:pPr>
        <w:pStyle w:val="ListBullet"/>
      </w:pPr>
      <w:r w:rsidRPr="00C8397D">
        <w:t>impact of different polymer materials, their additives and the rheological, heat and other effects of processing on design of a new mechanical or structural component</w:t>
      </w:r>
    </w:p>
    <w:p w:rsidR="00000000" w:rsidRPr="00C8397D" w:rsidP="00C8397D">
      <w:pPr>
        <w:pStyle w:val="ListBullet"/>
      </w:pPr>
      <w:r w:rsidRPr="00C8397D">
        <w:t xml:space="preserve">influence of component </w:t>
      </w:r>
      <w:r w:rsidRPr="00C8397D">
        <w:t xml:space="preserve">design on the operability of the process and the properties of the product </w:t>
      </w:r>
    </w:p>
    <w:p w:rsidR="00000000" w:rsidRPr="00C8397D" w:rsidP="00C8397D">
      <w:pPr>
        <w:pStyle w:val="ListBullet"/>
      </w:pPr>
      <w:r w:rsidRPr="00C8397D">
        <w:t xml:space="preserve">factors affecting structural and mechanical properties of new component </w:t>
      </w:r>
    </w:p>
    <w:p w:rsidR="00000000" w:rsidRPr="00C8397D" w:rsidP="00C8397D">
      <w:pPr>
        <w:pStyle w:val="ListBullet"/>
      </w:pPr>
      <w:r w:rsidRPr="00C8397D">
        <w:t>options for compounding changes to modify properties, including:</w:t>
      </w:r>
    </w:p>
    <w:p w:rsidR="00000000" w:rsidRPr="00C8397D" w:rsidP="00C8397D">
      <w:pPr>
        <w:pStyle w:val="ListBullet2"/>
      </w:pPr>
      <w:r w:rsidRPr="00C8397D">
        <w:t>stress/strain data of polymeric materials</w:t>
      </w:r>
    </w:p>
    <w:p w:rsidR="00000000" w:rsidRPr="00C8397D" w:rsidP="00C8397D">
      <w:pPr>
        <w:pStyle w:val="ListBullet2"/>
      </w:pPr>
      <w:r w:rsidRPr="00C8397D">
        <w:t>material creep/viscoelasticity, rheometric properties</w:t>
      </w:r>
    </w:p>
    <w:p w:rsidR="00000000" w:rsidRPr="00C8397D" w:rsidP="00C8397D">
      <w:pPr>
        <w:pStyle w:val="ListBullet2"/>
      </w:pPr>
      <w:r w:rsidRPr="00C8397D">
        <w:t>material strength</w:t>
      </w:r>
    </w:p>
    <w:p w:rsidR="00000000" w:rsidRPr="00C8397D" w:rsidP="00C8397D">
      <w:pPr>
        <w:pStyle w:val="ListBullet2"/>
      </w:pPr>
      <w:r w:rsidRPr="00C8397D">
        <w:t>environmental resistance (e.g. temperature, chemicals, UV and other radiation)</w:t>
      </w:r>
    </w:p>
    <w:p w:rsidR="00000000" w:rsidRPr="00C8397D" w:rsidP="00C8397D">
      <w:pPr>
        <w:pStyle w:val="ListBullet"/>
      </w:pPr>
      <w:r w:rsidRPr="00C8397D">
        <w:t>options for changes to component shape and size to modify properties, including:</w:t>
      </w:r>
    </w:p>
    <w:p w:rsidR="00000000" w:rsidRPr="00C8397D" w:rsidP="00C8397D">
      <w:pPr>
        <w:pStyle w:val="ListBullet2"/>
      </w:pPr>
      <w:r w:rsidRPr="00C8397D">
        <w:t>stiffness/rigidity, deflection</w:t>
      </w:r>
    </w:p>
    <w:p w:rsidR="00000000" w:rsidRPr="00C8397D" w:rsidP="00C8397D">
      <w:pPr>
        <w:pStyle w:val="ListBullet2"/>
      </w:pPr>
      <w:r w:rsidRPr="00C8397D">
        <w:t>strength</w:t>
      </w:r>
    </w:p>
    <w:p w:rsidR="00000000" w:rsidRPr="00C8397D" w:rsidP="00C8397D">
      <w:pPr>
        <w:pStyle w:val="ListBullet"/>
      </w:pPr>
      <w:r w:rsidRPr="00C8397D">
        <w:t>component trialling and testing procedures</w:t>
      </w:r>
    </w:p>
    <w:p w:rsidR="00000000" w:rsidRPr="00C8397D" w:rsidP="00C8397D">
      <w:pPr>
        <w:pStyle w:val="ListBullet"/>
      </w:pPr>
      <w:r w:rsidRPr="00C8397D">
        <w:t>principles of operation of all relevant equipment and processes</w:t>
      </w:r>
    </w:p>
    <w:p w:rsidR="00000000" w:rsidRPr="00C8397D" w:rsidP="00C8397D">
      <w:pPr>
        <w:pStyle w:val="ListBullet"/>
      </w:pPr>
      <w:r w:rsidRPr="00C8397D">
        <w:t>differentiating features of main processes, polymer materials and materials of construction of structural/me</w:t>
      </w:r>
      <w:r w:rsidRPr="00C8397D">
        <w:t xml:space="preserve">chanical components </w:t>
      </w:r>
    </w:p>
    <w:p w:rsidR="00000000" w:rsidRPr="00C8397D" w:rsidP="00C8397D">
      <w:pPr>
        <w:pStyle w:val="ListBullet"/>
      </w:pPr>
      <w:r w:rsidRPr="00C8397D">
        <w:t>organisation procedures relevant to the work environment/job role</w:t>
      </w:r>
    </w:p>
    <w:p w:rsidR="00000000" w:rsidRPr="00C8397D" w:rsidP="00C8397D">
      <w:pPr>
        <w:pStyle w:val="ListBullet"/>
      </w:pPr>
      <w:r w:rsidRPr="00C8397D">
        <w:t>hierarchy of control</w:t>
      </w:r>
    </w:p>
    <w:p w:rsidR="00000000" w:rsidRPr="00C8397D" w:rsidP="00C8397D">
      <w:pPr>
        <w:pStyle w:val="ListBullet"/>
      </w:pPr>
      <w:r w:rsidRPr="00C8397D">
        <w:t>hazards that may arise in the job/work environment and:</w:t>
      </w:r>
    </w:p>
    <w:p w:rsidR="00000000" w:rsidRPr="00C8397D" w:rsidP="00C8397D">
      <w:pPr>
        <w:pStyle w:val="ListBullet2"/>
      </w:pPr>
      <w:r w:rsidRPr="00C8397D">
        <w:t xml:space="preserve">their possible causes </w:t>
      </w:r>
    </w:p>
    <w:p w:rsidR="00000000" w:rsidRPr="00C8397D" w:rsidP="00C8397D">
      <w:pPr>
        <w:pStyle w:val="ListBullet2"/>
      </w:pPr>
      <w:r w:rsidRPr="00C8397D">
        <w:t>potential consequences</w:t>
      </w:r>
    </w:p>
    <w:p w:rsidR="00000000" w:rsidRPr="00C8397D" w:rsidP="00C8397D">
      <w:pPr>
        <w:pStyle w:val="ListBullet2"/>
      </w:pPr>
      <w:r w:rsidRPr="00C8397D">
        <w:t>appropriate risk controls.</w:t>
      </w:r>
    </w:p>
    <w:p w:rsidR="00000000" w:rsidRPr="00C8397D" w:rsidP="00C8397D">
      <w:pPr>
        <w:pStyle w:val="AllowPageBreak"/>
      </w:pPr>
    </w:p>
    <w:p w:rsidR="00000000" w:rsidRPr="00C8397D" w:rsidP="00C8397D">
      <w:pPr>
        <w:pStyle w:val="Heading1"/>
      </w:pPr>
      <w:bookmarkStart w:id="14" w:name="O_927725"/>
      <w:bookmarkEnd w:id="14"/>
      <w:r w:rsidRPr="00C8397D">
        <w:t>Assessment Conditions</w:t>
      </w:r>
    </w:p>
    <w:p w:rsidR="00000000" w:rsidRPr="00C8397D" w:rsidP="00C8397D">
      <w:pPr>
        <w:pStyle w:val="ListBullet"/>
      </w:pPr>
      <w:r w:rsidRPr="00C8397D">
        <w:t xml:space="preserve">The unit should be assessed holistically and the judgement of competence shall be based on a holistic assessment of the evidence. </w:t>
      </w:r>
    </w:p>
    <w:p w:rsidR="00000000" w:rsidRPr="00C8397D" w:rsidP="00C8397D">
      <w:pPr>
        <w:pStyle w:val="ListBullet"/>
      </w:pPr>
      <w:r w:rsidRPr="00C8397D">
        <w:t>The collection of performance evidence is best done from a report and/or folio of evidence drawn from:</w:t>
      </w:r>
    </w:p>
    <w:p w:rsidR="00000000" w:rsidRPr="00C8397D" w:rsidP="00C8397D">
      <w:pPr>
        <w:pStyle w:val="ListBullet2"/>
      </w:pPr>
      <w:r w:rsidRPr="00C8397D">
        <w:t>a single project which provides sufficient evidence of the requirements of all the elements and performance criteria</w:t>
      </w:r>
    </w:p>
    <w:p w:rsidR="00000000" w:rsidRPr="00C8397D" w:rsidP="00C8397D">
      <w:pPr>
        <w:pStyle w:val="ListBullet2"/>
      </w:pPr>
      <w:r w:rsidRPr="00C8397D">
        <w:t>multiple smaller projects which together provide sufficient evidence of the requirements of all the elements and performance criteria.</w:t>
      </w:r>
    </w:p>
    <w:p w:rsidR="00000000" w:rsidRPr="00C8397D" w:rsidP="00C8397D">
      <w:pPr>
        <w:pStyle w:val="ListBullet"/>
      </w:pPr>
      <w:r w:rsidRPr="00C8397D">
        <w:t>A</w:t>
      </w:r>
      <w:r w:rsidRPr="00C8397D">
        <w:t xml:space="preserve"> third-party report, or similar, may be needed to testify to the work done by the individual, particularly when the project has been done as part of a project team.</w:t>
      </w:r>
    </w:p>
    <w:p w:rsidR="00000000" w:rsidRPr="00C8397D" w:rsidP="00C8397D">
      <w:pPr>
        <w:pStyle w:val="ListBullet"/>
      </w:pPr>
      <w:r w:rsidRPr="00C8397D">
        <w:t>Assessment should use a real project in an operational workplace. Where this is not possibl</w:t>
      </w:r>
      <w:r w:rsidRPr="00C8397D">
        <w:t>e or where personal safety or environmental damage are limiting factors assessment must occur using a sufficiently rigorous simulated environment that reflects realistic operational workplace conditions. This must cover all aspects of workplace performance</w:t>
      </w:r>
      <w:r w:rsidRPr="00C8397D">
        <w:t>, including environment, task skills, task management skills, contingency management skills and job role environment skills.</w:t>
      </w:r>
    </w:p>
    <w:p w:rsidR="00000000" w:rsidRPr="00C8397D" w:rsidP="00C8397D">
      <w:pPr>
        <w:pStyle w:val="ListBullet"/>
      </w:pPr>
      <w:r w:rsidRPr="00C8397D">
        <w:t xml:space="preserve">Assessment in a simulated environment should use evidence collected from demonstration of skills and one or more of: </w:t>
      </w:r>
    </w:p>
    <w:p w:rsidR="00000000" w:rsidRPr="00C8397D" w:rsidP="00C8397D">
      <w:pPr>
        <w:pStyle w:val="ListBullet2"/>
      </w:pPr>
      <w:r w:rsidRPr="00C8397D">
        <w:t>walk-through</w:t>
      </w:r>
      <w:r w:rsidRPr="00C8397D">
        <w:t>s</w:t>
      </w:r>
    </w:p>
    <w:p w:rsidR="00000000" w:rsidRPr="00C8397D" w:rsidP="00C8397D">
      <w:pPr>
        <w:pStyle w:val="ListBullet2"/>
      </w:pPr>
      <w:r w:rsidRPr="00C8397D">
        <w:t>pilot plant operation</w:t>
      </w:r>
    </w:p>
    <w:p w:rsidR="00000000" w:rsidRPr="00C8397D" w:rsidP="00C8397D">
      <w:pPr>
        <w:pStyle w:val="ListBullet2"/>
      </w:pPr>
      <w:r w:rsidRPr="00C8397D">
        <w:t xml:space="preserve">industry-based case studies/scenarios </w:t>
      </w:r>
    </w:p>
    <w:p w:rsidR="00000000" w:rsidRPr="00C8397D" w:rsidP="00C8397D">
      <w:pPr>
        <w:pStyle w:val="ListBullet2"/>
      </w:pPr>
      <w:r w:rsidRPr="00C8397D">
        <w:t>‘what ifs’.</w:t>
      </w:r>
    </w:p>
    <w:p w:rsidR="00000000" w:rsidRPr="00C8397D" w:rsidP="00C8397D">
      <w:pPr>
        <w:pStyle w:val="ListBullet"/>
      </w:pPr>
      <w:r w:rsidRPr="00C8397D">
        <w:t>Knowledge evidence may be collected concurrently with performance evidence or through an independent process, such as workbooks, written assessments or interviews.</w:t>
      </w:r>
    </w:p>
    <w:p w:rsidR="00000000" w:rsidRPr="00C8397D" w:rsidP="00C8397D">
      <w:pPr>
        <w:pStyle w:val="ListBullet"/>
      </w:pPr>
      <w:r w:rsidRPr="00C8397D">
        <w:t>Assessment processes and techniques must be appropriate to the language, literacy and numeracy requirements of the work being performed and the needs of the candidate.</w:t>
      </w:r>
    </w:p>
    <w:p w:rsidR="00000000" w:rsidRPr="00C8397D" w:rsidP="00C8397D">
      <w:pPr>
        <w:pStyle w:val="ListBullet"/>
      </w:pPr>
      <w:r w:rsidRPr="00C8397D">
        <w:t>Conditions for assessment must include access to all tools, equipment, materials and doc</w:t>
      </w:r>
      <w:r w:rsidRPr="00C8397D">
        <w:t>umentation required, including relevant workplace procedures, product and manufacturing specifications associated with this unit.</w:t>
      </w:r>
    </w:p>
    <w:p w:rsidR="00000000" w:rsidRPr="00C8397D" w:rsidP="00C8397D">
      <w:pPr>
        <w:pStyle w:val="ListBullet"/>
      </w:pPr>
      <w:r w:rsidRPr="00C8397D">
        <w:t>Foundation skills are integral to competent performance of the unit and should not be assessed separately.</w:t>
      </w:r>
    </w:p>
    <w:p w:rsidR="00000000" w:rsidRPr="00C8397D" w:rsidP="00C8397D">
      <w:pPr>
        <w:pStyle w:val="ListBullet"/>
      </w:pPr>
      <w:r w:rsidRPr="00C8397D">
        <w:t>Assessors must sati</w:t>
      </w:r>
      <w:r w:rsidRPr="00C8397D">
        <w:t>sfy the assessor competency requirements that are in place at the time of the assessment as set by the VET regulator.</w:t>
      </w:r>
    </w:p>
    <w:p w:rsidR="00000000" w:rsidRPr="00C8397D" w:rsidP="00C8397D">
      <w:pPr>
        <w:pStyle w:val="ListBullet"/>
      </w:pPr>
      <w:r w:rsidRPr="00C8397D">
        <w:t>In addition the assessor or anyone acting in subject matter expert role in assessment shall demonstrate both technical competency and curr</w:t>
      </w:r>
      <w:r w:rsidRPr="00C8397D">
        <w:t xml:space="preserve">ency. If the assessor cannot demonstrate technical competency and currency they shall assess with a subject matter expert who does meet these requirements. </w:t>
      </w:r>
    </w:p>
    <w:p w:rsidR="00000000" w:rsidRPr="00C8397D" w:rsidP="00C8397D">
      <w:pPr>
        <w:pStyle w:val="ListBullet"/>
      </w:pPr>
      <w:r w:rsidRPr="00C8397D">
        <w:t>Technical competence can be demonstrated through one or more of:</w:t>
      </w:r>
    </w:p>
    <w:p w:rsidR="00000000" w:rsidRPr="00C8397D" w:rsidP="00C8397D">
      <w:pPr>
        <w:pStyle w:val="ListBullet"/>
      </w:pPr>
      <w:r w:rsidRPr="00C8397D">
        <w:t>relevant VET or other qualificatio</w:t>
      </w:r>
      <w:r w:rsidRPr="00C8397D">
        <w:t xml:space="preserve">n/Statement of Attainment </w:t>
      </w:r>
    </w:p>
    <w:p w:rsidR="00000000" w:rsidRPr="00C8397D" w:rsidP="00C8397D">
      <w:pPr>
        <w:pStyle w:val="ListBullet2"/>
      </w:pPr>
      <w:r w:rsidRPr="00C8397D">
        <w:t xml:space="preserve">appropriate workplace experience undertaking the type of work being assessed under routine and non-routine conditions </w:t>
      </w:r>
    </w:p>
    <w:p w:rsidR="00000000" w:rsidRPr="00C8397D" w:rsidP="00C8397D">
      <w:pPr>
        <w:pStyle w:val="ListBullet2"/>
      </w:pPr>
      <w:r w:rsidRPr="00C8397D">
        <w:t>appropriate workplace experience supervising/evaluating the type of work being assessed under routine and non</w:t>
      </w:r>
      <w:r w:rsidRPr="00C8397D">
        <w:t>-routine conditions</w:t>
      </w:r>
    </w:p>
    <w:p w:rsidR="00000000" w:rsidRPr="00C8397D" w:rsidP="00C8397D">
      <w:pPr>
        <w:pStyle w:val="ListBullet"/>
      </w:pPr>
      <w:r w:rsidRPr="00C8397D">
        <w:t>Currency can be demonstrated through one or more of:</w:t>
      </w:r>
    </w:p>
    <w:p w:rsidR="00000000" w:rsidRPr="00C8397D" w:rsidP="00C8397D">
      <w:pPr>
        <w:pStyle w:val="ListBullet2"/>
      </w:pPr>
      <w:r w:rsidRPr="00C8397D">
        <w:t xml:space="preserve">being currently employed undertaking the type of work being assessed </w:t>
      </w:r>
    </w:p>
    <w:p w:rsidR="00000000" w:rsidRPr="00C8397D" w:rsidP="00C8397D">
      <w:pPr>
        <w:pStyle w:val="ListBullet2"/>
      </w:pPr>
      <w:r w:rsidRPr="00C8397D">
        <w:t>being employed by the organisation undertaking the type of work being assessed and having maintained currency i</w:t>
      </w:r>
      <w:r w:rsidRPr="00C8397D">
        <w:t xml:space="preserve">n accordance with that organisation’s policies and procedures </w:t>
      </w:r>
    </w:p>
    <w:p w:rsidR="00000000" w:rsidRPr="00C8397D" w:rsidP="00C8397D">
      <w:pPr>
        <w:pStyle w:val="ListBullet2"/>
      </w:pPr>
      <w:r w:rsidRPr="00C8397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8397D" w:rsidP="00C8397D">
      <w:pPr>
        <w:pStyle w:val="ListBullet2"/>
      </w:pPr>
      <w:r w:rsidRPr="00C8397D">
        <w:t xml:space="preserve">conducting on the job training/assessments of the type of work being assessed </w:t>
      </w:r>
    </w:p>
    <w:p w:rsidR="00000000" w:rsidRPr="00C8397D" w:rsidP="00C8397D">
      <w:pPr>
        <w:pStyle w:val="ListBullet2"/>
      </w:pPr>
      <w:r w:rsidRPr="00C8397D">
        <w:t>being an active member of a relevant professional body and participating in activities relevant to the assessment of this type of work.</w:t>
      </w:r>
    </w:p>
    <w:p w:rsidR="00000000" w:rsidRPr="00C8397D" w:rsidP="00C8397D">
      <w:pPr>
        <w:pStyle w:val="AllowPageBreak"/>
      </w:pPr>
    </w:p>
    <w:p w:rsidR="00000000" w:rsidRPr="00C8397D" w:rsidP="00C8397D">
      <w:pPr>
        <w:pStyle w:val="Heading1"/>
      </w:pPr>
      <w:bookmarkStart w:id="15" w:name="O_927723"/>
      <w:bookmarkEnd w:id="15"/>
      <w:r w:rsidRPr="00C8397D">
        <w:t>Links</w:t>
      </w:r>
    </w:p>
    <w:p w:rsidR="00000000" w:rsidRPr="00C8397D" w:rsidP="00727946">
      <w:pPr>
        <w:pStyle w:val="BodyText"/>
      </w:pPr>
      <w:r w:rsidRPr="00C8397D">
        <w:t>Companion Volume i</w:t>
      </w:r>
      <w:r w:rsidRPr="00C8397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5678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8397D" w:rsidP="00C8397D"/>
    <w:sectPr w:rsidSect="00C839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 w:rsidRPr="00727946" w:rsidP="00727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46" w:rsidP="00C83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7946" w:rsidP="00C83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7946" w:rsidP="00C839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 w:rsidP="00C83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7946">
      <w:t>Approved</w:t>
    </w:r>
    <w:r w:rsidR="007279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794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7946">
      <w:rPr>
        <w:noProof/>
      </w:rPr>
      <w:t>6</w:t>
    </w:r>
    <w:r>
      <w:rPr>
        <w:noProof/>
      </w:rPr>
      <w:fldChar w:fldCharType="end"/>
    </w:r>
  </w:p>
  <w:p w:rsidR="00C8397D" w:rsidP="00C83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79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7946">
      <w:t>Manufacturing Industry Skills Alliance</w:t>
    </w:r>
    <w:r w:rsidR="00727946">
      <w:fldChar w:fldCharType="end"/>
    </w:r>
  </w:p>
  <w:p w:rsidR="00C8397D" w:rsidP="00C83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97D" w:rsidRPr="00727946" w:rsidP="00727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946" w:rsidRPr="002D2AF8" w:rsidP="00C83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PMBTECH603 Design structural/mechanical polymer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7946" w:rsidP="00C839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7D" w:rsidRPr="002D2AF8" w:rsidP="00C83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7946">
      <w:t>PMBTECH603 Design structural/mechanical polymer components</w:t>
    </w:r>
    <w:r w:rsidR="007279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7946">
      <w:rPr>
        <w:noProof/>
      </w:rPr>
      <w:t>2 March 2025</w:t>
    </w:r>
    <w:r>
      <w:fldChar w:fldCharType="end"/>
    </w:r>
  </w:p>
  <w:p w:rsidR="00C8397D" w:rsidP="00C83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4D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36A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AC6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97D"/>
  </w:style>
  <w:style w:type="character" w:customStyle="1" w:styleId="Heading1Char">
    <w:name w:val="Heading 1 Char"/>
    <w:basedOn w:val="DefaultParagraphFont"/>
    <w:link w:val="Heading1"/>
    <w:rsid w:val="00C83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9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97D"/>
    <w:rPr>
      <w:b/>
      <w:spacing w:val="0"/>
    </w:rPr>
  </w:style>
  <w:style w:type="paragraph" w:styleId="ListBullet2">
    <w:name w:val="List Bullet 2"/>
    <w:basedOn w:val="List2"/>
    <w:rsid w:val="00C839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97D"/>
    <w:rPr>
      <w:i/>
    </w:rPr>
  </w:style>
  <w:style w:type="paragraph" w:styleId="Caption">
    <w:name w:val="caption"/>
    <w:basedOn w:val="BodyText"/>
    <w:next w:val="Normal"/>
    <w:qFormat/>
    <w:rsid w:val="00C83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97D"/>
  </w:style>
  <w:style w:type="paragraph" w:styleId="TableofFigures">
    <w:name w:val="table of figures"/>
    <w:basedOn w:val="Normal"/>
    <w:next w:val="Normal"/>
    <w:semiHidden/>
    <w:rsid w:val="00C83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9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97D"/>
    <w:rPr>
      <w:rFonts w:ascii="Wingdings" w:hAnsi="Wingdings"/>
    </w:rPr>
  </w:style>
  <w:style w:type="paragraph" w:customStyle="1" w:styleId="TableHeading">
    <w:name w:val="Table Heading"/>
    <w:basedOn w:val="HeadingBase"/>
    <w:rsid w:val="00C83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97D"/>
    <w:rPr>
      <w:color w:val="0033CC"/>
      <w:u w:val="none"/>
    </w:rPr>
  </w:style>
  <w:style w:type="paragraph" w:customStyle="1" w:styleId="BodyTextRight">
    <w:name w:val="Body Text Right"/>
    <w:basedOn w:val="BodyText"/>
    <w:rsid w:val="00C83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9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97D"/>
    <w:rPr>
      <w:sz w:val="32"/>
    </w:rPr>
  </w:style>
  <w:style w:type="paragraph" w:customStyle="1" w:styleId="HeadingProcedure">
    <w:name w:val="Heading Procedure"/>
    <w:basedOn w:val="HeadingBase"/>
    <w:next w:val="Normal"/>
    <w:rsid w:val="00C83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97D"/>
    <w:pPr>
      <w:spacing w:before="60" w:after="60"/>
    </w:pPr>
  </w:style>
  <w:style w:type="paragraph" w:styleId="ListContinue">
    <w:name w:val="List Continue"/>
    <w:basedOn w:val="List"/>
    <w:rsid w:val="00C8397D"/>
    <w:pPr>
      <w:ind w:firstLine="0"/>
    </w:pPr>
  </w:style>
  <w:style w:type="paragraph" w:customStyle="1" w:styleId="ListNote">
    <w:name w:val="List Note"/>
    <w:basedOn w:val="List"/>
    <w:rsid w:val="00C83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97D"/>
    <w:rPr>
      <w:rFonts w:ascii="Courier New" w:hAnsi="Courier New"/>
    </w:rPr>
  </w:style>
  <w:style w:type="paragraph" w:customStyle="1" w:styleId="NoteBullet">
    <w:name w:val="Note Bullet"/>
    <w:basedOn w:val="Note"/>
    <w:rsid w:val="00C83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9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97D"/>
    <w:rPr>
      <w:b/>
      <w:smallCaps/>
    </w:rPr>
  </w:style>
  <w:style w:type="paragraph" w:customStyle="1" w:styleId="TableListNumber">
    <w:name w:val="Table List Number"/>
    <w:basedOn w:val="ListNumber"/>
    <w:rsid w:val="00C83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97D"/>
    <w:pPr>
      <w:numPr>
        <w:numId w:val="9"/>
      </w:numPr>
    </w:pPr>
  </w:style>
  <w:style w:type="paragraph" w:customStyle="1" w:styleId="ListAlpha2">
    <w:name w:val="List Alpha 2"/>
    <w:basedOn w:val="List2"/>
    <w:rsid w:val="00C8397D"/>
    <w:pPr>
      <w:numPr>
        <w:numId w:val="8"/>
      </w:numPr>
    </w:pPr>
  </w:style>
  <w:style w:type="paragraph" w:styleId="List2">
    <w:name w:val="List 2"/>
    <w:basedOn w:val="BodyText"/>
    <w:rsid w:val="00C83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9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9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97D"/>
    <w:pPr>
      <w:numPr>
        <w:numId w:val="4"/>
      </w:numPr>
    </w:pPr>
  </w:style>
  <w:style w:type="paragraph" w:styleId="ListContinue2">
    <w:name w:val="List Continue 2"/>
    <w:basedOn w:val="List2"/>
    <w:rsid w:val="00C8397D"/>
    <w:pPr>
      <w:ind w:firstLine="0"/>
    </w:pPr>
  </w:style>
  <w:style w:type="paragraph" w:styleId="ListContinue3">
    <w:name w:val="List Continue 3"/>
    <w:basedOn w:val="List3"/>
    <w:rsid w:val="00C8397D"/>
    <w:pPr>
      <w:ind w:left="1021" w:firstLine="0"/>
    </w:pPr>
  </w:style>
  <w:style w:type="paragraph" w:styleId="ListContinue4">
    <w:name w:val="List Continue 4"/>
    <w:basedOn w:val="List4"/>
    <w:rsid w:val="00C8397D"/>
    <w:pPr>
      <w:ind w:firstLine="0"/>
    </w:pPr>
  </w:style>
  <w:style w:type="paragraph" w:styleId="ListContinue5">
    <w:name w:val="List Continue 5"/>
    <w:basedOn w:val="List5"/>
    <w:rsid w:val="00C8397D"/>
    <w:pPr>
      <w:ind w:firstLine="0"/>
    </w:pPr>
  </w:style>
  <w:style w:type="paragraph" w:styleId="ListNumber3">
    <w:name w:val="List Number 3"/>
    <w:basedOn w:val="List3"/>
    <w:rsid w:val="00C8397D"/>
    <w:pPr>
      <w:numPr>
        <w:numId w:val="5"/>
      </w:numPr>
    </w:pPr>
  </w:style>
  <w:style w:type="paragraph" w:styleId="ListNumber4">
    <w:name w:val="List Number 4"/>
    <w:basedOn w:val="List4"/>
    <w:rsid w:val="00C8397D"/>
    <w:pPr>
      <w:numPr>
        <w:numId w:val="6"/>
      </w:numPr>
    </w:pPr>
  </w:style>
  <w:style w:type="paragraph" w:styleId="ListNumber5">
    <w:name w:val="List Number 5"/>
    <w:basedOn w:val="List5"/>
    <w:rsid w:val="00C8397D"/>
    <w:pPr>
      <w:numPr>
        <w:numId w:val="7"/>
      </w:numPr>
    </w:pPr>
  </w:style>
  <w:style w:type="paragraph" w:styleId="BlockText">
    <w:name w:val="Block Text"/>
    <w:basedOn w:val="Normal"/>
    <w:rsid w:val="00C83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97D"/>
    <w:rPr>
      <w:sz w:val="16"/>
      <w:vertAlign w:val="superscript"/>
    </w:rPr>
  </w:style>
  <w:style w:type="character" w:customStyle="1" w:styleId="Symbols">
    <w:name w:val="Symbols"/>
    <w:basedOn w:val="DefaultParagraphFont"/>
    <w:rsid w:val="00C8397D"/>
    <w:rPr>
      <w:rFonts w:ascii="Symbol" w:hAnsi="Symbol"/>
    </w:rPr>
  </w:style>
  <w:style w:type="character" w:customStyle="1" w:styleId="MenuOptions">
    <w:name w:val="Menu Options"/>
    <w:basedOn w:val="DefaultParagraphFont"/>
    <w:rsid w:val="00C83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97D"/>
    <w:rPr>
      <w:b/>
    </w:rPr>
  </w:style>
  <w:style w:type="character" w:customStyle="1" w:styleId="Underlined">
    <w:name w:val="Underlined"/>
    <w:basedOn w:val="DefaultParagraphFont"/>
    <w:rsid w:val="00C8397D"/>
    <w:rPr>
      <w:u w:val="single"/>
    </w:rPr>
  </w:style>
  <w:style w:type="paragraph" w:customStyle="1" w:styleId="TableBodyTextRight">
    <w:name w:val="Table Body Text Right"/>
    <w:basedOn w:val="TableBodyText"/>
    <w:rsid w:val="00C83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97D"/>
    <w:rPr>
      <w:sz w:val="18"/>
    </w:rPr>
  </w:style>
  <w:style w:type="paragraph" w:customStyle="1" w:styleId="BodySmallRight">
    <w:name w:val="Body Small Right"/>
    <w:basedOn w:val="BodyTextRight"/>
    <w:rsid w:val="00C8397D"/>
    <w:rPr>
      <w:sz w:val="18"/>
      <w:szCs w:val="18"/>
    </w:rPr>
  </w:style>
  <w:style w:type="paragraph" w:customStyle="1" w:styleId="MarginEdition">
    <w:name w:val="Margin Edition"/>
    <w:basedOn w:val="MarginNote"/>
    <w:rsid w:val="00C83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97D"/>
    <w:rPr>
      <w:sz w:val="2"/>
      <w:szCs w:val="2"/>
    </w:rPr>
  </w:style>
  <w:style w:type="character" w:customStyle="1" w:styleId="Small">
    <w:name w:val="Small"/>
    <w:basedOn w:val="DefaultParagraphFont"/>
    <w:rsid w:val="00C8397D"/>
    <w:rPr>
      <w:sz w:val="16"/>
    </w:rPr>
  </w:style>
  <w:style w:type="paragraph" w:customStyle="1" w:styleId="WideTable">
    <w:name w:val="Wide Table"/>
    <w:basedOn w:val="Normal"/>
    <w:rsid w:val="00C83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97D"/>
  </w:style>
  <w:style w:type="paragraph" w:styleId="Quote">
    <w:name w:val="Quote"/>
    <w:basedOn w:val="Heading1"/>
    <w:link w:val="QuoteChar"/>
    <w:qFormat/>
    <w:rsid w:val="00C83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97D"/>
    <w:pPr>
      <w:pageBreakBefore/>
    </w:pPr>
  </w:style>
  <w:style w:type="paragraph" w:customStyle="1" w:styleId="Border">
    <w:name w:val="Border"/>
    <w:basedOn w:val="Normal"/>
    <w:qFormat/>
    <w:rsid w:val="00C83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97D"/>
    <w:rPr>
      <w:u w:val="single"/>
    </w:rPr>
  </w:style>
  <w:style w:type="character" w:customStyle="1" w:styleId="BoldandItalics">
    <w:name w:val="Bold and Italics"/>
    <w:qFormat/>
    <w:rsid w:val="00C8397D"/>
    <w:rPr>
      <w:b/>
      <w:i/>
      <w:u w:val="none"/>
    </w:rPr>
  </w:style>
  <w:style w:type="paragraph" w:styleId="BalloonText">
    <w:name w:val="Balloon Text"/>
    <w:basedOn w:val="Normal"/>
    <w:link w:val="BalloonTextChar"/>
    <w:rsid w:val="00C83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97D"/>
    <w:pPr>
      <w:spacing w:before="0" w:after="0"/>
    </w:pPr>
  </w:style>
  <w:style w:type="paragraph" w:customStyle="1" w:styleId="BodyTextBold">
    <w:name w:val="Body Text Bold"/>
    <w:basedOn w:val="BodyText"/>
    <w:qFormat/>
    <w:rsid w:val="00C8397D"/>
    <w:rPr>
      <w:b/>
    </w:rPr>
  </w:style>
  <w:style w:type="character" w:styleId="Hyperlink">
    <w:name w:val="Hyperlink"/>
    <w:basedOn w:val="DefaultParagraphFont"/>
    <w:uiPriority w:val="99"/>
    <w:unhideWhenUsed/>
    <w:rsid w:val="00727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1695</Words>
  <Characters>11193</Characters>
  <Application>Microsoft Office Word</Application>
  <DocSecurity>0</DocSecurity>
  <Lines>373</Lines>
  <Paragraphs>214</Paragraphs>
  <ScaleCrop>false</ScaleCrop>
  <Company>Author-it Software Corporation Ltd.</Company>
  <LinksUpToDate>false</LinksUpToDate>
  <CharactersWithSpaces>12674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PMBTECH603 Design structural/mechanical polymer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