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4DC" w:rsidP="00C274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PMBTECH603E Design structural or mechanical polymer components</w:t>
      </w:r>
      <w:r>
        <w:fldChar w:fldCharType="end"/>
      </w:r>
    </w:p>
    <w:p w:rsidR="00C274DC" w:rsidP="00C274DC">
      <w:pPr>
        <w:pStyle w:val="Version"/>
        <w:sectPr w:rsidSect="008565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65DD" w:rsidP="008565DD">
      <w:pPr>
        <w:pStyle w:val="SuperHeading"/>
      </w:pPr>
      <w:r w:rsidRPr="008565DD">
        <w:t>PMBTECH603E Design structural or mechanical polymer components</w:t>
      </w:r>
    </w:p>
    <w:p w:rsidR="00000000" w:rsidRPr="008565DD" w:rsidP="008565DD">
      <w:pPr>
        <w:pStyle w:val="Heading1"/>
      </w:pPr>
      <w:bookmarkStart w:id="1" w:name="O_1116127"/>
      <w:bookmarkEnd w:id="1"/>
      <w:r w:rsidRPr="008565DD">
        <w:t>Modification History</w:t>
      </w:r>
    </w:p>
    <w:p w:rsidR="00000000" w:rsidRPr="008565DD" w:rsidP="00C274DC">
      <w:pPr>
        <w:pStyle w:val="BodyText"/>
      </w:pPr>
      <w:r w:rsidRPr="008565DD">
        <w:t>Release 1. Unit code and title changed. Application changed. Elements and Performance Criteria changed</w:t>
      </w:r>
      <w:r w:rsidRPr="008565DD">
        <w:t>. Range of Conditions removed. Assessment Requirements changed. Supersedes and is equivalent to PMBTECH603 Design structural/mechanical polymer components.</w:t>
      </w:r>
    </w:p>
    <w:p w:rsidR="00000000" w:rsidRPr="008565DD" w:rsidP="008565DD">
      <w:pPr>
        <w:pStyle w:val="Heading1"/>
      </w:pPr>
      <w:bookmarkStart w:id="2" w:name="O_1116128"/>
      <w:bookmarkEnd w:id="2"/>
      <w:r w:rsidRPr="008565DD">
        <w:t>Application</w:t>
      </w:r>
    </w:p>
    <w:p w:rsidR="00000000" w:rsidRPr="008565DD" w:rsidP="00C274DC">
      <w:pPr>
        <w:pStyle w:val="BodyText"/>
      </w:pPr>
      <w:r w:rsidRPr="008565DD">
        <w:t>This unit covers the skills and knowledge required to design a new pr</w:t>
      </w:r>
      <w:r w:rsidRPr="008565DD">
        <w:t xml:space="preserve">oduct, or a component of a new product, that has a significant structural or mechanical requirement. It applies to polymer components including: </w:t>
      </w:r>
    </w:p>
    <w:p w:rsidR="00000000" w:rsidRPr="008565DD" w:rsidP="008565DD">
      <w:pPr>
        <w:pStyle w:val="ListBullet"/>
      </w:pPr>
      <w:r w:rsidRPr="008565DD">
        <w:t>structural components, e.g. support columns and beams in plastic playground equipment</w:t>
      </w:r>
    </w:p>
    <w:p w:rsidR="00000000" w:rsidRPr="008565DD" w:rsidP="008565DD">
      <w:pPr>
        <w:pStyle w:val="ListBullet"/>
      </w:pPr>
      <w:r w:rsidRPr="008565DD">
        <w:t>rigid beams and frames,</w:t>
      </w:r>
      <w:r w:rsidRPr="008565DD">
        <w:t xml:space="preserve"> e.g. in boat hulls and decks</w:t>
      </w:r>
    </w:p>
    <w:p w:rsidR="00000000" w:rsidRPr="008565DD" w:rsidP="008565DD">
      <w:pPr>
        <w:pStyle w:val="ListBullet"/>
      </w:pPr>
      <w:r w:rsidRPr="008565DD">
        <w:t>mechanical components subject to forces or transmitting mechanical power, e.g. gears and cams.</w:t>
      </w:r>
    </w:p>
    <w:p w:rsidR="00000000" w:rsidRPr="008565DD" w:rsidP="00C274DC">
      <w:pPr>
        <w:pStyle w:val="BodyText"/>
      </w:pPr>
      <w:r w:rsidRPr="008565DD">
        <w:t xml:space="preserve">This unit applies to an advanced technologist, technical expert or those in similar roles, working in a lead technical role within </w:t>
      </w:r>
      <w:r w:rsidRPr="008565DD">
        <w:t>a design team. The technologist is not required to demonstrate ‘hands-on’ operation of equipment as part of this competency.</w:t>
      </w:r>
    </w:p>
    <w:p w:rsidR="00000000" w:rsidRPr="008565DD" w:rsidP="00C274DC">
      <w:pPr>
        <w:pStyle w:val="BodyText"/>
      </w:pPr>
      <w:r w:rsidRPr="008565DD">
        <w:t xml:space="preserve">The unit principally refers to the design of a new product with a significant structural or mechanical component, using the design </w:t>
      </w:r>
      <w:r w:rsidRPr="008565DD">
        <w:t>technologist’s application of their significant depth and breadth of knowledge of theoretical polymers, product and processes.</w:t>
      </w:r>
    </w:p>
    <w:p w:rsidR="00000000" w:rsidRPr="008565DD" w:rsidP="00C274DC">
      <w:pPr>
        <w:pStyle w:val="BodyText"/>
      </w:pPr>
      <w:r w:rsidRPr="008565DD">
        <w:t>No licensing or certification requirements exist at the time of publication. Relevant legislation, industry standards and codes o</w:t>
      </w:r>
      <w:r w:rsidRPr="008565DD">
        <w:t>f practice within Australia must be applied.</w:t>
      </w:r>
    </w:p>
    <w:p w:rsidR="00000000" w:rsidRPr="008565DD" w:rsidP="008565DD">
      <w:pPr>
        <w:pStyle w:val="Heading1"/>
      </w:pPr>
      <w:bookmarkStart w:id="3" w:name="O_1116129"/>
      <w:bookmarkEnd w:id="3"/>
      <w:r w:rsidRPr="008565DD">
        <w:t>Pre-requisite Unit</w:t>
      </w:r>
    </w:p>
    <w:p w:rsidR="00000000" w:rsidRPr="008565DD" w:rsidP="00C274DC">
      <w:pPr>
        <w:pStyle w:val="BodyText"/>
      </w:pPr>
      <w:r w:rsidRPr="008565DD">
        <w:t>PMBTECH505E Choose polymer materials for an application.</w:t>
      </w:r>
    </w:p>
    <w:p w:rsidR="00000000" w:rsidRPr="008565DD" w:rsidP="008565DD">
      <w:pPr>
        <w:pStyle w:val="Heading1"/>
      </w:pPr>
      <w:bookmarkStart w:id="4" w:name="O_1116130"/>
      <w:bookmarkEnd w:id="4"/>
      <w:r w:rsidRPr="008565DD">
        <w:t>Competency Field</w:t>
      </w:r>
    </w:p>
    <w:p w:rsidR="00000000" w:rsidRPr="008565DD" w:rsidP="00C274DC">
      <w:pPr>
        <w:pStyle w:val="BodyText"/>
      </w:pPr>
      <w:r w:rsidRPr="008565DD">
        <w:t>Technical.</w:t>
      </w:r>
    </w:p>
    <w:p w:rsidR="00000000" w:rsidRPr="008565DD" w:rsidP="008565DD">
      <w:pPr>
        <w:pStyle w:val="Heading1"/>
      </w:pPr>
      <w:bookmarkStart w:id="5" w:name="O_1116132"/>
      <w:bookmarkEnd w:id="5"/>
      <w:r w:rsidRPr="008565DD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8565D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5DD" w:rsidP="008565DD">
            <w:pPr>
              <w:pStyle w:val="BodyText"/>
            </w:pPr>
            <w:r w:rsidRPr="008565DD">
              <w:rPr>
                <w:rStyle w:val="SpecialBold"/>
              </w:rPr>
              <w:t>Elements</w:t>
            </w:r>
          </w:p>
          <w:p w:rsidR="00000000" w:rsidRPr="008565DD" w:rsidP="008565DD">
            <w:pPr>
              <w:pStyle w:val="BodyText"/>
            </w:pPr>
            <w:r w:rsidRPr="008565DD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5DD" w:rsidP="008565DD">
            <w:pPr>
              <w:pStyle w:val="BodyText"/>
            </w:pPr>
            <w:r w:rsidRPr="008565DD">
              <w:rPr>
                <w:rStyle w:val="SpecialBold"/>
              </w:rPr>
              <w:t>Performance Criteria</w:t>
            </w:r>
          </w:p>
          <w:p w:rsidR="00000000" w:rsidP="008565DD">
            <w:pPr>
              <w:pStyle w:val="BodyText"/>
              <w:rPr>
                <w:lang w:val="en-NZ"/>
              </w:rPr>
            </w:pPr>
            <w:r w:rsidRPr="008565DD">
              <w:t>Performance criteria describe the performance needed to demonstrate achievement of the element.</w:t>
            </w:r>
          </w:p>
        </w:tc>
      </w:tr>
      <w:tr w:rsidTr="008565D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5DD">
            <w:pPr>
              <w:pStyle w:val="BodyText"/>
              <w:rPr>
                <w:lang w:val="en-NZ"/>
              </w:rPr>
            </w:pPr>
            <w:r w:rsidRPr="008565DD">
              <w:t>1. Determine mechanical or structural design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5DD" w:rsidP="008565DD">
            <w:pPr>
              <w:pStyle w:val="BodyText"/>
            </w:pPr>
            <w:r w:rsidRPr="008565DD">
              <w:t>1.1 Determine stress or strain require</w:t>
            </w:r>
            <w:r w:rsidRPr="008565DD">
              <w:t>ments of product from product end-use specifications</w:t>
            </w:r>
          </w:p>
          <w:p w:rsidR="00000000" w:rsidRPr="008565DD" w:rsidP="008565DD">
            <w:pPr>
              <w:pStyle w:val="BodyText"/>
            </w:pPr>
            <w:r w:rsidRPr="008565DD">
              <w:t>1.2 Determine flexural or rigidity requirements of product from product end-use specifications</w:t>
            </w:r>
          </w:p>
          <w:p w:rsidR="00000000" w:rsidRPr="008565DD" w:rsidP="008565DD">
            <w:pPr>
              <w:pStyle w:val="BodyText"/>
            </w:pPr>
            <w:r w:rsidRPr="008565DD">
              <w:t>1.3 Determine required physical properties (size, shape and density) of product from product end-use specifi</w:t>
            </w:r>
            <w:r w:rsidRPr="008565DD">
              <w:t>cations</w:t>
            </w:r>
          </w:p>
          <w:p w:rsidR="00000000" w:rsidRPr="008565DD" w:rsidP="008565DD">
            <w:pPr>
              <w:pStyle w:val="BodyText"/>
            </w:pPr>
            <w:r w:rsidRPr="008565DD">
              <w:t>1.4 Determine environmental requirements (physical, chemical and radiation) of product from product end-use specifications</w:t>
            </w:r>
          </w:p>
          <w:p w:rsidR="00000000" w:rsidRPr="008565DD" w:rsidP="008565DD">
            <w:pPr>
              <w:pStyle w:val="BodyText"/>
            </w:pPr>
            <w:r w:rsidRPr="008565DD">
              <w:t>1.5 Identify how component fits with entire product from product end-use specifications</w:t>
            </w:r>
          </w:p>
          <w:p w:rsidR="00000000" w:rsidP="008565DD">
            <w:pPr>
              <w:pStyle w:val="BodyText"/>
              <w:rPr>
                <w:lang w:val="en-NZ"/>
              </w:rPr>
            </w:pPr>
            <w:r w:rsidRPr="008565DD">
              <w:t>1.6 Develop mechanical design brief a</w:t>
            </w:r>
            <w:r w:rsidRPr="008565DD">
              <w:t xml:space="preserve">nd verify with relevant stakeholders and personnel </w:t>
            </w:r>
          </w:p>
        </w:tc>
      </w:tr>
      <w:tr w:rsidTr="008565D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5DD">
            <w:pPr>
              <w:pStyle w:val="BodyText"/>
              <w:rPr>
                <w:lang w:val="en-NZ"/>
              </w:rPr>
            </w:pPr>
            <w:r w:rsidRPr="008565DD">
              <w:t>2. Select materials and additives, including reinforcing, appropriate for design brief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5DD" w:rsidP="008565DD">
            <w:pPr>
              <w:pStyle w:val="BodyText"/>
            </w:pPr>
            <w:r w:rsidRPr="008565DD">
              <w:t>2.1 Select material or combination of materials with appropriate physical properties to meet product specifications</w:t>
            </w:r>
          </w:p>
          <w:p w:rsidR="00000000" w:rsidRPr="008565DD" w:rsidP="008565DD">
            <w:pPr>
              <w:pStyle w:val="BodyText"/>
            </w:pPr>
            <w:r w:rsidRPr="008565DD">
              <w:t>2.2 Select material or combination of materials with appropriate chemical properties to meet product specifications</w:t>
            </w:r>
          </w:p>
          <w:p w:rsidR="00000000" w:rsidRPr="008565DD" w:rsidP="008565DD">
            <w:pPr>
              <w:pStyle w:val="BodyText"/>
            </w:pPr>
            <w:r w:rsidRPr="008565DD">
              <w:t>2.3 Select material or combination of materials with appropriate radiation resistance properties to meet product specifications</w:t>
            </w:r>
          </w:p>
          <w:p w:rsidR="00000000" w:rsidRPr="008565DD" w:rsidP="008565DD">
            <w:pPr>
              <w:pStyle w:val="BodyText"/>
            </w:pPr>
            <w:r w:rsidRPr="008565DD">
              <w:t xml:space="preserve">2.4 Arrange </w:t>
            </w:r>
            <w:r w:rsidRPr="008565DD">
              <w:t>for compounding and testing of possible materials to ensure product will meet specifications</w:t>
            </w:r>
          </w:p>
          <w:p w:rsidR="00000000" w:rsidP="008565DD">
            <w:pPr>
              <w:pStyle w:val="BodyText"/>
              <w:rPr>
                <w:lang w:val="en-NZ"/>
              </w:rPr>
            </w:pPr>
            <w:r w:rsidRPr="008565DD">
              <w:t>2.5 Determine relevant properties of selected material or shortlisted materials from materials knowledge</w:t>
            </w:r>
          </w:p>
        </w:tc>
      </w:tr>
      <w:tr w:rsidTr="008565D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5DD">
            <w:pPr>
              <w:pStyle w:val="BodyText"/>
              <w:rPr>
                <w:lang w:val="en-NZ"/>
              </w:rPr>
            </w:pPr>
            <w:r w:rsidRPr="008565DD">
              <w:t>3. Undertake mechanical design of component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5DD" w:rsidP="008565DD">
            <w:pPr>
              <w:pStyle w:val="BodyText"/>
            </w:pPr>
            <w:r w:rsidRPr="008565DD">
              <w:t>3.1 Calculate size and shape or profile of component to meet design brief</w:t>
            </w:r>
          </w:p>
          <w:p w:rsidR="00000000" w:rsidRPr="008565DD" w:rsidP="008565DD">
            <w:pPr>
              <w:pStyle w:val="BodyText"/>
            </w:pPr>
            <w:r w:rsidRPr="008565DD">
              <w:t xml:space="preserve">3.2 Liaise with product developer to ensure delivery of required aesthetic aspects </w:t>
            </w:r>
          </w:p>
          <w:p w:rsidR="00000000" w:rsidRPr="008565DD" w:rsidP="008565DD">
            <w:pPr>
              <w:pStyle w:val="BodyText"/>
            </w:pPr>
            <w:r w:rsidRPr="008565DD">
              <w:t xml:space="preserve">3.3 Liaise with product developer or production to ensure efficiency in manufacture </w:t>
            </w:r>
          </w:p>
          <w:p w:rsidR="00000000" w:rsidP="008565DD">
            <w:pPr>
              <w:pStyle w:val="BodyText"/>
              <w:rPr>
                <w:lang w:val="en-NZ"/>
              </w:rPr>
            </w:pPr>
            <w:r w:rsidRPr="008565DD">
              <w:t>3.4 Suggest m</w:t>
            </w:r>
            <w:r w:rsidRPr="008565DD">
              <w:t>odifications to material or compound of materials to optimise result</w:t>
            </w:r>
          </w:p>
        </w:tc>
      </w:tr>
      <w:tr w:rsidTr="008565D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5DD">
            <w:pPr>
              <w:pStyle w:val="BodyText"/>
              <w:rPr>
                <w:lang w:val="en-NZ"/>
              </w:rPr>
            </w:pPr>
            <w:r w:rsidRPr="008565DD">
              <w:t>4. Design jointing, joining or other product interfaces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5DD" w:rsidP="008565DD">
            <w:pPr>
              <w:pStyle w:val="BodyText"/>
            </w:pPr>
            <w:r w:rsidRPr="008565DD">
              <w:t>4.1 Liaise with designers of other components to ensure end product will meet specifications</w:t>
            </w:r>
          </w:p>
          <w:p w:rsidR="00000000" w:rsidRPr="008565DD" w:rsidP="008565DD">
            <w:pPr>
              <w:pStyle w:val="BodyText"/>
            </w:pPr>
            <w:r w:rsidRPr="008565DD">
              <w:t>4.2 Establish interface requirements,</w:t>
            </w:r>
            <w:r w:rsidRPr="008565DD">
              <w:t xml:space="preserve"> joints and joining with designers as appropriate</w:t>
            </w:r>
          </w:p>
          <w:p w:rsidR="00000000" w:rsidRPr="008565DD" w:rsidP="008565DD">
            <w:pPr>
              <w:pStyle w:val="BodyText"/>
            </w:pPr>
            <w:r w:rsidRPr="008565DD">
              <w:t>4.3 Design suitable interfaces to meet end-use requirements</w:t>
            </w:r>
          </w:p>
          <w:p w:rsidR="00000000" w:rsidP="008565DD">
            <w:pPr>
              <w:pStyle w:val="BodyText"/>
              <w:rPr>
                <w:lang w:val="en-NZ"/>
              </w:rPr>
            </w:pPr>
            <w:r w:rsidRPr="008565DD">
              <w:t>4.4 Verify interface design meets end-use requirements without sacrificing integrity</w:t>
            </w:r>
          </w:p>
        </w:tc>
      </w:tr>
      <w:tr w:rsidTr="008565D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5DD">
            <w:pPr>
              <w:pStyle w:val="BodyText"/>
              <w:rPr>
                <w:lang w:val="en-NZ"/>
              </w:rPr>
            </w:pPr>
            <w:r w:rsidRPr="008565DD">
              <w:t>5. Finalise design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5DD" w:rsidP="008565DD">
            <w:pPr>
              <w:pStyle w:val="BodyText"/>
            </w:pPr>
            <w:r w:rsidRPr="008565DD">
              <w:t xml:space="preserve">5.1 Check internal consistency of design </w:t>
            </w:r>
            <w:r w:rsidRPr="008565DD">
              <w:t>against product specifications</w:t>
            </w:r>
          </w:p>
          <w:p w:rsidR="00000000" w:rsidRPr="008565DD" w:rsidP="008565DD">
            <w:pPr>
              <w:pStyle w:val="BodyText"/>
            </w:pPr>
            <w:r w:rsidRPr="008565DD">
              <w:t>5.2 Check overall design meets end-use requirements</w:t>
            </w:r>
          </w:p>
          <w:p w:rsidR="00000000" w:rsidRPr="008565DD" w:rsidP="008565DD">
            <w:pPr>
              <w:pStyle w:val="BodyText"/>
            </w:pPr>
            <w:r w:rsidRPr="008565DD">
              <w:t>5.3 Write accurate component specification based on final design</w:t>
            </w:r>
          </w:p>
          <w:p w:rsidR="00000000" w:rsidRPr="008565DD" w:rsidP="008565DD">
            <w:pPr>
              <w:pStyle w:val="BodyText"/>
            </w:pPr>
            <w:r w:rsidRPr="008565DD">
              <w:t xml:space="preserve">5.4 Liaise with product developer or production team to write production specification and procedures </w:t>
            </w:r>
          </w:p>
          <w:p w:rsidR="00000000" w:rsidRPr="008565DD" w:rsidP="008565DD">
            <w:pPr>
              <w:pStyle w:val="BodyText"/>
            </w:pPr>
            <w:r w:rsidRPr="008565DD">
              <w:t>5.5 S</w:t>
            </w:r>
            <w:r w:rsidRPr="008565DD">
              <w:t xml:space="preserve">upervise manufacture and testing of prototypes or manufacturing trials </w:t>
            </w:r>
          </w:p>
          <w:p w:rsidR="00000000" w:rsidRPr="008565DD" w:rsidP="008565DD">
            <w:pPr>
              <w:pStyle w:val="BodyText"/>
            </w:pPr>
            <w:r w:rsidRPr="008565DD">
              <w:t xml:space="preserve">5.6 Finalise specifications and manufacturing processes and complete all reports </w:t>
            </w:r>
          </w:p>
          <w:p w:rsidR="00000000" w:rsidRPr="008565DD" w:rsidP="008565DD">
            <w:pPr>
              <w:pStyle w:val="BodyText"/>
            </w:pPr>
            <w:r w:rsidRPr="008565DD">
              <w:t xml:space="preserve">5.7 Ensure project records are complete and all required reports have been completed and submitted </w:t>
            </w:r>
          </w:p>
          <w:p w:rsidR="00000000" w:rsidRPr="008565DD" w:rsidP="008565DD">
            <w:pPr>
              <w:pStyle w:val="BodyText"/>
            </w:pPr>
            <w:r w:rsidRPr="008565DD">
              <w:t>5.</w:t>
            </w:r>
            <w:r w:rsidRPr="008565DD">
              <w:t>8 Archive records according to workplace procedures</w:t>
            </w:r>
          </w:p>
        </w:tc>
      </w:tr>
    </w:tbl>
    <w:p w:rsidR="00000000" w:rsidRPr="008565DD" w:rsidP="008565DD">
      <w:pPr>
        <w:pStyle w:val="BodyText"/>
      </w:pPr>
    </w:p>
    <w:p w:rsidR="00000000" w:rsidRPr="008565DD" w:rsidP="008565DD">
      <w:pPr>
        <w:pStyle w:val="AllowPageBreak"/>
      </w:pPr>
    </w:p>
    <w:p w:rsidR="00000000" w:rsidRPr="008565DD" w:rsidP="008565DD">
      <w:pPr>
        <w:pStyle w:val="Heading1"/>
      </w:pPr>
      <w:bookmarkStart w:id="6" w:name="O_1116133"/>
      <w:bookmarkEnd w:id="6"/>
      <w:r w:rsidRPr="008565DD">
        <w:t>Foundation Skills</w:t>
      </w:r>
    </w:p>
    <w:p w:rsidR="00000000" w:rsidRPr="008565DD" w:rsidP="00C274DC">
      <w:pPr>
        <w:pStyle w:val="BodyText"/>
      </w:pPr>
      <w:r w:rsidRPr="008565DD">
        <w:t>This section describes those language, literacy, numeracy and employment skills that are essential to performance.</w:t>
      </w:r>
    </w:p>
    <w:p w:rsidR="00000000" w:rsidRPr="008565DD" w:rsidP="008565DD">
      <w:pPr>
        <w:pStyle w:val="ListBullet"/>
      </w:pPr>
      <w:r w:rsidRPr="008565DD">
        <w:t>Numeracy skills to develop and communicate product specifications including formulae, and record and analyse trial data.</w:t>
      </w:r>
    </w:p>
    <w:p w:rsidR="00000000" w:rsidRPr="008565DD" w:rsidP="008565DD">
      <w:pPr>
        <w:pStyle w:val="ListBullet"/>
      </w:pPr>
      <w:r w:rsidRPr="008565DD">
        <w:t>Reading skills to interpret required properties of product and workplace procedures.</w:t>
      </w:r>
    </w:p>
    <w:p w:rsidR="00000000" w:rsidRPr="008565DD" w:rsidP="008565DD">
      <w:pPr>
        <w:pStyle w:val="ListBullet"/>
      </w:pPr>
      <w:r w:rsidRPr="008565DD">
        <w:t>Writing and oral communication skills to work with</w:t>
      </w:r>
      <w:r w:rsidRPr="008565DD">
        <w:t xml:space="preserve"> stakeholders on product development, and record and report on trial results and finalise product design and associated procedures.</w:t>
      </w:r>
    </w:p>
    <w:p w:rsidR="00000000" w:rsidRPr="00C274DC" w:rsidP="00C274DC">
      <w:pPr>
        <w:pStyle w:val="BodyText"/>
        <w:rPr>
          <w:i/>
        </w:rPr>
      </w:pPr>
      <w:r w:rsidRPr="00C274DC">
        <w:rPr>
          <w:rStyle w:val="Emphasis"/>
        </w:rPr>
        <w:t>Other foundation skills essential to performance are explicit in the performance criteria of this unit of competency.</w:t>
      </w:r>
    </w:p>
    <w:p w:rsidR="00000000" w:rsidRPr="008565DD" w:rsidP="008565DD">
      <w:pPr>
        <w:pStyle w:val="Heading1"/>
      </w:pPr>
      <w:bookmarkStart w:id="7" w:name="O_1116135"/>
      <w:bookmarkEnd w:id="7"/>
      <w:r w:rsidRPr="008565DD">
        <w:t>Unit Mapping Information</w:t>
      </w:r>
    </w:p>
    <w:p w:rsidR="00000000" w:rsidRPr="008565DD" w:rsidP="00C274DC">
      <w:pPr>
        <w:pStyle w:val="BodyText"/>
      </w:pPr>
      <w:r w:rsidRPr="008565DD">
        <w:t>Supersedes and is equivalent to PMBTECH603 Design structural/mechanical polymer components.</w:t>
      </w:r>
    </w:p>
    <w:p w:rsidR="00000000" w:rsidRPr="008565DD" w:rsidP="008565DD">
      <w:pPr>
        <w:pStyle w:val="Heading1"/>
      </w:pPr>
      <w:bookmarkStart w:id="8" w:name="O_1116142"/>
      <w:bookmarkEnd w:id="8"/>
      <w:r w:rsidRPr="008565DD">
        <w:t>Links</w:t>
      </w:r>
    </w:p>
    <w:p w:rsidR="00000000" w:rsidRPr="008565DD" w:rsidP="00C274DC">
      <w:pPr>
        <w:pStyle w:val="BodyText"/>
      </w:pPr>
      <w:r w:rsidRPr="008565D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326E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8565DD" w:rsidP="008565DD"/>
    <w:sectPr w:rsidSect="008565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DD" w:rsidRPr="00C274DC" w:rsidP="00C274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4DC" w:rsidP="008565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74DC" w:rsidP="008565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274DC" w:rsidP="008565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4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65DD" w:rsidRPr="00C274DC" w:rsidP="00C274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5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4DC" w:rsidRPr="002D2AF8" w:rsidP="008565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PMBTECH603E Design structural or mechanical polymer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274DC" w:rsidP="008565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5AEA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FE08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5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5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5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5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5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5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5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5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5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5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5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5DD"/>
  </w:style>
  <w:style w:type="character" w:customStyle="1" w:styleId="Heading1Char">
    <w:name w:val="Heading 1 Char"/>
    <w:basedOn w:val="DefaultParagraphFont"/>
    <w:link w:val="Heading1"/>
    <w:rsid w:val="008565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65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5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65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65DD"/>
    <w:rPr>
      <w:b/>
      <w:spacing w:val="0"/>
    </w:rPr>
  </w:style>
  <w:style w:type="character" w:styleId="Emphasis">
    <w:name w:val="Emphasis"/>
    <w:basedOn w:val="DefaultParagraphFont"/>
    <w:qFormat/>
    <w:rsid w:val="008565DD"/>
    <w:rPr>
      <w:i/>
    </w:rPr>
  </w:style>
  <w:style w:type="paragraph" w:customStyle="1" w:styleId="SuperHeading">
    <w:name w:val="SuperHeading"/>
    <w:basedOn w:val="Normal"/>
    <w:rsid w:val="008565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65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65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5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5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5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5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5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5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5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5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5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5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5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5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65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5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65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5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5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65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65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65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5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5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65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65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5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5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5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5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5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5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5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5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65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5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5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5DD"/>
  </w:style>
  <w:style w:type="paragraph" w:styleId="TableofFigures">
    <w:name w:val="table of figures"/>
    <w:basedOn w:val="Normal"/>
    <w:next w:val="Normal"/>
    <w:semiHidden/>
    <w:rsid w:val="008565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5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65DD"/>
    <w:rPr>
      <w:rFonts w:ascii="Wingdings" w:hAnsi="Wingdings"/>
    </w:rPr>
  </w:style>
  <w:style w:type="paragraph" w:customStyle="1" w:styleId="TableHeading">
    <w:name w:val="Table Heading"/>
    <w:basedOn w:val="HeadingBase"/>
    <w:rsid w:val="008565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65DD"/>
    <w:rPr>
      <w:color w:val="0033CC"/>
      <w:u w:val="none"/>
    </w:rPr>
  </w:style>
  <w:style w:type="paragraph" w:customStyle="1" w:styleId="BodyTextRight">
    <w:name w:val="Body Text Right"/>
    <w:basedOn w:val="BodyText"/>
    <w:rsid w:val="008565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5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5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5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5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5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5DD"/>
    <w:rPr>
      <w:sz w:val="32"/>
    </w:rPr>
  </w:style>
  <w:style w:type="paragraph" w:customStyle="1" w:styleId="HeadingProcedure">
    <w:name w:val="Heading Procedure"/>
    <w:basedOn w:val="HeadingBase"/>
    <w:next w:val="Normal"/>
    <w:rsid w:val="008565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5DD"/>
    <w:pPr>
      <w:spacing w:before="60" w:after="60"/>
    </w:pPr>
  </w:style>
  <w:style w:type="paragraph" w:styleId="ListContinue">
    <w:name w:val="List Continue"/>
    <w:basedOn w:val="List"/>
    <w:rsid w:val="008565DD"/>
    <w:pPr>
      <w:ind w:firstLine="0"/>
    </w:pPr>
  </w:style>
  <w:style w:type="paragraph" w:customStyle="1" w:styleId="ListNote">
    <w:name w:val="List Note"/>
    <w:basedOn w:val="List"/>
    <w:rsid w:val="008565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5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5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5DD"/>
    <w:rPr>
      <w:rFonts w:ascii="Courier New" w:hAnsi="Courier New"/>
    </w:rPr>
  </w:style>
  <w:style w:type="paragraph" w:customStyle="1" w:styleId="NoteBullet">
    <w:name w:val="Note Bullet"/>
    <w:basedOn w:val="Note"/>
    <w:rsid w:val="008565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5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5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5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5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65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5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5DD"/>
    <w:rPr>
      <w:b/>
      <w:smallCaps/>
    </w:rPr>
  </w:style>
  <w:style w:type="paragraph" w:customStyle="1" w:styleId="TableListNumber">
    <w:name w:val="Table List Number"/>
    <w:basedOn w:val="ListNumber"/>
    <w:rsid w:val="008565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5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5DD"/>
    <w:pPr>
      <w:numPr>
        <w:numId w:val="8"/>
      </w:numPr>
    </w:pPr>
  </w:style>
  <w:style w:type="paragraph" w:customStyle="1" w:styleId="ListAlpha2">
    <w:name w:val="List Alpha 2"/>
    <w:basedOn w:val="List2"/>
    <w:rsid w:val="008565DD"/>
    <w:pPr>
      <w:numPr>
        <w:numId w:val="7"/>
      </w:numPr>
    </w:pPr>
  </w:style>
  <w:style w:type="paragraph" w:styleId="List2">
    <w:name w:val="List 2"/>
    <w:basedOn w:val="BodyText"/>
    <w:rsid w:val="008565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65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5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5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65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65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65DD"/>
    <w:pPr>
      <w:numPr>
        <w:numId w:val="3"/>
      </w:numPr>
    </w:pPr>
  </w:style>
  <w:style w:type="paragraph" w:styleId="ListContinue2">
    <w:name w:val="List Continue 2"/>
    <w:basedOn w:val="List2"/>
    <w:rsid w:val="008565DD"/>
    <w:pPr>
      <w:ind w:firstLine="0"/>
    </w:pPr>
  </w:style>
  <w:style w:type="paragraph" w:styleId="ListContinue3">
    <w:name w:val="List Continue 3"/>
    <w:basedOn w:val="List3"/>
    <w:rsid w:val="008565DD"/>
    <w:pPr>
      <w:ind w:left="1021" w:firstLine="0"/>
    </w:pPr>
  </w:style>
  <w:style w:type="paragraph" w:styleId="ListContinue4">
    <w:name w:val="List Continue 4"/>
    <w:basedOn w:val="List4"/>
    <w:rsid w:val="008565DD"/>
    <w:pPr>
      <w:ind w:firstLine="0"/>
    </w:pPr>
  </w:style>
  <w:style w:type="paragraph" w:styleId="ListContinue5">
    <w:name w:val="List Continue 5"/>
    <w:basedOn w:val="List5"/>
    <w:rsid w:val="008565DD"/>
    <w:pPr>
      <w:ind w:firstLine="0"/>
    </w:pPr>
  </w:style>
  <w:style w:type="paragraph" w:styleId="ListNumber3">
    <w:name w:val="List Number 3"/>
    <w:basedOn w:val="List3"/>
    <w:rsid w:val="008565DD"/>
    <w:pPr>
      <w:numPr>
        <w:numId w:val="4"/>
      </w:numPr>
    </w:pPr>
  </w:style>
  <w:style w:type="paragraph" w:styleId="ListNumber4">
    <w:name w:val="List Number 4"/>
    <w:basedOn w:val="List4"/>
    <w:rsid w:val="008565DD"/>
    <w:pPr>
      <w:numPr>
        <w:numId w:val="5"/>
      </w:numPr>
    </w:pPr>
  </w:style>
  <w:style w:type="paragraph" w:styleId="ListNumber5">
    <w:name w:val="List Number 5"/>
    <w:basedOn w:val="List5"/>
    <w:rsid w:val="008565DD"/>
    <w:pPr>
      <w:numPr>
        <w:numId w:val="6"/>
      </w:numPr>
    </w:pPr>
  </w:style>
  <w:style w:type="paragraph" w:styleId="BlockText">
    <w:name w:val="Block Text"/>
    <w:basedOn w:val="Normal"/>
    <w:rsid w:val="008565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5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5DD"/>
    <w:rPr>
      <w:sz w:val="16"/>
      <w:vertAlign w:val="superscript"/>
    </w:rPr>
  </w:style>
  <w:style w:type="character" w:customStyle="1" w:styleId="Symbols">
    <w:name w:val="Symbols"/>
    <w:basedOn w:val="DefaultParagraphFont"/>
    <w:rsid w:val="008565DD"/>
    <w:rPr>
      <w:rFonts w:ascii="Symbol" w:hAnsi="Symbol"/>
    </w:rPr>
  </w:style>
  <w:style w:type="character" w:customStyle="1" w:styleId="MenuOptions">
    <w:name w:val="Menu Options"/>
    <w:basedOn w:val="DefaultParagraphFont"/>
    <w:rsid w:val="008565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5DD"/>
    <w:rPr>
      <w:b/>
    </w:rPr>
  </w:style>
  <w:style w:type="character" w:customStyle="1" w:styleId="Underlined">
    <w:name w:val="Underlined"/>
    <w:basedOn w:val="DefaultParagraphFont"/>
    <w:rsid w:val="008565DD"/>
    <w:rPr>
      <w:u w:val="single"/>
    </w:rPr>
  </w:style>
  <w:style w:type="paragraph" w:customStyle="1" w:styleId="TableBodyTextRight">
    <w:name w:val="Table Body Text Right"/>
    <w:basedOn w:val="TableBodyText"/>
    <w:rsid w:val="008565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5DD"/>
    <w:rPr>
      <w:sz w:val="18"/>
    </w:rPr>
  </w:style>
  <w:style w:type="paragraph" w:customStyle="1" w:styleId="BodySmallRight">
    <w:name w:val="Body Small Right"/>
    <w:basedOn w:val="BodyTextRight"/>
    <w:rsid w:val="008565DD"/>
    <w:rPr>
      <w:sz w:val="18"/>
      <w:szCs w:val="18"/>
    </w:rPr>
  </w:style>
  <w:style w:type="paragraph" w:customStyle="1" w:styleId="MarginEdition">
    <w:name w:val="Margin Edition"/>
    <w:basedOn w:val="MarginNote"/>
    <w:rsid w:val="008565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5DD"/>
    <w:rPr>
      <w:sz w:val="2"/>
      <w:szCs w:val="2"/>
    </w:rPr>
  </w:style>
  <w:style w:type="character" w:customStyle="1" w:styleId="Small">
    <w:name w:val="Small"/>
    <w:basedOn w:val="DefaultParagraphFont"/>
    <w:rsid w:val="008565DD"/>
    <w:rPr>
      <w:sz w:val="16"/>
    </w:rPr>
  </w:style>
  <w:style w:type="paragraph" w:customStyle="1" w:styleId="WideTable">
    <w:name w:val="Wide Table"/>
    <w:basedOn w:val="Normal"/>
    <w:rsid w:val="008565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5DD"/>
  </w:style>
  <w:style w:type="paragraph" w:styleId="Quote">
    <w:name w:val="Quote"/>
    <w:basedOn w:val="Heading1"/>
    <w:link w:val="QuoteChar"/>
    <w:qFormat/>
    <w:rsid w:val="008565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5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5DD"/>
    <w:pPr>
      <w:pageBreakBefore/>
    </w:pPr>
  </w:style>
  <w:style w:type="paragraph" w:customStyle="1" w:styleId="Border">
    <w:name w:val="Border"/>
    <w:basedOn w:val="Normal"/>
    <w:qFormat/>
    <w:rsid w:val="008565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5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5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5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5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5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5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5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5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5DD"/>
    <w:rPr>
      <w:u w:val="single"/>
    </w:rPr>
  </w:style>
  <w:style w:type="character" w:customStyle="1" w:styleId="BoldandItalics">
    <w:name w:val="Bold and Italics"/>
    <w:qFormat/>
    <w:rsid w:val="008565DD"/>
    <w:rPr>
      <w:b/>
      <w:i/>
      <w:u w:val="none"/>
    </w:rPr>
  </w:style>
  <w:style w:type="paragraph" w:styleId="BalloonText">
    <w:name w:val="Balloon Text"/>
    <w:basedOn w:val="Normal"/>
    <w:link w:val="BalloonTextChar"/>
    <w:rsid w:val="008565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5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5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5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5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5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65DD"/>
    <w:pPr>
      <w:spacing w:before="0" w:after="0"/>
    </w:pPr>
  </w:style>
  <w:style w:type="paragraph" w:customStyle="1" w:styleId="BodyTextBold">
    <w:name w:val="Body Text Bold"/>
    <w:basedOn w:val="BodyText"/>
    <w:qFormat/>
    <w:rsid w:val="008565DD"/>
    <w:rPr>
      <w:b/>
    </w:rPr>
  </w:style>
  <w:style w:type="character" w:styleId="Hyperlink">
    <w:name w:val="Hyperlink"/>
    <w:basedOn w:val="DefaultParagraphFont"/>
    <w:uiPriority w:val="99"/>
    <w:unhideWhenUsed/>
    <w:rsid w:val="00C274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749</Words>
  <Characters>4902</Characters>
  <Application>Microsoft Office Word</Application>
  <DocSecurity>0</DocSecurity>
  <Lines>132</Lines>
  <Paragraphs>75</Paragraphs>
  <ScaleCrop>false</ScaleCrop>
  <Company>Author-it Software Corporation Ltd.</Company>
  <LinksUpToDate>false</LinksUpToDate>
  <CharactersWithSpaces>5576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PMBTECH603E Design structural or mechanical polymer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2023-02-03T06:17:00Z</dcterms:created>
  <dcterms:modified xsi:type="dcterms:W3CDTF">2023-02-03T06:17:00Z</dcterms:modified>
</cp:coreProperties>
</file>