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938" w:rsidP="000D7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PMBTECH509 Modify an existing product</w:t>
      </w:r>
      <w:r>
        <w:fldChar w:fldCharType="end"/>
      </w:r>
    </w:p>
    <w:p w:rsidR="000D7938" w:rsidP="000D7938">
      <w:pPr>
        <w:pStyle w:val="Version"/>
        <w:sectPr w:rsidSect="00BE5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F95" w:rsidP="00BE5F95">
      <w:pPr>
        <w:pStyle w:val="SuperHeading"/>
      </w:pPr>
      <w:r w:rsidRPr="00BE5F95">
        <w:t>PMBTECH509 Modify an existing product</w:t>
      </w:r>
    </w:p>
    <w:p w:rsidR="00000000" w:rsidRPr="00BE5F95" w:rsidP="00BE5F95">
      <w:pPr>
        <w:pStyle w:val="Heading1"/>
      </w:pPr>
      <w:bookmarkStart w:id="1" w:name="O_927652"/>
      <w:bookmarkEnd w:id="1"/>
      <w:r w:rsidRPr="00BE5F95">
        <w:t>Modification History</w:t>
      </w:r>
    </w:p>
    <w:p w:rsidR="00000000" w:rsidRPr="00BE5F95" w:rsidP="00BE5F95">
      <w:pPr>
        <w:pStyle w:val="BodyText"/>
      </w:pPr>
      <w:r w:rsidRPr="00BE5F95">
        <w:t>Release 1. Supersedes and is equivalent to PMBTECH509A Modify an existing product</w:t>
      </w:r>
    </w:p>
    <w:p w:rsidR="00000000" w:rsidRPr="00BE5F95" w:rsidP="00BE5F95">
      <w:pPr>
        <w:pStyle w:val="AllowPageBreak"/>
      </w:pPr>
    </w:p>
    <w:p w:rsidR="00000000" w:rsidRPr="00BE5F95" w:rsidP="00BE5F95">
      <w:pPr>
        <w:pStyle w:val="Heading1"/>
      </w:pPr>
      <w:bookmarkStart w:id="2" w:name="O_927660"/>
      <w:bookmarkEnd w:id="2"/>
      <w:r w:rsidRPr="00BE5F95">
        <w:t>Application</w:t>
      </w:r>
    </w:p>
    <w:p w:rsidR="00000000" w:rsidRPr="00BE5F95" w:rsidP="00BE5F95">
      <w:pPr>
        <w:pStyle w:val="BodyText"/>
      </w:pPr>
      <w:r w:rsidRPr="00BE5F95">
        <w:t>This unit of competency covers the skills and knowledge required to make a major modification to an existing product requiri</w:t>
      </w:r>
      <w:r w:rsidRPr="00BE5F95">
        <w:t>ng examination of a broad range of design features. The aims of the modification may be broad (e.g. reduce cost, improve performance, improve manufacturing) or specific (e.g. meet a particular specification).</w:t>
      </w:r>
    </w:p>
    <w:p w:rsidR="00000000" w:rsidRPr="00BE5F95" w:rsidP="00BE5F95">
      <w:pPr>
        <w:pStyle w:val="BodyText"/>
      </w:pPr>
    </w:p>
    <w:p w:rsidR="00000000" w:rsidRPr="00BE5F95" w:rsidP="00BE5F95">
      <w:pPr>
        <w:pStyle w:val="BodyText"/>
      </w:pPr>
      <w:r w:rsidRPr="00BE5F95">
        <w:t>This unit of competency applies to experienced</w:t>
      </w:r>
      <w:r w:rsidRPr="00BE5F95">
        <w:t xml:space="preserve"> technicians or those in similar roles who are required to apply in-depth knowledge of materials, process, equipment and problem solving in order to determine the appropriate product specification; confirm the appropriate compound; identify equipment/tooli</w:t>
      </w:r>
      <w:r w:rsidRPr="00BE5F95">
        <w:t xml:space="preserve">ng requirements; monitor trials and check the modified product meets its requirements. </w:t>
      </w:r>
    </w:p>
    <w:p w:rsidR="00000000" w:rsidRPr="00BE5F95" w:rsidP="00BE5F95">
      <w:pPr>
        <w:pStyle w:val="BodyText"/>
      </w:pPr>
    </w:p>
    <w:p w:rsidR="00000000" w:rsidRPr="00BE5F95" w:rsidP="00BE5F95">
      <w:pPr>
        <w:pStyle w:val="BodyText"/>
      </w:pPr>
      <w:r w:rsidRPr="00BE5F95">
        <w:t>The technician will take the lead role in this development project which may contribute to a larger/more complex project being undertaken by a more senior technician.</w:t>
      </w:r>
    </w:p>
    <w:p w:rsidR="00000000" w:rsidRPr="00BE5F95" w:rsidP="00BE5F95">
      <w:pPr>
        <w:pStyle w:val="BodyText"/>
      </w:pPr>
    </w:p>
    <w:p w:rsidR="00000000" w:rsidRPr="00BE5F95" w:rsidP="00BE5F95">
      <w:pPr>
        <w:pStyle w:val="BodyText"/>
      </w:pPr>
      <w:r w:rsidRPr="00BE5F95">
        <w:t>No licensing, legislative or certification requirements apply to this unit at the time of publication.</w:t>
      </w:r>
    </w:p>
    <w:p w:rsidR="00000000" w:rsidRPr="00BE5F95" w:rsidP="00BE5F95">
      <w:pPr>
        <w:pStyle w:val="AllowPageBreak"/>
      </w:pPr>
    </w:p>
    <w:p w:rsidR="00000000" w:rsidRPr="00BE5F95" w:rsidP="00BE5F95">
      <w:pPr>
        <w:pStyle w:val="Heading1"/>
      </w:pPr>
      <w:bookmarkStart w:id="3" w:name="O_927659"/>
      <w:bookmarkEnd w:id="3"/>
      <w:r w:rsidRPr="00BE5F95">
        <w:t>Pre-requisite Unit</w:t>
      </w:r>
    </w:p>
    <w:p w:rsidR="00000000" w:rsidRPr="00BE5F95" w:rsidP="00BE5F95">
      <w:pPr>
        <w:pStyle w:val="BodyText"/>
      </w:pPr>
      <w:r w:rsidRPr="00BE5F95">
        <w:t>Nil</w:t>
      </w:r>
    </w:p>
    <w:p w:rsidR="00000000" w:rsidRPr="00BE5F95" w:rsidP="00BE5F95">
      <w:pPr>
        <w:pStyle w:val="AllowPageBreak"/>
      </w:pPr>
    </w:p>
    <w:p w:rsidR="00000000" w:rsidRPr="00BE5F95" w:rsidP="00BE5F95">
      <w:pPr>
        <w:pStyle w:val="Heading1"/>
      </w:pPr>
      <w:bookmarkStart w:id="4" w:name="O_927658"/>
      <w:bookmarkEnd w:id="4"/>
      <w:r w:rsidRPr="00BE5F95">
        <w:t>Competency Field</w:t>
      </w:r>
    </w:p>
    <w:p w:rsidR="00000000" w:rsidRPr="00BE5F95" w:rsidP="00BE5F95">
      <w:pPr>
        <w:pStyle w:val="BodyText"/>
      </w:pPr>
      <w:r w:rsidRPr="00BE5F95">
        <w:t>Technical</w:t>
      </w:r>
    </w:p>
    <w:p w:rsidR="00000000" w:rsidRPr="00BE5F95" w:rsidP="00BE5F95">
      <w:pPr>
        <w:pStyle w:val="AllowPageBreak"/>
      </w:pPr>
    </w:p>
    <w:p w:rsidR="00000000" w:rsidRPr="00BE5F95" w:rsidP="00BE5F95">
      <w:pPr>
        <w:pStyle w:val="Heading1"/>
      </w:pPr>
      <w:bookmarkStart w:id="5" w:name="O_927657"/>
      <w:bookmarkEnd w:id="5"/>
      <w:r w:rsidRPr="00BE5F95">
        <w:t>Unit Sector</w:t>
      </w:r>
    </w:p>
    <w:p w:rsidR="00000000" w:rsidRPr="00BE5F95" w:rsidP="00BE5F95">
      <w:pPr>
        <w:pStyle w:val="BodyText"/>
      </w:pPr>
      <w:r w:rsidRPr="00BE5F95">
        <w:t>Not applicable</w:t>
      </w:r>
    </w:p>
    <w:p w:rsidR="00000000" w:rsidRPr="00BE5F95" w:rsidP="00BE5F95">
      <w:pPr>
        <w:pStyle w:val="AllowPageBreak"/>
      </w:pPr>
    </w:p>
    <w:p w:rsidR="00000000" w:rsidRPr="00BE5F95" w:rsidP="00BE5F95">
      <w:pPr>
        <w:pStyle w:val="Heading1"/>
      </w:pPr>
      <w:bookmarkStart w:id="6" w:name="O_927656"/>
      <w:bookmarkEnd w:id="6"/>
      <w:r w:rsidRPr="00BE5F95">
        <w:t>Element</w:t>
      </w:r>
      <w:r w:rsidRPr="00BE5F95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Performance criteria describe the performance needed to demonstrate achievement of the element.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F95" w:rsidP="00BE5F95">
            <w:pPr>
              <w:pStyle w:val="BodyText"/>
            </w:pPr>
            <w:r w:rsidRPr="00BE5F9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rPr>
                <w:rStyle w:val="SpecialBold"/>
              </w:rPr>
              <w:t>Confirm required product specification/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Communicate with stakeholders regarding technical and aesthetic specification and other requirements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Identify project constraints, such as timelines and cost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Draft product specification and project plan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Identify required</w:t>
            </w:r>
            <w:r w:rsidRPr="00BE5F95">
              <w:t xml:space="preserve"> tests to verify product meets specification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Confirm with stakeholders and modify as appropriate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F95" w:rsidP="00BE5F95">
            <w:pPr>
              <w:pStyle w:val="BodyText"/>
            </w:pPr>
            <w:r w:rsidRPr="00BE5F9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rPr>
                <w:rStyle w:val="SpecialBold"/>
              </w:rPr>
              <w:t>Determine requirements for manufacture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Identify appropriate compound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Select process, equipment and tooling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Select appropriate process conditions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Determine other requirements for manufacture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Draft trial manufacturing procedure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Identify any health, safety and environment (HSE) issues and modify as appropriate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F95" w:rsidP="00BE5F95">
            <w:pPr>
              <w:pStyle w:val="BodyText"/>
            </w:pPr>
            <w:r w:rsidRPr="00BE5F9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rPr>
                <w:rStyle w:val="SpecialBold"/>
              </w:rPr>
              <w:t>Make trial/prototype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Identify and control all hazards for laboratory development program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Obtain all required materials and tools/equipment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Produce the trial product following the draft procedures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Evaluate the product's compliance with requirements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Modify design and procedure as appropriate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Draft factory trial procedure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F95" w:rsidP="00BE5F95">
            <w:pPr>
              <w:pStyle w:val="BodyText"/>
            </w:pPr>
            <w:r w:rsidRPr="00BE5F9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rPr>
                <w:rStyle w:val="SpecialBold"/>
              </w:rPr>
              <w:t>Monitor factory trials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Identify and control all HSE issues for factory trials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Ensure all required materials and tools/equipment are available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Organise trials at an appropriate time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Ensure trial is monitored and required data collected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Evaluate factory trial product and procedure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Modify specification procedure as appropriate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F95" w:rsidP="00BE5F95">
            <w:pPr>
              <w:pStyle w:val="BodyText"/>
            </w:pPr>
            <w:r w:rsidRPr="00BE5F9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rPr>
                <w:rStyle w:val="SpecialBold"/>
              </w:rPr>
              <w:t>Complete product modification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Ensure final specification and procedures are recorded in standard procedures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Ensure all required materials and tools and equipment will be routinely available as required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Ensure HSE controls are standardised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Ensure skill needs of operators have been addressed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Complete all required reports and records</w:t>
            </w:r>
          </w:p>
        </w:tc>
      </w:tr>
      <w:tr w:rsidTr="00BE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F95" w:rsidP="00BE5F95">
            <w:pPr>
              <w:pStyle w:val="BodyText"/>
            </w:pPr>
            <w:r w:rsidRPr="00BE5F95">
              <w:t>Advise stakeholders of the outcome of the project</w:t>
            </w:r>
          </w:p>
        </w:tc>
      </w:tr>
    </w:tbl>
    <w:p w:rsidR="00000000" w:rsidRPr="00BE5F95" w:rsidP="00BE5F95">
      <w:pPr>
        <w:pStyle w:val="BodyText"/>
      </w:pPr>
    </w:p>
    <w:p w:rsidR="00000000" w:rsidRPr="00BE5F95" w:rsidP="00BE5F95">
      <w:pPr>
        <w:pStyle w:val="AllowPageBreak"/>
      </w:pPr>
    </w:p>
    <w:p w:rsidR="00000000" w:rsidRPr="00BE5F95" w:rsidP="00BE5F95">
      <w:pPr>
        <w:pStyle w:val="Heading1"/>
      </w:pPr>
      <w:bookmarkStart w:id="7" w:name="O_927655"/>
      <w:bookmarkEnd w:id="7"/>
      <w:r w:rsidRPr="00BE5F95">
        <w:t>Foundation Skills</w:t>
      </w:r>
    </w:p>
    <w:p w:rsidR="00000000" w:rsidRPr="00BE5F95" w:rsidP="00BE5F95">
      <w:pPr>
        <w:pStyle w:val="BodyText"/>
      </w:pPr>
      <w:r w:rsidRPr="00BE5F95">
        <w:t>This section describes those required skills (language, literacy and numeracy) that are essential to performance.</w:t>
      </w:r>
    </w:p>
    <w:p w:rsidR="00000000" w:rsidRPr="00BE5F95" w:rsidP="00BE5F95">
      <w:pPr>
        <w:pStyle w:val="BodyText"/>
      </w:pPr>
    </w:p>
    <w:p w:rsidR="00000000" w:rsidRPr="00BE5F95" w:rsidP="00BE5F95">
      <w:pPr>
        <w:pStyle w:val="BodyText"/>
      </w:pPr>
      <w:r w:rsidRPr="00BE5F95">
        <w:t>Foundation skills essential to performance are explicit in the performance criteria of this unit of competency.</w:t>
      </w:r>
    </w:p>
    <w:p w:rsidR="00000000" w:rsidRPr="00BE5F95" w:rsidP="00BE5F95">
      <w:pPr>
        <w:pStyle w:val="AllowPageBreak"/>
      </w:pPr>
    </w:p>
    <w:p w:rsidR="00000000" w:rsidRPr="00BE5F95" w:rsidP="00BE5F95">
      <w:pPr>
        <w:pStyle w:val="Heading1"/>
      </w:pPr>
      <w:bookmarkStart w:id="8" w:name="O_927654"/>
      <w:bookmarkEnd w:id="8"/>
      <w:r w:rsidRPr="00BE5F9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D7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t>This field allows for different work environments and conditions that may affect performance. Essential ope</w:t>
            </w:r>
            <w:r w:rsidRPr="00BE5F9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D7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F95" w:rsidP="00BE5F95">
            <w:pPr>
              <w:pStyle w:val="BodyText"/>
            </w:pPr>
            <w:r w:rsidRPr="00BE5F9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F95" w:rsidP="00BE5F95">
            <w:pPr>
              <w:pStyle w:val="BodyText"/>
            </w:pPr>
            <w:r w:rsidRPr="00BE5F95">
              <w:t xml:space="preserve">The latest version of all legislation, regulations, </w:t>
            </w:r>
            <w:r w:rsidRPr="00BE5F95">
              <w:t>industry codes of practice and Australian/international standards, or the version specified by the local regulatory authority, must be used.</w:t>
            </w:r>
          </w:p>
          <w:p w:rsidR="00000000" w:rsidRPr="00BE5F95" w:rsidP="00BE5F95">
            <w:pPr>
              <w:pStyle w:val="BodyText"/>
            </w:pPr>
          </w:p>
          <w:p w:rsidR="00000000" w:rsidRPr="00BE5F95" w:rsidP="00BE5F95">
            <w:pPr>
              <w:pStyle w:val="BodyText"/>
            </w:pPr>
            <w:r w:rsidRPr="00BE5F95">
              <w:t>Applicable legislation, regulations, standards and codes of practice include:</w:t>
            </w:r>
          </w:p>
          <w:p w:rsidR="00000000" w:rsidRPr="00BE5F95" w:rsidP="00BE5F95">
            <w:pPr>
              <w:pStyle w:val="ListBullet"/>
            </w:pPr>
            <w:r w:rsidRPr="00BE5F95">
              <w:t>HSE legislation, regulations and co</w:t>
            </w:r>
            <w:r w:rsidRPr="00BE5F95">
              <w:t xml:space="preserve">des of practice relevant to the workplace, materials and processes being used and products being made </w:t>
            </w:r>
          </w:p>
          <w:p w:rsidR="00000000" w:rsidRPr="00BE5F95" w:rsidP="00BE5F95">
            <w:pPr>
              <w:pStyle w:val="ListBullet"/>
            </w:pPr>
            <w:r w:rsidRPr="00BE5F95">
              <w:t xml:space="preserve">Australian/international standards relevant to the materials being used and products being made </w:t>
            </w:r>
          </w:p>
          <w:p w:rsidR="00000000" w:rsidRPr="00BE5F95" w:rsidP="00BE5F95">
            <w:pPr>
              <w:pStyle w:val="ListBullet"/>
            </w:pPr>
            <w:r w:rsidRPr="00BE5F95">
              <w:t>any relevant licence and certification requirements.</w:t>
            </w:r>
          </w:p>
          <w:p w:rsidR="00000000" w:rsidRPr="00BE5F95" w:rsidP="00BE5F95">
            <w:pPr>
              <w:pStyle w:val="BodyText"/>
            </w:pPr>
          </w:p>
          <w:p w:rsidR="00000000" w:rsidRPr="00BE5F95" w:rsidP="00BE5F95">
            <w:pPr>
              <w:pStyle w:val="BodyText"/>
            </w:pPr>
            <w:r w:rsidRPr="00BE5F95">
              <w:t>All operations to which this unit applies are subject to stringent HSE requirements, which may be imposed through state/territory or federal legislation, and these must not be compromised at any time. Where there is an apparent conflict between performance</w:t>
            </w:r>
            <w:r w:rsidRPr="00BE5F95">
              <w:t xml:space="preserve"> criteria and such requirements the legislative requirements take precedence.</w:t>
            </w:r>
          </w:p>
          <w:p w:rsidR="00000000" w:rsidP="00BE5F95">
            <w:pPr>
              <w:pStyle w:val="BodyText"/>
              <w:rPr>
                <w:lang w:val="en-NZ"/>
              </w:rPr>
            </w:pPr>
          </w:p>
        </w:tc>
      </w:tr>
      <w:tr w:rsidTr="000D79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F95">
            <w:pPr>
              <w:pStyle w:val="BodyText"/>
              <w:rPr>
                <w:lang w:val="en-NZ"/>
              </w:rPr>
            </w:pPr>
            <w:r w:rsidRPr="00BE5F9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F95" w:rsidP="00BE5F95">
            <w:pPr>
              <w:pStyle w:val="BodyText"/>
            </w:pPr>
            <w:r w:rsidRPr="00BE5F95">
              <w:t>All operations must be performed in accordance with relevant procedures.</w:t>
            </w:r>
          </w:p>
          <w:p w:rsidR="00000000" w:rsidRPr="00BE5F95" w:rsidP="00BE5F95">
            <w:pPr>
              <w:pStyle w:val="BodyText"/>
            </w:pPr>
          </w:p>
          <w:p w:rsidR="00000000" w:rsidRPr="00BE5F95" w:rsidP="00BE5F95">
            <w:pPr>
              <w:pStyle w:val="BodyText"/>
            </w:pPr>
            <w:r w:rsidRPr="00BE5F95">
              <w:t>Procedures are written, verbal, visual, computer-based or in some other form, and include o</w:t>
            </w:r>
            <w:r w:rsidRPr="00BE5F95">
              <w:t>ne or any combination of:</w:t>
            </w:r>
          </w:p>
          <w:p w:rsidR="00000000" w:rsidRPr="00BE5F95" w:rsidP="00BE5F95">
            <w:pPr>
              <w:pStyle w:val="ListBullet"/>
            </w:pPr>
            <w:r w:rsidRPr="00BE5F95">
              <w:t>test procedures</w:t>
            </w:r>
          </w:p>
          <w:p w:rsidR="00000000" w:rsidRPr="00BE5F95" w:rsidP="00BE5F95">
            <w:pPr>
              <w:pStyle w:val="ListBullet"/>
            </w:pPr>
            <w:r w:rsidRPr="00BE5F95">
              <w:t>technical specifications</w:t>
            </w:r>
          </w:p>
          <w:p w:rsidR="00000000" w:rsidRPr="00BE5F95" w:rsidP="00BE5F95">
            <w:pPr>
              <w:pStyle w:val="ListBullet"/>
            </w:pPr>
            <w:r w:rsidRPr="00BE5F95">
              <w:t>technical drawings</w:t>
            </w:r>
          </w:p>
          <w:p w:rsidR="00000000" w:rsidRPr="00BE5F95" w:rsidP="00BE5F95">
            <w:pPr>
              <w:pStyle w:val="ListBullet"/>
            </w:pPr>
            <w:r w:rsidRPr="00BE5F95">
              <w:t>emergency procedures</w:t>
            </w:r>
          </w:p>
          <w:p w:rsidR="00000000" w:rsidRPr="00BE5F95" w:rsidP="00BE5F95">
            <w:pPr>
              <w:pStyle w:val="ListBullet"/>
            </w:pPr>
            <w:r w:rsidRPr="00BE5F95">
              <w:t>work instructions</w:t>
            </w:r>
          </w:p>
          <w:p w:rsidR="00000000" w:rsidRPr="00BE5F95" w:rsidP="00BE5F95">
            <w:pPr>
              <w:pStyle w:val="ListBullet"/>
            </w:pPr>
            <w:r w:rsidRPr="00BE5F95">
              <w:t>standard operating procedures (SOPs)</w:t>
            </w:r>
          </w:p>
          <w:p w:rsidR="00000000" w:rsidRPr="00BE5F95" w:rsidP="00BE5F95">
            <w:pPr>
              <w:pStyle w:val="ListBullet"/>
            </w:pPr>
            <w:r w:rsidRPr="00BE5F95">
              <w:t>safe work method statements (SWMS)</w:t>
            </w:r>
          </w:p>
          <w:p w:rsidR="00000000" w:rsidRPr="00BE5F95" w:rsidP="00BE5F95">
            <w:pPr>
              <w:pStyle w:val="ListBullet"/>
            </w:pPr>
            <w:r w:rsidRPr="00BE5F95">
              <w:t>formulae/recipes</w:t>
            </w:r>
          </w:p>
          <w:p w:rsidR="00000000" w:rsidRPr="00BE5F95" w:rsidP="00BE5F95">
            <w:pPr>
              <w:pStyle w:val="ListBullet"/>
            </w:pPr>
            <w:r w:rsidRPr="00BE5F95">
              <w:t>batch sheets</w:t>
            </w:r>
          </w:p>
          <w:p w:rsidR="00000000" w:rsidRPr="00BE5F95" w:rsidP="00BE5F95">
            <w:pPr>
              <w:pStyle w:val="ListBullet"/>
            </w:pPr>
            <w:r w:rsidRPr="00BE5F95">
              <w:t>temporary instructions</w:t>
            </w:r>
          </w:p>
          <w:p w:rsidR="00000000" w:rsidRPr="00BE5F95" w:rsidP="00BE5F95">
            <w:pPr>
              <w:pStyle w:val="ListBullet"/>
            </w:pPr>
            <w:r w:rsidRPr="00BE5F95">
              <w:t>any similar instructions provided for the smooth running of the plant.</w:t>
            </w:r>
          </w:p>
        </w:tc>
      </w:tr>
    </w:tbl>
    <w:p w:rsidR="00000000" w:rsidRPr="00BE5F95" w:rsidP="00BE5F95">
      <w:pPr>
        <w:pStyle w:val="BodyText"/>
      </w:pPr>
    </w:p>
    <w:p w:rsidR="00000000" w:rsidRPr="00BE5F95" w:rsidP="00BE5F95">
      <w:pPr>
        <w:pStyle w:val="AllowPageBreak"/>
      </w:pPr>
    </w:p>
    <w:p w:rsidR="00000000" w:rsidRPr="00BE5F95" w:rsidP="00BE5F95">
      <w:pPr>
        <w:pStyle w:val="Heading1"/>
      </w:pPr>
      <w:bookmarkStart w:id="9" w:name="O_927653"/>
      <w:bookmarkEnd w:id="9"/>
      <w:r w:rsidRPr="00BE5F95">
        <w:t>Unit Mapping Information</w:t>
      </w:r>
    </w:p>
    <w:p w:rsidR="00000000" w:rsidRPr="00BE5F95" w:rsidP="00BE5F95">
      <w:pPr>
        <w:pStyle w:val="BodyText"/>
      </w:pPr>
      <w:r w:rsidRPr="00BE5F95">
        <w:t>Release 1. Supersedes and is equivalent to PMBTECH509A Modify an existing product</w:t>
      </w:r>
    </w:p>
    <w:p w:rsidR="00000000" w:rsidRPr="00BE5F95" w:rsidP="00BE5F95">
      <w:pPr>
        <w:pStyle w:val="AllowPageBreak"/>
      </w:pPr>
    </w:p>
    <w:p w:rsidR="00000000" w:rsidRPr="00BE5F95" w:rsidP="00BE5F95">
      <w:pPr>
        <w:pStyle w:val="Heading1"/>
      </w:pPr>
      <w:bookmarkStart w:id="10" w:name="O_927646"/>
      <w:bookmarkEnd w:id="10"/>
      <w:r w:rsidRPr="00BE5F95">
        <w:t>Links</w:t>
      </w:r>
    </w:p>
    <w:p w:rsidR="00000000" w:rsidRPr="00BE5F95" w:rsidP="00BE5F95">
      <w:pPr>
        <w:pStyle w:val="BodyText"/>
      </w:pPr>
      <w:r w:rsidRPr="00BE5F95">
        <w:t xml:space="preserve">MSA Training Package Implementation </w:t>
      </w:r>
      <w:r w:rsidRPr="00BE5F95">
        <w:t>Guides - http://mskills.org.au/training-packages/info/</w:t>
      </w:r>
    </w:p>
    <w:p w:rsidR="00000000" w:rsidRPr="00BE5F95" w:rsidP="00BE5F95"/>
    <w:sectPr w:rsidSect="00BE5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95" w:rsidRPr="000D7938" w:rsidP="000D7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8" w:rsidP="00BE5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938" w:rsidP="00BE5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D7938" w:rsidP="00BE5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95" w:rsidRPr="000D7938" w:rsidP="000D79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8" w:rsidRPr="002D2AF8" w:rsidP="00BE5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PMBTECH509 Modify an existing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D7938" w:rsidP="00BE5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A6F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94A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F95"/>
  </w:style>
  <w:style w:type="character" w:customStyle="1" w:styleId="Heading1Char">
    <w:name w:val="Heading 1 Char"/>
    <w:basedOn w:val="DefaultParagraphFont"/>
    <w:link w:val="Heading1"/>
    <w:rsid w:val="00BE5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F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F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F95"/>
    <w:rPr>
      <w:b/>
      <w:spacing w:val="0"/>
    </w:rPr>
  </w:style>
  <w:style w:type="paragraph" w:customStyle="1" w:styleId="SuperHeading">
    <w:name w:val="SuperHeading"/>
    <w:basedOn w:val="Normal"/>
    <w:rsid w:val="00BE5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F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5F95"/>
    <w:rPr>
      <w:i/>
    </w:rPr>
  </w:style>
  <w:style w:type="paragraph" w:styleId="Caption">
    <w:name w:val="caption"/>
    <w:basedOn w:val="BodyText"/>
    <w:next w:val="Normal"/>
    <w:qFormat/>
    <w:rsid w:val="00BE5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F95"/>
  </w:style>
  <w:style w:type="paragraph" w:styleId="TableofFigures">
    <w:name w:val="table of figures"/>
    <w:basedOn w:val="Normal"/>
    <w:next w:val="Normal"/>
    <w:semiHidden/>
    <w:rsid w:val="00BE5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F95"/>
    <w:pPr>
      <w:numPr>
        <w:numId w:val="10"/>
      </w:numPr>
    </w:pPr>
  </w:style>
  <w:style w:type="character" w:customStyle="1" w:styleId="WingdingSymbols">
    <w:name w:val="Wingding Symbols"/>
    <w:rsid w:val="00BE5F95"/>
    <w:rPr>
      <w:rFonts w:ascii="Wingdings" w:hAnsi="Wingdings"/>
    </w:rPr>
  </w:style>
  <w:style w:type="paragraph" w:customStyle="1" w:styleId="TableHeading">
    <w:name w:val="Table Heading"/>
    <w:basedOn w:val="HeadingBase"/>
    <w:rsid w:val="00BE5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F95"/>
    <w:rPr>
      <w:color w:val="0033CC"/>
      <w:u w:val="none"/>
    </w:rPr>
  </w:style>
  <w:style w:type="paragraph" w:customStyle="1" w:styleId="BodyTextRight">
    <w:name w:val="Body Text Right"/>
    <w:basedOn w:val="BodyText"/>
    <w:rsid w:val="00BE5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F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F95"/>
    <w:rPr>
      <w:sz w:val="32"/>
    </w:rPr>
  </w:style>
  <w:style w:type="paragraph" w:customStyle="1" w:styleId="HeadingProcedure">
    <w:name w:val="Heading Procedure"/>
    <w:basedOn w:val="HeadingBase"/>
    <w:next w:val="Normal"/>
    <w:rsid w:val="00BE5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F95"/>
    <w:pPr>
      <w:spacing w:before="60" w:after="60"/>
    </w:pPr>
  </w:style>
  <w:style w:type="paragraph" w:styleId="ListContinue">
    <w:name w:val="List Continue"/>
    <w:basedOn w:val="List"/>
    <w:rsid w:val="00BE5F95"/>
    <w:pPr>
      <w:ind w:firstLine="0"/>
    </w:pPr>
  </w:style>
  <w:style w:type="paragraph" w:customStyle="1" w:styleId="ListNote">
    <w:name w:val="List Note"/>
    <w:basedOn w:val="List"/>
    <w:rsid w:val="00BE5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F95"/>
    <w:rPr>
      <w:rFonts w:ascii="Courier New" w:hAnsi="Courier New"/>
    </w:rPr>
  </w:style>
  <w:style w:type="paragraph" w:customStyle="1" w:styleId="NoteBullet">
    <w:name w:val="Note Bullet"/>
    <w:basedOn w:val="Note"/>
    <w:rsid w:val="00BE5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5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F95"/>
    <w:rPr>
      <w:b/>
      <w:smallCaps/>
    </w:rPr>
  </w:style>
  <w:style w:type="paragraph" w:customStyle="1" w:styleId="TableListNumber">
    <w:name w:val="Table List Number"/>
    <w:basedOn w:val="ListNumber"/>
    <w:rsid w:val="00BE5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F95"/>
    <w:pPr>
      <w:numPr>
        <w:numId w:val="8"/>
      </w:numPr>
    </w:pPr>
  </w:style>
  <w:style w:type="paragraph" w:customStyle="1" w:styleId="ListAlpha2">
    <w:name w:val="List Alpha 2"/>
    <w:basedOn w:val="List2"/>
    <w:rsid w:val="00BE5F95"/>
    <w:pPr>
      <w:numPr>
        <w:numId w:val="7"/>
      </w:numPr>
    </w:pPr>
  </w:style>
  <w:style w:type="paragraph" w:styleId="List2">
    <w:name w:val="List 2"/>
    <w:basedOn w:val="BodyText"/>
    <w:rsid w:val="00BE5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F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5F95"/>
    <w:pPr>
      <w:numPr>
        <w:numId w:val="3"/>
      </w:numPr>
    </w:pPr>
  </w:style>
  <w:style w:type="paragraph" w:styleId="ListContinue2">
    <w:name w:val="List Continue 2"/>
    <w:basedOn w:val="List2"/>
    <w:rsid w:val="00BE5F95"/>
    <w:pPr>
      <w:ind w:firstLine="0"/>
    </w:pPr>
  </w:style>
  <w:style w:type="paragraph" w:styleId="ListContinue3">
    <w:name w:val="List Continue 3"/>
    <w:basedOn w:val="List3"/>
    <w:rsid w:val="00BE5F95"/>
    <w:pPr>
      <w:ind w:left="1021" w:firstLine="0"/>
    </w:pPr>
  </w:style>
  <w:style w:type="paragraph" w:styleId="ListContinue4">
    <w:name w:val="List Continue 4"/>
    <w:basedOn w:val="List4"/>
    <w:rsid w:val="00BE5F95"/>
    <w:pPr>
      <w:ind w:firstLine="0"/>
    </w:pPr>
  </w:style>
  <w:style w:type="paragraph" w:styleId="ListContinue5">
    <w:name w:val="List Continue 5"/>
    <w:basedOn w:val="List5"/>
    <w:rsid w:val="00BE5F95"/>
    <w:pPr>
      <w:ind w:firstLine="0"/>
    </w:pPr>
  </w:style>
  <w:style w:type="paragraph" w:styleId="ListNumber3">
    <w:name w:val="List Number 3"/>
    <w:basedOn w:val="List3"/>
    <w:rsid w:val="00BE5F95"/>
    <w:pPr>
      <w:numPr>
        <w:numId w:val="4"/>
      </w:numPr>
    </w:pPr>
  </w:style>
  <w:style w:type="paragraph" w:styleId="ListNumber4">
    <w:name w:val="List Number 4"/>
    <w:basedOn w:val="List4"/>
    <w:rsid w:val="00BE5F95"/>
    <w:pPr>
      <w:numPr>
        <w:numId w:val="5"/>
      </w:numPr>
    </w:pPr>
  </w:style>
  <w:style w:type="paragraph" w:styleId="ListNumber5">
    <w:name w:val="List Number 5"/>
    <w:basedOn w:val="List5"/>
    <w:rsid w:val="00BE5F95"/>
    <w:pPr>
      <w:numPr>
        <w:numId w:val="6"/>
      </w:numPr>
    </w:pPr>
  </w:style>
  <w:style w:type="paragraph" w:styleId="BlockText">
    <w:name w:val="Block Text"/>
    <w:basedOn w:val="Normal"/>
    <w:rsid w:val="00BE5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F95"/>
    <w:rPr>
      <w:sz w:val="16"/>
      <w:vertAlign w:val="superscript"/>
    </w:rPr>
  </w:style>
  <w:style w:type="character" w:customStyle="1" w:styleId="Symbols">
    <w:name w:val="Symbols"/>
    <w:basedOn w:val="DefaultParagraphFont"/>
    <w:rsid w:val="00BE5F95"/>
    <w:rPr>
      <w:rFonts w:ascii="Symbol" w:hAnsi="Symbol"/>
    </w:rPr>
  </w:style>
  <w:style w:type="character" w:customStyle="1" w:styleId="MenuOptions">
    <w:name w:val="Menu Options"/>
    <w:basedOn w:val="DefaultParagraphFont"/>
    <w:rsid w:val="00BE5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F95"/>
    <w:rPr>
      <w:b/>
    </w:rPr>
  </w:style>
  <w:style w:type="character" w:customStyle="1" w:styleId="Underlined">
    <w:name w:val="Underlined"/>
    <w:basedOn w:val="DefaultParagraphFont"/>
    <w:rsid w:val="00BE5F95"/>
    <w:rPr>
      <w:u w:val="single"/>
    </w:rPr>
  </w:style>
  <w:style w:type="paragraph" w:customStyle="1" w:styleId="TableBodyTextRight">
    <w:name w:val="Table Body Text Right"/>
    <w:basedOn w:val="TableBodyText"/>
    <w:rsid w:val="00BE5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F95"/>
    <w:rPr>
      <w:sz w:val="18"/>
    </w:rPr>
  </w:style>
  <w:style w:type="paragraph" w:customStyle="1" w:styleId="BodySmallRight">
    <w:name w:val="Body Small Right"/>
    <w:basedOn w:val="BodyTextRight"/>
    <w:rsid w:val="00BE5F95"/>
    <w:rPr>
      <w:sz w:val="18"/>
      <w:szCs w:val="18"/>
    </w:rPr>
  </w:style>
  <w:style w:type="paragraph" w:customStyle="1" w:styleId="MarginEdition">
    <w:name w:val="Margin Edition"/>
    <w:basedOn w:val="MarginNote"/>
    <w:rsid w:val="00BE5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F95"/>
    <w:rPr>
      <w:sz w:val="2"/>
      <w:szCs w:val="2"/>
    </w:rPr>
  </w:style>
  <w:style w:type="character" w:customStyle="1" w:styleId="Small">
    <w:name w:val="Small"/>
    <w:basedOn w:val="DefaultParagraphFont"/>
    <w:rsid w:val="00BE5F95"/>
    <w:rPr>
      <w:sz w:val="16"/>
    </w:rPr>
  </w:style>
  <w:style w:type="paragraph" w:customStyle="1" w:styleId="WideTable">
    <w:name w:val="Wide Table"/>
    <w:basedOn w:val="Normal"/>
    <w:rsid w:val="00BE5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F95"/>
  </w:style>
  <w:style w:type="paragraph" w:styleId="Quote">
    <w:name w:val="Quote"/>
    <w:basedOn w:val="Heading1"/>
    <w:link w:val="QuoteChar"/>
    <w:qFormat/>
    <w:rsid w:val="00BE5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F95"/>
    <w:pPr>
      <w:pageBreakBefore/>
    </w:pPr>
  </w:style>
  <w:style w:type="paragraph" w:customStyle="1" w:styleId="Border">
    <w:name w:val="Border"/>
    <w:basedOn w:val="Normal"/>
    <w:qFormat/>
    <w:rsid w:val="00BE5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F95"/>
    <w:rPr>
      <w:u w:val="single"/>
    </w:rPr>
  </w:style>
  <w:style w:type="character" w:customStyle="1" w:styleId="BoldandItalics">
    <w:name w:val="Bold and Italics"/>
    <w:qFormat/>
    <w:rsid w:val="00BE5F95"/>
    <w:rPr>
      <w:b/>
      <w:i/>
      <w:u w:val="none"/>
    </w:rPr>
  </w:style>
  <w:style w:type="paragraph" w:styleId="BalloonText">
    <w:name w:val="Balloon Text"/>
    <w:basedOn w:val="Normal"/>
    <w:link w:val="BalloonTextChar"/>
    <w:rsid w:val="00BE5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F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F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4718</Characters>
  <Application>Microsoft Office Word</Application>
  <DocSecurity>0</DocSecurity>
  <Lines>232</Lines>
  <Paragraphs>117</Paragraphs>
  <ScaleCrop>false</ScaleCrop>
  <Company>Author-it Software Corporation Ltd.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PMBTECH509 Modify an existing product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2016-06-22T08:16:00Z</dcterms:created>
  <dcterms:modified xsi:type="dcterms:W3CDTF">2016-06-22T08:16:00Z</dcterms:modified>
</cp:coreProperties>
</file>