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FDB" w:rsidP="00321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PMBTECH508E Develop a new compound</w:t>
      </w:r>
      <w:r>
        <w:fldChar w:fldCharType="end"/>
      </w:r>
    </w:p>
    <w:p w:rsidR="00321FDB" w:rsidP="00321FDB">
      <w:pPr>
        <w:pStyle w:val="Version"/>
        <w:sectPr w:rsidSect="00972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9D0" w:rsidP="009729D0">
      <w:pPr>
        <w:pStyle w:val="SuperHeading"/>
      </w:pPr>
      <w:r w:rsidRPr="009729D0">
        <w:t>PMBTECH508E Develop a new compound</w:t>
      </w:r>
    </w:p>
    <w:p w:rsidR="00000000" w:rsidRPr="009729D0" w:rsidP="009729D0">
      <w:pPr>
        <w:pStyle w:val="Heading1"/>
      </w:pPr>
      <w:bookmarkStart w:id="1" w:name="O_1116033"/>
      <w:bookmarkEnd w:id="1"/>
      <w:r w:rsidRPr="009729D0">
        <w:t>Modification History</w:t>
      </w:r>
    </w:p>
    <w:p w:rsidR="00000000" w:rsidRPr="009729D0" w:rsidP="00321FDB">
      <w:pPr>
        <w:pStyle w:val="BodyText"/>
      </w:pPr>
      <w:r w:rsidRPr="009729D0">
        <w:t>Release 1. Unit code changed. Application changed. Elements and Performance Criteria changed. Range of Conditions removed. Assessment Requirements changed. Supersedes and is equivalent to PMBTECH508 Develop a new compound.</w:t>
      </w:r>
    </w:p>
    <w:p w:rsidR="00000000" w:rsidRPr="009729D0" w:rsidP="009729D0">
      <w:pPr>
        <w:pStyle w:val="Heading1"/>
      </w:pPr>
      <w:bookmarkStart w:id="2" w:name="O_1116034"/>
      <w:bookmarkEnd w:id="2"/>
      <w:r w:rsidRPr="009729D0">
        <w:t>Application</w:t>
      </w:r>
    </w:p>
    <w:p w:rsidR="00000000" w:rsidRPr="009729D0" w:rsidP="00321FDB">
      <w:pPr>
        <w:pStyle w:val="BodyText"/>
      </w:pPr>
      <w:r w:rsidRPr="009729D0">
        <w:t xml:space="preserve">This unit covers the skills and knowledge required to develop a new compound or formulation or make a major modification to an existing compound, where an examination of all components of the compound is required. </w:t>
      </w:r>
    </w:p>
    <w:p w:rsidR="00000000" w:rsidRPr="009729D0" w:rsidP="00321FDB">
      <w:pPr>
        <w:pStyle w:val="BodyText"/>
      </w:pPr>
      <w:r w:rsidRPr="009729D0">
        <w:t xml:space="preserve">Where modification is </w:t>
      </w:r>
      <w:r w:rsidRPr="009729D0">
        <w:t>being made, the aims of the modification may be broad (e.g. reduce cost, improve performance, improve manufacturing) or specific (e.g. meet a particular specification).</w:t>
      </w:r>
    </w:p>
    <w:p w:rsidR="00000000" w:rsidRPr="009729D0" w:rsidP="00321FDB">
      <w:pPr>
        <w:pStyle w:val="BodyText"/>
      </w:pPr>
      <w:r w:rsidRPr="009729D0">
        <w:t xml:space="preserve">This unit applies to an experienced technician in a lead role. The development project </w:t>
      </w:r>
      <w:r w:rsidRPr="009729D0">
        <w:t>may contribute to a larger or more complex project being undertaken by a more senior technician.</w:t>
      </w:r>
    </w:p>
    <w:p w:rsidR="00000000" w:rsidRPr="009729D0" w:rsidP="00321FDB">
      <w:pPr>
        <w:pStyle w:val="BodyText"/>
      </w:pPr>
      <w:r w:rsidRPr="009729D0">
        <w:t>The unit principally refers to the development or modification of a compound using the technician’s application of in-depth knowledge of materials, process, eq</w:t>
      </w:r>
      <w:r w:rsidRPr="009729D0">
        <w:t xml:space="preserve">uipment and problem-solving in order to develop a new, or modify an existing, compound that is acceptable in the place of manufacture </w:t>
      </w:r>
    </w:p>
    <w:p w:rsidR="00000000" w:rsidRPr="009729D0" w:rsidP="00321FDB">
      <w:pPr>
        <w:pStyle w:val="BodyText"/>
      </w:pPr>
      <w:r w:rsidRPr="009729D0">
        <w:t>No licensing or certification requirements apply to this unit of competency at the time of publication. Relevant legislat</w:t>
      </w:r>
      <w:r w:rsidRPr="009729D0">
        <w:t>ion, industry standards and codes of practice within Australia must be applied.</w:t>
      </w:r>
    </w:p>
    <w:p w:rsidR="00000000" w:rsidRPr="009729D0" w:rsidP="009729D0">
      <w:pPr>
        <w:pStyle w:val="Heading1"/>
      </w:pPr>
      <w:bookmarkStart w:id="3" w:name="O_1116035"/>
      <w:bookmarkEnd w:id="3"/>
      <w:r w:rsidRPr="009729D0">
        <w:t>Pre-requisite Unit</w:t>
      </w:r>
    </w:p>
    <w:p w:rsidR="00000000" w:rsidRPr="009729D0" w:rsidP="00321FDB">
      <w:pPr>
        <w:pStyle w:val="BodyText"/>
      </w:pPr>
      <w:r w:rsidRPr="009729D0">
        <w:t>Nil.</w:t>
      </w:r>
    </w:p>
    <w:p w:rsidR="00000000" w:rsidRPr="009729D0" w:rsidP="009729D0">
      <w:pPr>
        <w:pStyle w:val="Heading1"/>
      </w:pPr>
      <w:bookmarkStart w:id="4" w:name="O_1116036"/>
      <w:bookmarkEnd w:id="4"/>
      <w:r w:rsidRPr="009729D0">
        <w:t>Competency Field</w:t>
      </w:r>
    </w:p>
    <w:p w:rsidR="00000000" w:rsidRPr="009729D0" w:rsidP="00321FDB">
      <w:pPr>
        <w:pStyle w:val="BodyText"/>
      </w:pPr>
      <w:r w:rsidRPr="009729D0">
        <w:t>Technical</w:t>
      </w:r>
    </w:p>
    <w:p w:rsidR="00000000" w:rsidRPr="009729D0" w:rsidP="009729D0">
      <w:pPr>
        <w:pStyle w:val="Heading1"/>
      </w:pPr>
      <w:bookmarkStart w:id="5" w:name="O_1116038"/>
      <w:bookmarkEnd w:id="5"/>
      <w:r w:rsidRPr="009729D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729D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9D0" w:rsidP="009729D0">
            <w:pPr>
              <w:pStyle w:val="BodyText"/>
            </w:pPr>
            <w:r w:rsidRPr="009729D0">
              <w:rPr>
                <w:rStyle w:val="SpecialBold"/>
              </w:rPr>
              <w:t>Elements</w:t>
            </w:r>
          </w:p>
          <w:p w:rsidR="00000000" w:rsidRPr="009729D0" w:rsidP="009729D0">
            <w:pPr>
              <w:pStyle w:val="BodyText"/>
            </w:pPr>
            <w:r w:rsidRPr="009729D0">
              <w:t>Elements describe the ess</w:t>
            </w:r>
            <w:r w:rsidRPr="009729D0">
              <w:t>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9D0" w:rsidP="009729D0">
            <w:pPr>
              <w:pStyle w:val="BodyText"/>
            </w:pPr>
            <w:r w:rsidRPr="009729D0">
              <w:rPr>
                <w:rStyle w:val="SpecialBold"/>
              </w:rPr>
              <w:t>Performance Criteria</w:t>
            </w:r>
          </w:p>
          <w:p w:rsidR="00000000" w:rsidP="009729D0">
            <w:pPr>
              <w:pStyle w:val="BodyText"/>
              <w:rPr>
                <w:lang w:val="en-NZ"/>
              </w:rPr>
            </w:pPr>
            <w:r w:rsidRPr="009729D0">
              <w:t xml:space="preserve">Performance criteria describe the performance needed to demonstrate achievement of the element.  </w:t>
            </w:r>
          </w:p>
        </w:tc>
      </w:tr>
      <w:tr w:rsidTr="009729D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9D0">
            <w:pPr>
              <w:pStyle w:val="BodyText"/>
              <w:rPr>
                <w:lang w:val="en-NZ"/>
              </w:rPr>
            </w:pPr>
            <w:r w:rsidRPr="009729D0">
              <w:t>1. Confirm required properties of compound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9D0" w:rsidP="009729D0">
            <w:pPr>
              <w:pStyle w:val="BodyText"/>
            </w:pPr>
            <w:r w:rsidRPr="009729D0">
              <w:t>1.1 Communicate clearly with stakeholders regarding technical and a</w:t>
            </w:r>
            <w:r w:rsidRPr="009729D0">
              <w:t xml:space="preserve">esthetic specifications </w:t>
            </w:r>
          </w:p>
          <w:p w:rsidR="00000000" w:rsidRPr="009729D0" w:rsidP="009729D0">
            <w:pPr>
              <w:pStyle w:val="BodyText"/>
            </w:pPr>
            <w:r w:rsidRPr="009729D0">
              <w:t>1.2 Identify project constraints, such as timelines and cost, from workplace procedures and specifications</w:t>
            </w:r>
          </w:p>
          <w:p w:rsidR="00000000" w:rsidRPr="009729D0" w:rsidP="009729D0">
            <w:pPr>
              <w:pStyle w:val="BodyText"/>
            </w:pPr>
            <w:r w:rsidRPr="009729D0">
              <w:t>1.3 Draft compound specification and project plan to meet specifications</w:t>
            </w:r>
          </w:p>
          <w:p w:rsidR="00000000" w:rsidRPr="009729D0" w:rsidP="009729D0">
            <w:pPr>
              <w:pStyle w:val="BodyText"/>
            </w:pPr>
            <w:r w:rsidRPr="009729D0">
              <w:t>1.4 Develop tests that verify if compound meets spe</w:t>
            </w:r>
            <w:r w:rsidRPr="009729D0">
              <w:t>cification</w:t>
            </w:r>
          </w:p>
          <w:p w:rsidR="00000000" w:rsidP="009729D0">
            <w:pPr>
              <w:pStyle w:val="BodyText"/>
              <w:rPr>
                <w:lang w:val="en-NZ"/>
              </w:rPr>
            </w:pPr>
            <w:r w:rsidRPr="009729D0">
              <w:t>1.5 Communicate plan and output with stakeholders and consider any feedback received</w:t>
            </w:r>
          </w:p>
        </w:tc>
      </w:tr>
      <w:tr w:rsidTr="009729D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9D0">
            <w:pPr>
              <w:pStyle w:val="BodyText"/>
              <w:rPr>
                <w:lang w:val="en-NZ"/>
              </w:rPr>
            </w:pPr>
            <w:r w:rsidRPr="009729D0">
              <w:t>2. Develop base formulation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9D0" w:rsidP="009729D0">
            <w:pPr>
              <w:pStyle w:val="BodyText"/>
            </w:pPr>
            <w:r w:rsidRPr="009729D0">
              <w:t>2.1 Identify appropriate base polymer or polymer blend from compound specification and project plan</w:t>
            </w:r>
          </w:p>
          <w:p w:rsidR="00000000" w:rsidRPr="009729D0" w:rsidP="009729D0">
            <w:pPr>
              <w:pStyle w:val="BodyText"/>
            </w:pPr>
            <w:r w:rsidRPr="009729D0">
              <w:t xml:space="preserve">2.2 Select appropriate fillers </w:t>
            </w:r>
            <w:r w:rsidRPr="009729D0">
              <w:t>or reinforcers and estimate required proportions to meet compound specifications</w:t>
            </w:r>
          </w:p>
          <w:p w:rsidR="00000000" w:rsidRPr="009729D0" w:rsidP="009729D0">
            <w:pPr>
              <w:pStyle w:val="BodyText"/>
            </w:pPr>
            <w:r w:rsidRPr="009729D0">
              <w:t>2.3 Select appropriate plasticisers and related materials and estimate required proportions to meet compound specifications</w:t>
            </w:r>
          </w:p>
          <w:p w:rsidR="00000000" w:rsidRPr="009729D0" w:rsidP="009729D0">
            <w:pPr>
              <w:pStyle w:val="BodyText"/>
            </w:pPr>
            <w:r w:rsidRPr="009729D0">
              <w:t>2.4 Select other materials and estimate required pr</w:t>
            </w:r>
            <w:r w:rsidRPr="009729D0">
              <w:t>oportions to meet compound specifications</w:t>
            </w:r>
          </w:p>
          <w:p w:rsidR="00000000" w:rsidRPr="009729D0" w:rsidP="009729D0">
            <w:pPr>
              <w:pStyle w:val="BodyText"/>
            </w:pPr>
            <w:r w:rsidRPr="009729D0">
              <w:t>2.5 Draft initial formulation to meet compound specifications</w:t>
            </w:r>
          </w:p>
          <w:p w:rsidR="00000000" w:rsidRPr="009729D0" w:rsidP="009729D0">
            <w:pPr>
              <w:pStyle w:val="BodyText"/>
            </w:pPr>
            <w:r w:rsidRPr="009729D0">
              <w:t>2.6 Draft trial mixing procedure and order of addition to meet compound specifications</w:t>
            </w:r>
          </w:p>
          <w:p w:rsidR="00000000" w:rsidP="009729D0">
            <w:pPr>
              <w:pStyle w:val="BodyText"/>
              <w:rPr>
                <w:lang w:val="en-NZ"/>
              </w:rPr>
            </w:pPr>
            <w:r w:rsidRPr="009729D0">
              <w:t>2.7 Identify any work health and safety issues and modify project</w:t>
            </w:r>
            <w:r w:rsidRPr="009729D0">
              <w:t xml:space="preserve"> plan to accommodate these as required </w:t>
            </w:r>
          </w:p>
        </w:tc>
      </w:tr>
      <w:tr w:rsidTr="009729D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9D0">
            <w:pPr>
              <w:pStyle w:val="BodyText"/>
              <w:rPr>
                <w:lang w:val="en-NZ"/>
              </w:rPr>
            </w:pPr>
            <w:r w:rsidRPr="009729D0">
              <w:t>3. Mix, test and modify formulation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9D0" w:rsidP="009729D0">
            <w:pPr>
              <w:pStyle w:val="BodyText"/>
            </w:pPr>
            <w:r w:rsidRPr="009729D0">
              <w:t>3.1 Identify and control all hazards for laboratory development program according to workplace procedures</w:t>
            </w:r>
          </w:p>
          <w:p w:rsidR="00000000" w:rsidRPr="009729D0" w:rsidP="009729D0">
            <w:pPr>
              <w:pStyle w:val="BodyText"/>
            </w:pPr>
            <w:r w:rsidRPr="009729D0">
              <w:t>3.2 Obtain all required materials and tools or equipment from compound specification and project plan</w:t>
            </w:r>
          </w:p>
          <w:p w:rsidR="00000000" w:rsidRPr="009729D0" w:rsidP="009729D0">
            <w:pPr>
              <w:pStyle w:val="BodyText"/>
            </w:pPr>
            <w:r w:rsidRPr="009729D0">
              <w:t xml:space="preserve">3.3 Produce trial compound following draft procedures </w:t>
            </w:r>
          </w:p>
          <w:p w:rsidR="00000000" w:rsidRPr="009729D0" w:rsidP="009729D0">
            <w:pPr>
              <w:pStyle w:val="BodyText"/>
            </w:pPr>
            <w:r w:rsidRPr="009729D0">
              <w:t>3.4 Evaluate compliance of trial compound with compound specification</w:t>
            </w:r>
          </w:p>
          <w:p w:rsidR="00000000" w:rsidRPr="009729D0" w:rsidP="009729D0">
            <w:pPr>
              <w:pStyle w:val="BodyText"/>
            </w:pPr>
            <w:r w:rsidRPr="009729D0">
              <w:t>3.5 Modify formulation and pr</w:t>
            </w:r>
            <w:r w:rsidRPr="009729D0">
              <w:t>ocedure as required to reach required specifications</w:t>
            </w:r>
          </w:p>
          <w:p w:rsidR="00000000" w:rsidP="009729D0">
            <w:pPr>
              <w:pStyle w:val="BodyText"/>
              <w:rPr>
                <w:lang w:val="en-NZ"/>
              </w:rPr>
            </w:pPr>
            <w:r w:rsidRPr="009729D0">
              <w:t>3.6 Draft factory trial formula and procedure based on laboratory trial method and learnings</w:t>
            </w:r>
          </w:p>
        </w:tc>
      </w:tr>
      <w:tr w:rsidTr="009729D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9D0">
            <w:pPr>
              <w:pStyle w:val="BodyText"/>
              <w:rPr>
                <w:lang w:val="en-NZ"/>
              </w:rPr>
            </w:pPr>
            <w:r w:rsidRPr="009729D0">
              <w:t>4. Monitor factory trials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9D0" w:rsidP="009729D0">
            <w:pPr>
              <w:pStyle w:val="BodyText"/>
            </w:pPr>
            <w:r w:rsidRPr="009729D0">
              <w:t>4.1 Identify and control all work health and safety issues for factory trials accor</w:t>
            </w:r>
            <w:r w:rsidRPr="009729D0">
              <w:t>ding to workplace procedures</w:t>
            </w:r>
          </w:p>
          <w:p w:rsidR="00000000" w:rsidRPr="009729D0" w:rsidP="009729D0">
            <w:pPr>
              <w:pStyle w:val="BodyText"/>
            </w:pPr>
            <w:r w:rsidRPr="009729D0">
              <w:t xml:space="preserve">4.2 Ensure all required materials and tools or equipment are available </w:t>
            </w:r>
            <w:r w:rsidRPr="009729D0">
              <w:t xml:space="preserve">in factory setting </w:t>
            </w:r>
          </w:p>
          <w:p w:rsidR="00000000" w:rsidRPr="009729D0" w:rsidP="009729D0">
            <w:pPr>
              <w:pStyle w:val="BodyText"/>
            </w:pPr>
            <w:r w:rsidRPr="009729D0">
              <w:t xml:space="preserve">4.3 Coordinate with factory to organise trials </w:t>
            </w:r>
          </w:p>
          <w:p w:rsidR="00000000" w:rsidRPr="009729D0" w:rsidP="009729D0">
            <w:pPr>
              <w:pStyle w:val="BodyText"/>
            </w:pPr>
            <w:r w:rsidRPr="009729D0">
              <w:t>4.4 Provide instruction to factory trial personnel to ensure suitable monitoring and dat</w:t>
            </w:r>
            <w:r w:rsidRPr="009729D0">
              <w:t>a collection</w:t>
            </w:r>
          </w:p>
          <w:p w:rsidR="00000000" w:rsidRPr="009729D0" w:rsidP="009729D0">
            <w:pPr>
              <w:pStyle w:val="BodyText"/>
            </w:pPr>
            <w:r w:rsidRPr="009729D0">
              <w:t>4.5 Evaluate success of factory trial compound and procedure against plans and specifications</w:t>
            </w:r>
          </w:p>
          <w:p w:rsidR="00000000" w:rsidP="009729D0">
            <w:pPr>
              <w:pStyle w:val="BodyText"/>
              <w:rPr>
                <w:lang w:val="en-NZ"/>
              </w:rPr>
            </w:pPr>
            <w:r w:rsidRPr="009729D0">
              <w:t>4.6 Modify formulation and procedure as required to meet specifications and standards</w:t>
            </w:r>
          </w:p>
        </w:tc>
      </w:tr>
      <w:tr w:rsidTr="009729D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9D0">
            <w:pPr>
              <w:pStyle w:val="BodyText"/>
              <w:rPr>
                <w:lang w:val="en-NZ"/>
              </w:rPr>
            </w:pPr>
            <w:r w:rsidRPr="009729D0">
              <w:t>5. Complete compound development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9D0" w:rsidP="009729D0">
            <w:pPr>
              <w:pStyle w:val="BodyText"/>
            </w:pPr>
            <w:r w:rsidRPr="009729D0">
              <w:t xml:space="preserve">5.1 Ensure final formulation </w:t>
            </w:r>
            <w:r w:rsidRPr="009729D0">
              <w:t>and procedures are recorded in workplace procedures</w:t>
            </w:r>
          </w:p>
          <w:p w:rsidR="00000000" w:rsidRPr="009729D0" w:rsidP="009729D0">
            <w:pPr>
              <w:pStyle w:val="BodyText"/>
            </w:pPr>
            <w:r w:rsidRPr="009729D0">
              <w:t xml:space="preserve">5.2 Ensure all required materials and tools and equipment will be routinely available for production </w:t>
            </w:r>
          </w:p>
          <w:p w:rsidR="00000000" w:rsidRPr="009729D0" w:rsidP="009729D0">
            <w:pPr>
              <w:pStyle w:val="BodyText"/>
            </w:pPr>
            <w:r w:rsidRPr="009729D0">
              <w:t>5.3 Ensure work health and safety controls are standardised according to workplace procedures</w:t>
            </w:r>
          </w:p>
          <w:p w:rsidR="00000000" w:rsidRPr="009729D0" w:rsidP="009729D0">
            <w:pPr>
              <w:pStyle w:val="BodyText"/>
            </w:pPr>
            <w:r w:rsidRPr="009729D0">
              <w:t>5.4 Ensu</w:t>
            </w:r>
            <w:r w:rsidRPr="009729D0">
              <w:t xml:space="preserve">re skill needs of operators have been addressed by workplace </w:t>
            </w:r>
          </w:p>
          <w:p w:rsidR="00000000" w:rsidRPr="009729D0" w:rsidP="009729D0">
            <w:pPr>
              <w:pStyle w:val="BodyText"/>
            </w:pPr>
            <w:r w:rsidRPr="009729D0">
              <w:t xml:space="preserve">5.5 Accurately complete all required reports and records </w:t>
            </w:r>
          </w:p>
          <w:p w:rsidR="00000000" w:rsidRPr="009729D0" w:rsidP="009729D0">
            <w:pPr>
              <w:pStyle w:val="BodyText"/>
            </w:pPr>
            <w:r w:rsidRPr="009729D0">
              <w:t xml:space="preserve">5.6 Advise stakeholders of outcome of project </w:t>
            </w:r>
          </w:p>
        </w:tc>
      </w:tr>
    </w:tbl>
    <w:p w:rsidR="00000000" w:rsidRPr="009729D0" w:rsidP="009729D0">
      <w:pPr>
        <w:pStyle w:val="BodyText"/>
      </w:pPr>
    </w:p>
    <w:p w:rsidR="00000000" w:rsidRPr="009729D0" w:rsidP="009729D0">
      <w:pPr>
        <w:pStyle w:val="AllowPageBreak"/>
      </w:pPr>
    </w:p>
    <w:p w:rsidR="00000000" w:rsidRPr="009729D0" w:rsidP="009729D0">
      <w:pPr>
        <w:pStyle w:val="Heading1"/>
      </w:pPr>
      <w:bookmarkStart w:id="6" w:name="O_1116039"/>
      <w:bookmarkEnd w:id="6"/>
      <w:r w:rsidRPr="009729D0">
        <w:t>Foundation Skills</w:t>
      </w:r>
    </w:p>
    <w:p w:rsidR="00000000" w:rsidRPr="009729D0" w:rsidP="00321FDB">
      <w:pPr>
        <w:pStyle w:val="BodyText"/>
      </w:pPr>
      <w:r w:rsidRPr="009729D0">
        <w:t xml:space="preserve">This section describes those language, literacy, numeracy and employment skills that are essential to performance. </w:t>
      </w:r>
    </w:p>
    <w:p w:rsidR="00000000" w:rsidRPr="009729D0" w:rsidP="009729D0">
      <w:pPr>
        <w:pStyle w:val="ListBullet"/>
      </w:pPr>
      <w:r w:rsidRPr="009729D0">
        <w:t>Numeracy skills to develop and communicate technical specifications including formulae, and record and analyse trial data.</w:t>
      </w:r>
    </w:p>
    <w:p w:rsidR="00000000" w:rsidRPr="009729D0" w:rsidP="009729D0">
      <w:pPr>
        <w:pStyle w:val="ListBullet"/>
      </w:pPr>
      <w:r w:rsidRPr="009729D0">
        <w:t>Reading skills t</w:t>
      </w:r>
      <w:r w:rsidRPr="009729D0">
        <w:t>o interpret required properties of compound and workplace procedures.</w:t>
      </w:r>
    </w:p>
    <w:p w:rsidR="00000000" w:rsidRPr="009729D0" w:rsidP="009729D0">
      <w:pPr>
        <w:pStyle w:val="ListBullet"/>
      </w:pPr>
      <w:r w:rsidRPr="009729D0">
        <w:t>Writing and oral communication skills to work with stakeholders on project development, and record and report on trial results and finalise compound product and associated procedures.</w:t>
      </w:r>
    </w:p>
    <w:p w:rsidR="00000000" w:rsidRPr="00321FDB" w:rsidP="00321FDB">
      <w:pPr>
        <w:pStyle w:val="BodyText"/>
        <w:rPr>
          <w:i/>
        </w:rPr>
      </w:pPr>
      <w:r w:rsidRPr="00321FDB">
        <w:rPr>
          <w:rStyle w:val="Emphasis"/>
        </w:rPr>
        <w:t>Ot</w:t>
      </w:r>
      <w:r w:rsidRPr="00321FDB">
        <w:rPr>
          <w:rStyle w:val="Emphasis"/>
        </w:rPr>
        <w:t>her foundation skills essential to performance are explicit in the performance criteria of this unit of competency.</w:t>
      </w:r>
    </w:p>
    <w:p w:rsidR="00000000" w:rsidRPr="009729D0" w:rsidP="009729D0">
      <w:pPr>
        <w:pStyle w:val="Heading1"/>
      </w:pPr>
      <w:bookmarkStart w:id="7" w:name="O_1116041"/>
      <w:bookmarkEnd w:id="7"/>
      <w:r w:rsidRPr="009729D0">
        <w:t>Unit Mapping Information</w:t>
      </w:r>
    </w:p>
    <w:p w:rsidR="00000000" w:rsidRPr="009729D0" w:rsidP="00321FDB">
      <w:pPr>
        <w:pStyle w:val="BodyText"/>
      </w:pPr>
      <w:r w:rsidRPr="009729D0">
        <w:t>Supersedes and is equivalent to PMBTECH508 Develop a new compound.</w:t>
      </w:r>
    </w:p>
    <w:p w:rsidR="00000000" w:rsidRPr="009729D0" w:rsidP="009729D0">
      <w:pPr>
        <w:pStyle w:val="Heading1"/>
      </w:pPr>
      <w:bookmarkStart w:id="8" w:name="O_1116048"/>
      <w:bookmarkEnd w:id="8"/>
      <w:r w:rsidRPr="009729D0">
        <w:t>Links</w:t>
      </w:r>
    </w:p>
    <w:p w:rsidR="00000000" w:rsidRPr="009729D0" w:rsidP="00321FDB">
      <w:pPr>
        <w:pStyle w:val="BodyText"/>
      </w:pPr>
      <w:r w:rsidRPr="009729D0">
        <w:t>Comp</w:t>
      </w:r>
      <w:r w:rsidRPr="009729D0">
        <w:t xml:space="preserve">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C66B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729D0" w:rsidP="009729D0"/>
    <w:sectPr w:rsidSect="009729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D0" w:rsidRPr="00321FDB" w:rsidP="00321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DB" w:rsidP="00972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1FDB" w:rsidP="00972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1FDB" w:rsidP="00972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9D0" w:rsidRPr="00321FDB" w:rsidP="00321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DB" w:rsidRPr="002D2AF8" w:rsidP="00972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PMBTECH508E Develop a new compound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21FDB" w:rsidP="00972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E4A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AA8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9D0"/>
  </w:style>
  <w:style w:type="character" w:customStyle="1" w:styleId="Heading1Char">
    <w:name w:val="Heading 1 Char"/>
    <w:basedOn w:val="DefaultParagraphFont"/>
    <w:link w:val="Heading1"/>
    <w:rsid w:val="00972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9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9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9D0"/>
    <w:rPr>
      <w:b/>
      <w:spacing w:val="0"/>
    </w:rPr>
  </w:style>
  <w:style w:type="character" w:styleId="Emphasis">
    <w:name w:val="Emphasis"/>
    <w:basedOn w:val="DefaultParagraphFont"/>
    <w:qFormat/>
    <w:rsid w:val="009729D0"/>
    <w:rPr>
      <w:i/>
    </w:rPr>
  </w:style>
  <w:style w:type="paragraph" w:customStyle="1" w:styleId="SuperHeading">
    <w:name w:val="SuperHeading"/>
    <w:basedOn w:val="Normal"/>
    <w:rsid w:val="00972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9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9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9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9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2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9D0"/>
  </w:style>
  <w:style w:type="paragraph" w:styleId="TableofFigures">
    <w:name w:val="table of figures"/>
    <w:basedOn w:val="Normal"/>
    <w:next w:val="Normal"/>
    <w:semiHidden/>
    <w:rsid w:val="00972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9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29D0"/>
    <w:rPr>
      <w:rFonts w:ascii="Wingdings" w:hAnsi="Wingdings"/>
    </w:rPr>
  </w:style>
  <w:style w:type="paragraph" w:customStyle="1" w:styleId="TableHeading">
    <w:name w:val="Table Heading"/>
    <w:basedOn w:val="HeadingBase"/>
    <w:rsid w:val="00972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9D0"/>
    <w:rPr>
      <w:color w:val="0033CC"/>
      <w:u w:val="none"/>
    </w:rPr>
  </w:style>
  <w:style w:type="paragraph" w:customStyle="1" w:styleId="BodyTextRight">
    <w:name w:val="Body Text Right"/>
    <w:basedOn w:val="BodyText"/>
    <w:rsid w:val="00972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9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9D0"/>
    <w:rPr>
      <w:sz w:val="32"/>
    </w:rPr>
  </w:style>
  <w:style w:type="paragraph" w:customStyle="1" w:styleId="HeadingProcedure">
    <w:name w:val="Heading Procedure"/>
    <w:basedOn w:val="HeadingBase"/>
    <w:next w:val="Normal"/>
    <w:rsid w:val="00972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9D0"/>
    <w:pPr>
      <w:spacing w:before="60" w:after="60"/>
    </w:pPr>
  </w:style>
  <w:style w:type="paragraph" w:styleId="ListContinue">
    <w:name w:val="List Continue"/>
    <w:basedOn w:val="List"/>
    <w:rsid w:val="009729D0"/>
    <w:pPr>
      <w:ind w:firstLine="0"/>
    </w:pPr>
  </w:style>
  <w:style w:type="paragraph" w:customStyle="1" w:styleId="ListNote">
    <w:name w:val="List Note"/>
    <w:basedOn w:val="List"/>
    <w:rsid w:val="00972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9D0"/>
    <w:rPr>
      <w:rFonts w:ascii="Courier New" w:hAnsi="Courier New"/>
    </w:rPr>
  </w:style>
  <w:style w:type="paragraph" w:customStyle="1" w:styleId="NoteBullet">
    <w:name w:val="Note Bullet"/>
    <w:basedOn w:val="Note"/>
    <w:rsid w:val="00972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9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2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9D0"/>
    <w:rPr>
      <w:b/>
      <w:smallCaps/>
    </w:rPr>
  </w:style>
  <w:style w:type="paragraph" w:customStyle="1" w:styleId="TableListNumber">
    <w:name w:val="Table List Number"/>
    <w:basedOn w:val="ListNumber"/>
    <w:rsid w:val="00972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9D0"/>
    <w:pPr>
      <w:numPr>
        <w:numId w:val="8"/>
      </w:numPr>
    </w:pPr>
  </w:style>
  <w:style w:type="paragraph" w:customStyle="1" w:styleId="ListAlpha2">
    <w:name w:val="List Alpha 2"/>
    <w:basedOn w:val="List2"/>
    <w:rsid w:val="009729D0"/>
    <w:pPr>
      <w:numPr>
        <w:numId w:val="7"/>
      </w:numPr>
    </w:pPr>
  </w:style>
  <w:style w:type="paragraph" w:styleId="List2">
    <w:name w:val="List 2"/>
    <w:basedOn w:val="BodyText"/>
    <w:rsid w:val="00972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9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9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9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29D0"/>
    <w:pPr>
      <w:numPr>
        <w:numId w:val="3"/>
      </w:numPr>
    </w:pPr>
  </w:style>
  <w:style w:type="paragraph" w:styleId="ListContinue2">
    <w:name w:val="List Continue 2"/>
    <w:basedOn w:val="List2"/>
    <w:rsid w:val="009729D0"/>
    <w:pPr>
      <w:ind w:firstLine="0"/>
    </w:pPr>
  </w:style>
  <w:style w:type="paragraph" w:styleId="ListContinue3">
    <w:name w:val="List Continue 3"/>
    <w:basedOn w:val="List3"/>
    <w:rsid w:val="009729D0"/>
    <w:pPr>
      <w:ind w:left="1021" w:firstLine="0"/>
    </w:pPr>
  </w:style>
  <w:style w:type="paragraph" w:styleId="ListContinue4">
    <w:name w:val="List Continue 4"/>
    <w:basedOn w:val="List4"/>
    <w:rsid w:val="009729D0"/>
    <w:pPr>
      <w:ind w:firstLine="0"/>
    </w:pPr>
  </w:style>
  <w:style w:type="paragraph" w:styleId="ListContinue5">
    <w:name w:val="List Continue 5"/>
    <w:basedOn w:val="List5"/>
    <w:rsid w:val="009729D0"/>
    <w:pPr>
      <w:ind w:firstLine="0"/>
    </w:pPr>
  </w:style>
  <w:style w:type="paragraph" w:styleId="ListNumber3">
    <w:name w:val="List Number 3"/>
    <w:basedOn w:val="List3"/>
    <w:rsid w:val="009729D0"/>
    <w:pPr>
      <w:numPr>
        <w:numId w:val="4"/>
      </w:numPr>
    </w:pPr>
  </w:style>
  <w:style w:type="paragraph" w:styleId="ListNumber4">
    <w:name w:val="List Number 4"/>
    <w:basedOn w:val="List4"/>
    <w:rsid w:val="009729D0"/>
    <w:pPr>
      <w:numPr>
        <w:numId w:val="5"/>
      </w:numPr>
    </w:pPr>
  </w:style>
  <w:style w:type="paragraph" w:styleId="ListNumber5">
    <w:name w:val="List Number 5"/>
    <w:basedOn w:val="List5"/>
    <w:rsid w:val="009729D0"/>
    <w:pPr>
      <w:numPr>
        <w:numId w:val="6"/>
      </w:numPr>
    </w:pPr>
  </w:style>
  <w:style w:type="paragraph" w:styleId="BlockText">
    <w:name w:val="Block Text"/>
    <w:basedOn w:val="Normal"/>
    <w:rsid w:val="00972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9D0"/>
    <w:rPr>
      <w:sz w:val="16"/>
      <w:vertAlign w:val="superscript"/>
    </w:rPr>
  </w:style>
  <w:style w:type="character" w:customStyle="1" w:styleId="Symbols">
    <w:name w:val="Symbols"/>
    <w:basedOn w:val="DefaultParagraphFont"/>
    <w:rsid w:val="009729D0"/>
    <w:rPr>
      <w:rFonts w:ascii="Symbol" w:hAnsi="Symbol"/>
    </w:rPr>
  </w:style>
  <w:style w:type="character" w:customStyle="1" w:styleId="MenuOptions">
    <w:name w:val="Menu Options"/>
    <w:basedOn w:val="DefaultParagraphFont"/>
    <w:rsid w:val="00972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9D0"/>
    <w:rPr>
      <w:b/>
    </w:rPr>
  </w:style>
  <w:style w:type="character" w:customStyle="1" w:styleId="Underlined">
    <w:name w:val="Underlined"/>
    <w:basedOn w:val="DefaultParagraphFont"/>
    <w:rsid w:val="009729D0"/>
    <w:rPr>
      <w:u w:val="single"/>
    </w:rPr>
  </w:style>
  <w:style w:type="paragraph" w:customStyle="1" w:styleId="TableBodyTextRight">
    <w:name w:val="Table Body Text Right"/>
    <w:basedOn w:val="TableBodyText"/>
    <w:rsid w:val="00972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9D0"/>
    <w:rPr>
      <w:sz w:val="18"/>
    </w:rPr>
  </w:style>
  <w:style w:type="paragraph" w:customStyle="1" w:styleId="BodySmallRight">
    <w:name w:val="Body Small Right"/>
    <w:basedOn w:val="BodyTextRight"/>
    <w:rsid w:val="009729D0"/>
    <w:rPr>
      <w:sz w:val="18"/>
      <w:szCs w:val="18"/>
    </w:rPr>
  </w:style>
  <w:style w:type="paragraph" w:customStyle="1" w:styleId="MarginEdition">
    <w:name w:val="Margin Edition"/>
    <w:basedOn w:val="MarginNote"/>
    <w:rsid w:val="00972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9D0"/>
    <w:rPr>
      <w:sz w:val="2"/>
      <w:szCs w:val="2"/>
    </w:rPr>
  </w:style>
  <w:style w:type="character" w:customStyle="1" w:styleId="Small">
    <w:name w:val="Small"/>
    <w:basedOn w:val="DefaultParagraphFont"/>
    <w:rsid w:val="009729D0"/>
    <w:rPr>
      <w:sz w:val="16"/>
    </w:rPr>
  </w:style>
  <w:style w:type="paragraph" w:customStyle="1" w:styleId="WideTable">
    <w:name w:val="Wide Table"/>
    <w:basedOn w:val="Normal"/>
    <w:rsid w:val="00972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9D0"/>
  </w:style>
  <w:style w:type="paragraph" w:styleId="Quote">
    <w:name w:val="Quote"/>
    <w:basedOn w:val="Heading1"/>
    <w:link w:val="QuoteChar"/>
    <w:qFormat/>
    <w:rsid w:val="00972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9D0"/>
    <w:pPr>
      <w:pageBreakBefore/>
    </w:pPr>
  </w:style>
  <w:style w:type="paragraph" w:customStyle="1" w:styleId="Border">
    <w:name w:val="Border"/>
    <w:basedOn w:val="Normal"/>
    <w:qFormat/>
    <w:rsid w:val="00972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9D0"/>
    <w:rPr>
      <w:u w:val="single"/>
    </w:rPr>
  </w:style>
  <w:style w:type="character" w:customStyle="1" w:styleId="BoldandItalics">
    <w:name w:val="Bold and Italics"/>
    <w:qFormat/>
    <w:rsid w:val="009729D0"/>
    <w:rPr>
      <w:b/>
      <w:i/>
      <w:u w:val="none"/>
    </w:rPr>
  </w:style>
  <w:style w:type="paragraph" w:styleId="BalloonText">
    <w:name w:val="Balloon Text"/>
    <w:basedOn w:val="Normal"/>
    <w:link w:val="BalloonTextChar"/>
    <w:rsid w:val="00972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9D0"/>
    <w:pPr>
      <w:spacing w:before="0" w:after="0"/>
    </w:pPr>
  </w:style>
  <w:style w:type="paragraph" w:customStyle="1" w:styleId="BodyTextBold">
    <w:name w:val="Body Text Bold"/>
    <w:basedOn w:val="BodyText"/>
    <w:qFormat/>
    <w:rsid w:val="009729D0"/>
    <w:rPr>
      <w:b/>
    </w:rPr>
  </w:style>
  <w:style w:type="character" w:styleId="Hyperlink">
    <w:name w:val="Hyperlink"/>
    <w:basedOn w:val="DefaultParagraphFont"/>
    <w:uiPriority w:val="99"/>
    <w:unhideWhenUsed/>
    <w:rsid w:val="00321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4747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PMBTECH508E Develop a new compound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