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4A27" w:rsidP="003F4A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PMBTECH505E Choose polymer materials for an application</w:t>
      </w:r>
      <w:r>
        <w:fldChar w:fldCharType="end"/>
      </w:r>
    </w:p>
    <w:p w:rsidR="003F4A27" w:rsidP="003F4A27">
      <w:pPr>
        <w:pStyle w:val="Version"/>
        <w:sectPr w:rsidSect="00F372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7209" w:rsidP="00F37209">
      <w:pPr>
        <w:pStyle w:val="SuperHeading"/>
      </w:pPr>
      <w:r w:rsidRPr="00F37209">
        <w:t>PMBTECH505E Choose polymer materials for an application</w:t>
      </w:r>
    </w:p>
    <w:p w:rsidR="00000000" w:rsidRPr="00F37209" w:rsidP="00F37209">
      <w:pPr>
        <w:pStyle w:val="Heading1"/>
      </w:pPr>
      <w:bookmarkStart w:id="1" w:name="O_1115976"/>
      <w:bookmarkEnd w:id="1"/>
      <w:r w:rsidRPr="00F37209">
        <w:t>Modification History</w:t>
      </w:r>
    </w:p>
    <w:p w:rsidR="00000000" w:rsidRPr="00F37209" w:rsidP="003F4A27">
      <w:pPr>
        <w:pStyle w:val="BodyText"/>
      </w:pPr>
      <w:r w:rsidRPr="00F37209">
        <w:t>Release 1. Unit code changed. Application changed. Elements and Performance Criteria changed. Range of Conditions removed. Assessment Requirements changed. Supersedes and is equivalent to PMBTECH505 Choose polymer mat</w:t>
      </w:r>
      <w:r w:rsidRPr="00F37209">
        <w:t>erials for an application.</w:t>
      </w:r>
    </w:p>
    <w:p w:rsidR="00000000" w:rsidRPr="00F37209" w:rsidP="00F37209">
      <w:pPr>
        <w:pStyle w:val="Heading1"/>
      </w:pPr>
      <w:bookmarkStart w:id="2" w:name="O_1115977"/>
      <w:bookmarkEnd w:id="2"/>
      <w:r w:rsidRPr="00F37209">
        <w:t>Application</w:t>
      </w:r>
    </w:p>
    <w:p w:rsidR="00000000" w:rsidRPr="00F37209" w:rsidP="003F4A27">
      <w:pPr>
        <w:pStyle w:val="BodyText"/>
      </w:pPr>
      <w:r w:rsidRPr="00F37209">
        <w:t>This unit covers the skills and knowledge required to choose polymer materials for an application for a new product or advanced process or product problem-solving.</w:t>
      </w:r>
    </w:p>
    <w:p w:rsidR="00000000" w:rsidRPr="00F37209" w:rsidP="003F4A27">
      <w:pPr>
        <w:pStyle w:val="BodyText"/>
      </w:pPr>
      <w:r w:rsidRPr="00F37209">
        <w:t>This unit applies to a senior tech</w:t>
      </w:r>
      <w:r w:rsidRPr="00F37209">
        <w:t>nician working alone or as part of a team.</w:t>
      </w:r>
    </w:p>
    <w:p w:rsidR="00000000" w:rsidRPr="00F37209" w:rsidP="003F4A27">
      <w:pPr>
        <w:pStyle w:val="BodyText"/>
      </w:pPr>
      <w:r w:rsidRPr="00F37209">
        <w:t xml:space="preserve">The unit principally refers to the application of in-depth knowledge of materials, process, equipment and problem-solving to identify polymer structures and properties; determine possible modifications to polymer </w:t>
      </w:r>
      <w:r w:rsidRPr="00F37209">
        <w:t>properties; select tests and interpret results; and select the materials for an application.</w:t>
      </w:r>
    </w:p>
    <w:p w:rsidR="00000000" w:rsidRPr="00F37209" w:rsidP="003F4A27">
      <w:pPr>
        <w:pStyle w:val="BodyText"/>
      </w:pPr>
      <w:r w:rsidRPr="00F37209">
        <w:t>No licensing or certification requirements apply to this unit competency at the time of publication. Relevant legislation, industry standards and codes of practice</w:t>
      </w:r>
      <w:r w:rsidRPr="00F37209">
        <w:t xml:space="preserve"> within Australia must be applied.</w:t>
      </w:r>
    </w:p>
    <w:p w:rsidR="00000000" w:rsidRPr="00F37209" w:rsidP="00F37209">
      <w:pPr>
        <w:pStyle w:val="Heading1"/>
      </w:pPr>
      <w:bookmarkStart w:id="3" w:name="O_1115978"/>
      <w:bookmarkEnd w:id="3"/>
      <w:r w:rsidRPr="00F37209">
        <w:t>Pre-requisite Unit</w:t>
      </w:r>
    </w:p>
    <w:p w:rsidR="00000000" w:rsidRPr="00F37209" w:rsidP="003F4A27">
      <w:pPr>
        <w:pStyle w:val="BodyText"/>
      </w:pPr>
      <w:r w:rsidRPr="00F37209">
        <w:t>PMBTECH401E Predict polymer properties and characteristics.</w:t>
      </w:r>
    </w:p>
    <w:p w:rsidR="00000000" w:rsidRPr="00F37209" w:rsidP="00F37209">
      <w:pPr>
        <w:pStyle w:val="Heading1"/>
      </w:pPr>
      <w:bookmarkStart w:id="4" w:name="O_1115979"/>
      <w:bookmarkEnd w:id="4"/>
      <w:r w:rsidRPr="00F37209">
        <w:t>Competency Field</w:t>
      </w:r>
    </w:p>
    <w:p w:rsidR="00000000" w:rsidRPr="00F37209" w:rsidP="003F4A27">
      <w:pPr>
        <w:pStyle w:val="BodyText"/>
      </w:pPr>
      <w:r w:rsidRPr="00F37209">
        <w:t>Technical.</w:t>
      </w:r>
    </w:p>
    <w:p w:rsidR="00000000" w:rsidRPr="00F37209" w:rsidP="00F37209">
      <w:pPr>
        <w:pStyle w:val="Heading1"/>
      </w:pPr>
      <w:bookmarkStart w:id="5" w:name="O_1115981"/>
      <w:bookmarkEnd w:id="5"/>
      <w:r w:rsidRPr="00F37209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3720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09" w:rsidP="00F37209">
            <w:pPr>
              <w:pStyle w:val="BodyText"/>
            </w:pPr>
            <w:r w:rsidRPr="00F37209">
              <w:rPr>
                <w:rStyle w:val="SpecialBold"/>
              </w:rPr>
              <w:t>Elements</w:t>
            </w:r>
          </w:p>
          <w:p w:rsidR="00000000" w:rsidRPr="00F37209" w:rsidP="00F37209">
            <w:pPr>
              <w:pStyle w:val="BodyText"/>
            </w:pPr>
            <w:r w:rsidRPr="00F37209">
              <w:t>Elements descr</w:t>
            </w:r>
            <w:r w:rsidRPr="00F37209">
              <w:t>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09" w:rsidP="00F37209">
            <w:pPr>
              <w:pStyle w:val="BodyText"/>
            </w:pPr>
            <w:r w:rsidRPr="00F37209">
              <w:rPr>
                <w:rStyle w:val="SpecialBold"/>
              </w:rPr>
              <w:t>Performance Criteria</w:t>
            </w:r>
          </w:p>
          <w:p w:rsidR="00000000" w:rsidP="00F37209">
            <w:pPr>
              <w:pStyle w:val="BodyText"/>
              <w:rPr>
                <w:lang w:val="en-NZ"/>
              </w:rPr>
            </w:pPr>
            <w:r w:rsidRPr="00F37209">
              <w:t xml:space="preserve">Performance criteria describe the performance needed to demonstrate achievement of the element.  </w:t>
            </w:r>
          </w:p>
        </w:tc>
      </w:tr>
      <w:tr w:rsidTr="00F3720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09">
            <w:pPr>
              <w:pStyle w:val="BodyText"/>
              <w:rPr>
                <w:lang w:val="en-NZ"/>
              </w:rPr>
            </w:pPr>
            <w:r w:rsidRPr="00F37209">
              <w:t>1. Identify polymer properties based on polymer type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09" w:rsidP="00F37209">
            <w:pPr>
              <w:pStyle w:val="BodyText"/>
            </w:pPr>
            <w:r w:rsidRPr="00F37209">
              <w:t>1.1 Estimate molecular weight distribution changes with polymerisation mechanisms and conditions applied</w:t>
            </w:r>
          </w:p>
          <w:p w:rsidR="00000000" w:rsidP="00F37209">
            <w:pPr>
              <w:pStyle w:val="BodyText"/>
              <w:rPr>
                <w:lang w:val="en-NZ"/>
              </w:rPr>
            </w:pPr>
            <w:r w:rsidRPr="00F37209">
              <w:t>1.2 Predict impact of monomer and polymer structure on polymer properties</w:t>
            </w:r>
          </w:p>
        </w:tc>
      </w:tr>
      <w:tr w:rsidTr="00F3720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09">
            <w:pPr>
              <w:pStyle w:val="BodyText"/>
              <w:rPr>
                <w:lang w:val="en-NZ"/>
              </w:rPr>
            </w:pPr>
            <w:r w:rsidRPr="00F37209">
              <w:t xml:space="preserve">2. Estimate polymer properties based on </w:t>
            </w:r>
            <w:r w:rsidRPr="00F37209">
              <w:t>polymer structure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09" w:rsidP="00F37209">
            <w:pPr>
              <w:pStyle w:val="BodyText"/>
            </w:pPr>
            <w:r w:rsidRPr="00F37209">
              <w:t>2.1 Predict proper</w:t>
            </w:r>
            <w:r w:rsidRPr="00F37209">
              <w:t>ty changes caused by polarity and intermolecular forces</w:t>
            </w:r>
          </w:p>
          <w:p w:rsidR="00000000" w:rsidRPr="00F37209" w:rsidP="00F37209">
            <w:pPr>
              <w:pStyle w:val="BodyText"/>
            </w:pPr>
            <w:r w:rsidRPr="00F37209">
              <w:t>2.2 Determine possible polymer properties based on chain flexibility variations caused by changes in regularity, tacticity and intermolecular forces</w:t>
            </w:r>
          </w:p>
          <w:p w:rsidR="00000000" w:rsidRPr="00F37209" w:rsidP="00F37209">
            <w:pPr>
              <w:pStyle w:val="BodyText"/>
            </w:pPr>
            <w:r w:rsidRPr="00F37209">
              <w:t xml:space="preserve">2.3 Estimate polymer properties based on molecular </w:t>
            </w:r>
            <w:r w:rsidRPr="00F37209">
              <w:t>weight or molecular weight distribution and degree of cross-linking</w:t>
            </w:r>
          </w:p>
          <w:p w:rsidR="00000000" w:rsidP="00F37209">
            <w:pPr>
              <w:pStyle w:val="BodyText"/>
              <w:rPr>
                <w:lang w:val="en-NZ"/>
              </w:rPr>
            </w:pPr>
            <w:r w:rsidRPr="00F37209">
              <w:t>2.4 Predict barrier properties based on molecular orientation and degree of crystallisation</w:t>
            </w:r>
          </w:p>
        </w:tc>
      </w:tr>
      <w:tr w:rsidTr="00F3720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09">
            <w:pPr>
              <w:pStyle w:val="BodyText"/>
              <w:rPr>
                <w:lang w:val="en-NZ"/>
              </w:rPr>
            </w:pPr>
            <w:r w:rsidRPr="00F37209">
              <w:t>3. Choose a polymer compound for an application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09" w:rsidP="00F37209">
            <w:pPr>
              <w:pStyle w:val="BodyText"/>
            </w:pPr>
            <w:r w:rsidRPr="00F37209">
              <w:t>3.1 Select appropriate base polymer or polymers</w:t>
            </w:r>
            <w:r w:rsidRPr="00F37209">
              <w:t xml:space="preserve"> for application based on the polymer properties </w:t>
            </w:r>
          </w:p>
          <w:p w:rsidR="00000000" w:rsidRPr="00F37209" w:rsidP="00F37209">
            <w:pPr>
              <w:pStyle w:val="BodyText"/>
            </w:pPr>
            <w:r w:rsidRPr="00F37209">
              <w:t>3.2 Determine reinforcements or additives required to meet product specification</w:t>
            </w:r>
          </w:p>
          <w:p w:rsidR="00000000" w:rsidRPr="00F37209" w:rsidP="00F37209">
            <w:pPr>
              <w:pStyle w:val="BodyText"/>
            </w:pPr>
            <w:r w:rsidRPr="00F37209">
              <w:t>3.3 Predict failure mechanism for selected compound and modify selection as required</w:t>
            </w:r>
          </w:p>
          <w:p w:rsidR="00000000" w:rsidRPr="00F37209" w:rsidP="00F37209">
            <w:pPr>
              <w:pStyle w:val="BodyText"/>
            </w:pPr>
            <w:r w:rsidRPr="00F37209">
              <w:t>3.4 Determine need for polymer compatibi</w:t>
            </w:r>
            <w:r w:rsidRPr="00F37209">
              <w:t xml:space="preserve">lisers and specify appropriate use as required </w:t>
            </w:r>
          </w:p>
          <w:p w:rsidR="00000000" w:rsidP="00F37209">
            <w:pPr>
              <w:pStyle w:val="BodyText"/>
              <w:rPr>
                <w:lang w:val="en-NZ"/>
              </w:rPr>
            </w:pPr>
            <w:r w:rsidRPr="00F37209">
              <w:t>3.5 Develop formulation and select appropriate production methods that meet job specifications</w:t>
            </w:r>
          </w:p>
        </w:tc>
      </w:tr>
      <w:tr w:rsidTr="00F3720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209">
            <w:pPr>
              <w:pStyle w:val="BodyText"/>
              <w:rPr>
                <w:lang w:val="en-NZ"/>
              </w:rPr>
            </w:pPr>
            <w:r w:rsidRPr="00F37209">
              <w:t>4. Organise testing of polymer and interpret test results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209" w:rsidP="00F37209">
            <w:pPr>
              <w:pStyle w:val="BodyText"/>
            </w:pPr>
            <w:r w:rsidRPr="00F37209">
              <w:t>4.1 Select appropriate test or tests for compounded polymer based on test purpose and limitations and material being tested</w:t>
            </w:r>
          </w:p>
          <w:p w:rsidR="00000000" w:rsidRPr="00F37209" w:rsidP="00F37209">
            <w:pPr>
              <w:pStyle w:val="BodyText"/>
            </w:pPr>
            <w:r w:rsidRPr="00F37209">
              <w:t>4.2 Test colour using colour coordinates as required to meet product specification</w:t>
            </w:r>
          </w:p>
          <w:p w:rsidR="00000000" w:rsidRPr="00F37209" w:rsidP="00F37209">
            <w:pPr>
              <w:pStyle w:val="BodyText"/>
            </w:pPr>
            <w:r w:rsidRPr="00F37209">
              <w:t>4.3 Interpret test results and modify formulation</w:t>
            </w:r>
            <w:r w:rsidRPr="00F37209">
              <w:t xml:space="preserve"> or production method as required to meet product specification</w:t>
            </w:r>
          </w:p>
        </w:tc>
      </w:tr>
    </w:tbl>
    <w:p w:rsidR="00000000" w:rsidRPr="00F37209" w:rsidP="00F37209">
      <w:pPr>
        <w:pStyle w:val="BodyText"/>
      </w:pPr>
    </w:p>
    <w:p w:rsidR="00000000" w:rsidRPr="00F37209" w:rsidP="00F37209">
      <w:pPr>
        <w:pStyle w:val="AllowPageBreak"/>
      </w:pPr>
    </w:p>
    <w:p w:rsidR="00000000" w:rsidRPr="00F37209" w:rsidP="00F37209">
      <w:pPr>
        <w:pStyle w:val="Heading1"/>
      </w:pPr>
      <w:bookmarkStart w:id="6" w:name="O_1115982"/>
      <w:bookmarkEnd w:id="6"/>
      <w:r w:rsidRPr="00F37209">
        <w:t>Foundation Skills</w:t>
      </w:r>
    </w:p>
    <w:p w:rsidR="00000000" w:rsidRPr="00F37209" w:rsidP="003F4A27">
      <w:pPr>
        <w:pStyle w:val="BodyText"/>
      </w:pPr>
      <w:r w:rsidRPr="00F37209">
        <w:t xml:space="preserve">This section describes those language, literacy, numeracy and employment skills that are essential to performance. </w:t>
      </w:r>
    </w:p>
    <w:p w:rsidR="00000000" w:rsidRPr="00F37209" w:rsidP="00F37209">
      <w:pPr>
        <w:pStyle w:val="ListBullet"/>
      </w:pPr>
      <w:r w:rsidRPr="00F37209">
        <w:t>Numeracy skills to collect and analy</w:t>
      </w:r>
      <w:r w:rsidRPr="00F37209">
        <w:t>se numeric and chemical data.</w:t>
      </w:r>
    </w:p>
    <w:p w:rsidR="00000000" w:rsidRPr="00F37209" w:rsidP="00F37209">
      <w:pPr>
        <w:pStyle w:val="ListBullet"/>
      </w:pPr>
      <w:r w:rsidRPr="00F37209">
        <w:t>Reading skills to interpret product specifications and workplace procedures.</w:t>
      </w:r>
    </w:p>
    <w:p w:rsidR="00000000" w:rsidRPr="00F37209" w:rsidP="00F37209">
      <w:pPr>
        <w:pStyle w:val="ListBullet"/>
      </w:pPr>
      <w:r w:rsidRPr="00F37209">
        <w:t>Writing and oral communication skills to plan testing procedures and record and report on test results.</w:t>
      </w:r>
    </w:p>
    <w:p w:rsidR="00000000" w:rsidRPr="003F4A27" w:rsidP="003F4A27">
      <w:pPr>
        <w:pStyle w:val="BodyText"/>
        <w:rPr>
          <w:i/>
        </w:rPr>
      </w:pPr>
      <w:r w:rsidRPr="003F4A27">
        <w:rPr>
          <w:rStyle w:val="Emphasis"/>
        </w:rPr>
        <w:t>Other foundation skills essential to performa</w:t>
      </w:r>
      <w:r w:rsidRPr="003F4A27">
        <w:rPr>
          <w:rStyle w:val="Emphasis"/>
        </w:rPr>
        <w:t>nce are explicit in the performance criteria of this unit of competency.</w:t>
      </w:r>
    </w:p>
    <w:p w:rsidR="00000000" w:rsidRPr="00F37209" w:rsidP="00F37209">
      <w:pPr>
        <w:pStyle w:val="Heading1"/>
      </w:pPr>
      <w:bookmarkStart w:id="7" w:name="O_1115984"/>
      <w:bookmarkEnd w:id="7"/>
      <w:r w:rsidRPr="00F37209">
        <w:t>Unit Mapping Information</w:t>
      </w:r>
    </w:p>
    <w:p w:rsidR="00000000" w:rsidRPr="00F37209" w:rsidP="003F4A27">
      <w:pPr>
        <w:pStyle w:val="BodyText"/>
      </w:pPr>
      <w:r w:rsidRPr="00F37209">
        <w:t>Supersedes and is equivalent to PMBTECH505 Choose polymer materials for an application.</w:t>
      </w:r>
    </w:p>
    <w:p w:rsidR="00000000" w:rsidRPr="00F37209" w:rsidP="00F37209">
      <w:pPr>
        <w:pStyle w:val="Heading1"/>
      </w:pPr>
      <w:bookmarkStart w:id="8" w:name="O_1115991"/>
      <w:bookmarkEnd w:id="8"/>
      <w:r w:rsidRPr="00F37209">
        <w:t>Links</w:t>
      </w:r>
    </w:p>
    <w:p w:rsidR="00000000" w:rsidRPr="00F37209" w:rsidP="003F4A27">
      <w:pPr>
        <w:pStyle w:val="BodyText"/>
      </w:pPr>
      <w:r w:rsidRPr="00F37209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6554AB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37209" w:rsidP="00F37209"/>
    <w:sectPr w:rsidSect="00F372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09" w:rsidRPr="003F4A27" w:rsidP="003F4A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A27" w:rsidP="00F372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4A27" w:rsidP="00F372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F4A27" w:rsidP="00F372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A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7209" w:rsidRPr="003F4A27" w:rsidP="003F4A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2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4A27" w:rsidRPr="002D2AF8" w:rsidP="00F372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PMBTECH505E Choose polymer materials for an application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F4A27" w:rsidP="00F372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E898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EE00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2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2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2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2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2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2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2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2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2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2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2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209"/>
  </w:style>
  <w:style w:type="character" w:customStyle="1" w:styleId="Heading1Char">
    <w:name w:val="Heading 1 Char"/>
    <w:basedOn w:val="DefaultParagraphFont"/>
    <w:link w:val="Heading1"/>
    <w:rsid w:val="00F372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2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2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72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7209"/>
    <w:rPr>
      <w:b/>
      <w:spacing w:val="0"/>
    </w:rPr>
  </w:style>
  <w:style w:type="character" w:styleId="Emphasis">
    <w:name w:val="Emphasis"/>
    <w:basedOn w:val="DefaultParagraphFont"/>
    <w:qFormat/>
    <w:rsid w:val="00F37209"/>
    <w:rPr>
      <w:i/>
    </w:rPr>
  </w:style>
  <w:style w:type="paragraph" w:customStyle="1" w:styleId="SuperHeading">
    <w:name w:val="SuperHeading"/>
    <w:basedOn w:val="Normal"/>
    <w:rsid w:val="00F372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72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72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2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2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2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2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2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2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2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2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2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2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2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2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2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2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2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72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72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72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2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2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372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372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2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2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2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2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2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2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2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20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72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2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2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209"/>
  </w:style>
  <w:style w:type="paragraph" w:styleId="TableofFigures">
    <w:name w:val="table of figures"/>
    <w:basedOn w:val="Normal"/>
    <w:next w:val="Normal"/>
    <w:semiHidden/>
    <w:rsid w:val="00F372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2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37209"/>
    <w:rPr>
      <w:rFonts w:ascii="Wingdings" w:hAnsi="Wingdings"/>
    </w:rPr>
  </w:style>
  <w:style w:type="paragraph" w:customStyle="1" w:styleId="TableHeading">
    <w:name w:val="Table Heading"/>
    <w:basedOn w:val="HeadingBase"/>
    <w:rsid w:val="00F372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209"/>
    <w:rPr>
      <w:color w:val="0033CC"/>
      <w:u w:val="none"/>
    </w:rPr>
  </w:style>
  <w:style w:type="paragraph" w:customStyle="1" w:styleId="BodyTextRight">
    <w:name w:val="Body Text Right"/>
    <w:basedOn w:val="BodyText"/>
    <w:rsid w:val="00F372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2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2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2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2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2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209"/>
    <w:rPr>
      <w:sz w:val="32"/>
    </w:rPr>
  </w:style>
  <w:style w:type="paragraph" w:customStyle="1" w:styleId="HeadingProcedure">
    <w:name w:val="Heading Procedure"/>
    <w:basedOn w:val="HeadingBase"/>
    <w:next w:val="Normal"/>
    <w:rsid w:val="00F372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209"/>
    <w:pPr>
      <w:spacing w:before="60" w:after="60"/>
    </w:pPr>
  </w:style>
  <w:style w:type="paragraph" w:styleId="ListContinue">
    <w:name w:val="List Continue"/>
    <w:basedOn w:val="List"/>
    <w:rsid w:val="00F37209"/>
    <w:pPr>
      <w:ind w:firstLine="0"/>
    </w:pPr>
  </w:style>
  <w:style w:type="paragraph" w:customStyle="1" w:styleId="ListNote">
    <w:name w:val="List Note"/>
    <w:basedOn w:val="List"/>
    <w:rsid w:val="00F372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2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2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209"/>
    <w:rPr>
      <w:rFonts w:ascii="Courier New" w:hAnsi="Courier New"/>
    </w:rPr>
  </w:style>
  <w:style w:type="paragraph" w:customStyle="1" w:styleId="NoteBullet">
    <w:name w:val="Note Bullet"/>
    <w:basedOn w:val="Note"/>
    <w:rsid w:val="00F372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2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2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2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2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372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2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209"/>
    <w:rPr>
      <w:b/>
      <w:smallCaps/>
    </w:rPr>
  </w:style>
  <w:style w:type="paragraph" w:customStyle="1" w:styleId="TableListNumber">
    <w:name w:val="Table List Number"/>
    <w:basedOn w:val="ListNumber"/>
    <w:rsid w:val="00F372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2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209"/>
    <w:pPr>
      <w:numPr>
        <w:numId w:val="8"/>
      </w:numPr>
    </w:pPr>
  </w:style>
  <w:style w:type="paragraph" w:customStyle="1" w:styleId="ListAlpha2">
    <w:name w:val="List Alpha 2"/>
    <w:basedOn w:val="List2"/>
    <w:rsid w:val="00F37209"/>
    <w:pPr>
      <w:numPr>
        <w:numId w:val="7"/>
      </w:numPr>
    </w:pPr>
  </w:style>
  <w:style w:type="paragraph" w:styleId="List2">
    <w:name w:val="List 2"/>
    <w:basedOn w:val="BodyText"/>
    <w:rsid w:val="00F372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2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2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2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2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2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37209"/>
    <w:pPr>
      <w:numPr>
        <w:numId w:val="3"/>
      </w:numPr>
    </w:pPr>
  </w:style>
  <w:style w:type="paragraph" w:styleId="ListContinue2">
    <w:name w:val="List Continue 2"/>
    <w:basedOn w:val="List2"/>
    <w:rsid w:val="00F37209"/>
    <w:pPr>
      <w:ind w:firstLine="0"/>
    </w:pPr>
  </w:style>
  <w:style w:type="paragraph" w:styleId="ListContinue3">
    <w:name w:val="List Continue 3"/>
    <w:basedOn w:val="List3"/>
    <w:rsid w:val="00F37209"/>
    <w:pPr>
      <w:ind w:left="1021" w:firstLine="0"/>
    </w:pPr>
  </w:style>
  <w:style w:type="paragraph" w:styleId="ListContinue4">
    <w:name w:val="List Continue 4"/>
    <w:basedOn w:val="List4"/>
    <w:rsid w:val="00F37209"/>
    <w:pPr>
      <w:ind w:firstLine="0"/>
    </w:pPr>
  </w:style>
  <w:style w:type="paragraph" w:styleId="ListContinue5">
    <w:name w:val="List Continue 5"/>
    <w:basedOn w:val="List5"/>
    <w:rsid w:val="00F37209"/>
    <w:pPr>
      <w:ind w:firstLine="0"/>
    </w:pPr>
  </w:style>
  <w:style w:type="paragraph" w:styleId="ListNumber3">
    <w:name w:val="List Number 3"/>
    <w:basedOn w:val="List3"/>
    <w:rsid w:val="00F37209"/>
    <w:pPr>
      <w:numPr>
        <w:numId w:val="4"/>
      </w:numPr>
    </w:pPr>
  </w:style>
  <w:style w:type="paragraph" w:styleId="ListNumber4">
    <w:name w:val="List Number 4"/>
    <w:basedOn w:val="List4"/>
    <w:rsid w:val="00F37209"/>
    <w:pPr>
      <w:numPr>
        <w:numId w:val="5"/>
      </w:numPr>
    </w:pPr>
  </w:style>
  <w:style w:type="paragraph" w:styleId="ListNumber5">
    <w:name w:val="List Number 5"/>
    <w:basedOn w:val="List5"/>
    <w:rsid w:val="00F37209"/>
    <w:pPr>
      <w:numPr>
        <w:numId w:val="6"/>
      </w:numPr>
    </w:pPr>
  </w:style>
  <w:style w:type="paragraph" w:styleId="BlockText">
    <w:name w:val="Block Text"/>
    <w:basedOn w:val="Normal"/>
    <w:rsid w:val="00F372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2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209"/>
    <w:rPr>
      <w:sz w:val="16"/>
      <w:vertAlign w:val="superscript"/>
    </w:rPr>
  </w:style>
  <w:style w:type="character" w:customStyle="1" w:styleId="Symbols">
    <w:name w:val="Symbols"/>
    <w:basedOn w:val="DefaultParagraphFont"/>
    <w:rsid w:val="00F37209"/>
    <w:rPr>
      <w:rFonts w:ascii="Symbol" w:hAnsi="Symbol"/>
    </w:rPr>
  </w:style>
  <w:style w:type="character" w:customStyle="1" w:styleId="MenuOptions">
    <w:name w:val="Menu Options"/>
    <w:basedOn w:val="DefaultParagraphFont"/>
    <w:rsid w:val="00F372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209"/>
    <w:rPr>
      <w:b/>
    </w:rPr>
  </w:style>
  <w:style w:type="character" w:customStyle="1" w:styleId="Underlined">
    <w:name w:val="Underlined"/>
    <w:basedOn w:val="DefaultParagraphFont"/>
    <w:rsid w:val="00F37209"/>
    <w:rPr>
      <w:u w:val="single"/>
    </w:rPr>
  </w:style>
  <w:style w:type="paragraph" w:customStyle="1" w:styleId="TableBodyTextRight">
    <w:name w:val="Table Body Text Right"/>
    <w:basedOn w:val="TableBodyText"/>
    <w:rsid w:val="00F372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209"/>
    <w:rPr>
      <w:sz w:val="18"/>
    </w:rPr>
  </w:style>
  <w:style w:type="paragraph" w:customStyle="1" w:styleId="BodySmallRight">
    <w:name w:val="Body Small Right"/>
    <w:basedOn w:val="BodyTextRight"/>
    <w:rsid w:val="00F37209"/>
    <w:rPr>
      <w:sz w:val="18"/>
      <w:szCs w:val="18"/>
    </w:rPr>
  </w:style>
  <w:style w:type="paragraph" w:customStyle="1" w:styleId="MarginEdition">
    <w:name w:val="Margin Edition"/>
    <w:basedOn w:val="MarginNote"/>
    <w:rsid w:val="00F372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209"/>
    <w:rPr>
      <w:sz w:val="2"/>
      <w:szCs w:val="2"/>
    </w:rPr>
  </w:style>
  <w:style w:type="character" w:customStyle="1" w:styleId="Small">
    <w:name w:val="Small"/>
    <w:basedOn w:val="DefaultParagraphFont"/>
    <w:rsid w:val="00F37209"/>
    <w:rPr>
      <w:sz w:val="16"/>
    </w:rPr>
  </w:style>
  <w:style w:type="paragraph" w:customStyle="1" w:styleId="WideTable">
    <w:name w:val="Wide Table"/>
    <w:basedOn w:val="Normal"/>
    <w:rsid w:val="00F372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209"/>
  </w:style>
  <w:style w:type="paragraph" w:styleId="Quote">
    <w:name w:val="Quote"/>
    <w:basedOn w:val="Heading1"/>
    <w:link w:val="QuoteChar"/>
    <w:qFormat/>
    <w:rsid w:val="00F372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2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209"/>
    <w:pPr>
      <w:pageBreakBefore/>
    </w:pPr>
  </w:style>
  <w:style w:type="paragraph" w:customStyle="1" w:styleId="Border">
    <w:name w:val="Border"/>
    <w:basedOn w:val="Normal"/>
    <w:qFormat/>
    <w:rsid w:val="00F372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2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2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2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2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2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2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2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2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209"/>
    <w:rPr>
      <w:u w:val="single"/>
    </w:rPr>
  </w:style>
  <w:style w:type="character" w:customStyle="1" w:styleId="BoldandItalics">
    <w:name w:val="Bold and Italics"/>
    <w:qFormat/>
    <w:rsid w:val="00F37209"/>
    <w:rPr>
      <w:b/>
      <w:i/>
      <w:u w:val="none"/>
    </w:rPr>
  </w:style>
  <w:style w:type="paragraph" w:styleId="BalloonText">
    <w:name w:val="Balloon Text"/>
    <w:basedOn w:val="Normal"/>
    <w:link w:val="BalloonTextChar"/>
    <w:rsid w:val="00F372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2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2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2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2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2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7209"/>
    <w:pPr>
      <w:spacing w:before="0" w:after="0"/>
    </w:pPr>
  </w:style>
  <w:style w:type="paragraph" w:customStyle="1" w:styleId="BodyTextBold">
    <w:name w:val="Body Text Bold"/>
    <w:basedOn w:val="BodyText"/>
    <w:qFormat/>
    <w:rsid w:val="00F37209"/>
    <w:rPr>
      <w:b/>
    </w:rPr>
  </w:style>
  <w:style w:type="character" w:styleId="Hyperlink">
    <w:name w:val="Hyperlink"/>
    <w:basedOn w:val="DefaultParagraphFont"/>
    <w:uiPriority w:val="99"/>
    <w:unhideWhenUsed/>
    <w:rsid w:val="003F4A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3464</Characters>
  <Application>Microsoft Office Word</Application>
  <DocSecurity>0</DocSecurity>
  <Lines>98</Lines>
  <Paragraphs>56</Paragraphs>
  <ScaleCrop>false</ScaleCrop>
  <Company>Author-it Software Corporation Ltd.</Company>
  <LinksUpToDate>false</LinksUpToDate>
  <CharactersWithSpaces>3940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PMBTECH505E Choose polymer materials for an application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2023-02-03T06:21:00Z</dcterms:created>
  <dcterms:modified xsi:type="dcterms:W3CDTF">2023-02-03T06:21:00Z</dcterms:modified>
</cp:coreProperties>
</file>