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121" w:rsidP="00205121">
      <w:pPr>
        <w:pStyle w:val="Title"/>
      </w:pPr>
      <w:r>
        <w:fldChar w:fldCharType="begin"/>
      </w:r>
      <w:r>
        <w:instrText xml:space="preserve"> TITLE   \* MERGEFORMAT </w:instrText>
      </w:r>
      <w:r>
        <w:fldChar w:fldCharType="separate"/>
      </w:r>
      <w:r>
        <w:t>PMBTECH502E Analyse production trials</w:t>
      </w:r>
      <w:r>
        <w:fldChar w:fldCharType="end"/>
      </w:r>
    </w:p>
    <w:p w:rsidR="00205121" w:rsidP="00205121">
      <w:pPr>
        <w:pStyle w:val="Version"/>
        <w:sectPr w:rsidSect="00B95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C18" w:rsidP="00B95C18">
      <w:pPr>
        <w:pStyle w:val="SuperHeading"/>
      </w:pPr>
      <w:r w:rsidRPr="00B95C18">
        <w:t>PMBTECH502E Analyse production trials</w:t>
      </w:r>
    </w:p>
    <w:p w:rsidR="00000000" w:rsidRPr="00B95C18" w:rsidP="00B95C18">
      <w:pPr>
        <w:pStyle w:val="Heading1"/>
      </w:pPr>
      <w:bookmarkStart w:id="1" w:name="O_1115957"/>
      <w:bookmarkEnd w:id="1"/>
      <w:r w:rsidRPr="00B95C18">
        <w:t>Modification History</w:t>
      </w:r>
    </w:p>
    <w:p w:rsidR="00000000" w:rsidRPr="00B95C18" w:rsidP="00205121">
      <w:pPr>
        <w:pStyle w:val="BodyText"/>
      </w:pPr>
      <w:r w:rsidRPr="00B95C18">
        <w:t>Release 1. Unit code and title changed. Application changed. Elements and Performance Criteria changed. Range of Conditions removed. Assessment Requirements changed. Supersedes and is equivalent to PMBTECH502 Review and analyse product</w:t>
      </w:r>
      <w:r w:rsidRPr="00B95C18">
        <w:t>ion trials and specify retrials.</w:t>
      </w:r>
    </w:p>
    <w:p w:rsidR="00000000" w:rsidRPr="00B95C18" w:rsidP="00B95C18">
      <w:pPr>
        <w:pStyle w:val="Heading1"/>
      </w:pPr>
      <w:bookmarkStart w:id="2" w:name="O_1115958"/>
      <w:bookmarkEnd w:id="2"/>
      <w:r w:rsidRPr="00B95C18">
        <w:t>Application</w:t>
      </w:r>
    </w:p>
    <w:p w:rsidR="00000000" w:rsidRPr="00B95C18" w:rsidP="00205121">
      <w:pPr>
        <w:pStyle w:val="BodyText"/>
      </w:pPr>
      <w:r w:rsidRPr="00B95C18">
        <w:t>This unit covers the skills and knowledge required to review and analyse production trials and specify retrials. It applies to trials of new or modified products, processes and equipment.</w:t>
      </w:r>
    </w:p>
    <w:p w:rsidR="00000000" w:rsidRPr="00B95C18" w:rsidP="00205121">
      <w:pPr>
        <w:pStyle w:val="BodyText"/>
      </w:pPr>
      <w:r w:rsidRPr="00B95C18">
        <w:t>This</w:t>
      </w:r>
      <w:r w:rsidRPr="00B95C18">
        <w:t xml:space="preserve"> unit applies to a senior technician or technologist working alone or as part of a team.</w:t>
      </w:r>
    </w:p>
    <w:p w:rsidR="00000000" w:rsidRPr="00B95C18" w:rsidP="00205121">
      <w:pPr>
        <w:pStyle w:val="BodyText"/>
      </w:pPr>
      <w:r w:rsidRPr="00B95C18">
        <w:t>The unit principally refers to the theoretical and process knowledge required to conduct an analysis of production trial results. The technician is not required to dem</w:t>
      </w:r>
      <w:r w:rsidRPr="00B95C18">
        <w:t xml:space="preserve">onstrate </w:t>
      </w:r>
      <w:r>
        <w:t>‘</w:t>
      </w:r>
      <w:r w:rsidRPr="00B95C18">
        <w:t>hands on</w:t>
      </w:r>
      <w:r>
        <w:t>’</w:t>
      </w:r>
      <w:r w:rsidRPr="00B95C18">
        <w:t xml:space="preserve"> operation of equipment as part of this competency.</w:t>
      </w:r>
    </w:p>
    <w:p w:rsidR="00000000" w:rsidRPr="00B95C18" w:rsidP="00205121">
      <w:pPr>
        <w:pStyle w:val="BodyText"/>
      </w:pPr>
      <w:r w:rsidRPr="00B95C18">
        <w:t>No licensing or certification requirements apply to this unit of competency at the time of publication. Relevant legislation, industry standards and codes of practice within Australia m</w:t>
      </w:r>
      <w:r w:rsidRPr="00B95C18">
        <w:t>ust be applied.</w:t>
      </w:r>
    </w:p>
    <w:p w:rsidR="00000000" w:rsidRPr="00B95C18" w:rsidP="00B95C18">
      <w:pPr>
        <w:pStyle w:val="Heading1"/>
      </w:pPr>
      <w:bookmarkStart w:id="3" w:name="O_1115959"/>
      <w:bookmarkEnd w:id="3"/>
      <w:r w:rsidRPr="00B95C18">
        <w:t>Pre-requisite Unit</w:t>
      </w:r>
    </w:p>
    <w:p w:rsidR="00000000" w:rsidRPr="00B95C18" w:rsidP="00205121">
      <w:pPr>
        <w:pStyle w:val="BodyText"/>
      </w:pPr>
      <w:r w:rsidRPr="00B95C18">
        <w:t>MSMOPS401 Trial new process or product.</w:t>
      </w:r>
    </w:p>
    <w:p w:rsidR="00000000" w:rsidRPr="00B95C18" w:rsidP="00B95C18">
      <w:pPr>
        <w:pStyle w:val="Heading1"/>
      </w:pPr>
      <w:bookmarkStart w:id="4" w:name="O_1115960"/>
      <w:bookmarkEnd w:id="4"/>
      <w:r w:rsidRPr="00B95C18">
        <w:t>Competency Field</w:t>
      </w:r>
    </w:p>
    <w:p w:rsidR="00000000" w:rsidRPr="00B95C18" w:rsidP="00205121">
      <w:pPr>
        <w:pStyle w:val="BodyText"/>
      </w:pPr>
      <w:r w:rsidRPr="00B95C18">
        <w:t>Technical.</w:t>
      </w:r>
    </w:p>
    <w:p w:rsidR="00000000" w:rsidRPr="00B95C18" w:rsidP="00B95C18">
      <w:pPr>
        <w:pStyle w:val="Heading1"/>
      </w:pPr>
      <w:bookmarkStart w:id="5" w:name="O_1115962"/>
      <w:bookmarkEnd w:id="5"/>
      <w:r w:rsidRPr="00B95C18">
        <w:t>Elements and Performance Criteria</w:t>
      </w:r>
    </w:p>
    <w:tbl>
      <w:tblPr>
        <w:tblW w:w="9638" w:type="dxa"/>
        <w:tblLayout w:type="fixed"/>
        <w:tblCellMar>
          <w:left w:w="62" w:type="dxa"/>
          <w:right w:w="62" w:type="dxa"/>
        </w:tblCellMar>
        <w:tblLook w:val="0000"/>
      </w:tblPr>
      <w:tblGrid>
        <w:gridCol w:w="2758"/>
        <w:gridCol w:w="6880"/>
      </w:tblGrid>
      <w:tr w:rsidTr="00B95C1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18" w:rsidP="00B95C18">
            <w:pPr>
              <w:pStyle w:val="BodyText"/>
            </w:pPr>
            <w:r w:rsidRPr="00B95C18">
              <w:rPr>
                <w:rStyle w:val="SpecialBold"/>
              </w:rPr>
              <w:t>Elements</w:t>
            </w:r>
          </w:p>
          <w:p w:rsidR="00000000" w:rsidRPr="00B95C18" w:rsidP="00B95C18">
            <w:pPr>
              <w:pStyle w:val="BodyText"/>
            </w:pPr>
            <w:r w:rsidRPr="00B95C18">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18" w:rsidP="00B95C18">
            <w:pPr>
              <w:pStyle w:val="BodyText"/>
            </w:pPr>
            <w:r w:rsidRPr="00B95C18">
              <w:rPr>
                <w:rStyle w:val="SpecialBold"/>
              </w:rPr>
              <w:t>Performance</w:t>
            </w:r>
            <w:r w:rsidRPr="00B95C18">
              <w:rPr>
                <w:rStyle w:val="SpecialBold"/>
              </w:rPr>
              <w:t xml:space="preserve"> Criteria</w:t>
            </w:r>
          </w:p>
          <w:p w:rsidR="00000000" w:rsidP="00B95C18">
            <w:pPr>
              <w:pStyle w:val="BodyText"/>
              <w:rPr>
                <w:lang w:val="en-NZ"/>
              </w:rPr>
            </w:pPr>
            <w:r w:rsidRPr="00B95C18">
              <w:t xml:space="preserve">Performance criteria describe the performance needed to demonstrate achievement of the element.  </w:t>
            </w:r>
          </w:p>
        </w:tc>
      </w:tr>
      <w:tr w:rsidTr="00B95C18">
        <w:tblPrEx>
          <w:tblW w:w="9638" w:type="dxa"/>
          <w:tblLayout w:type="fixed"/>
          <w:tblCellMar>
            <w:left w:w="62" w:type="dxa"/>
            <w:right w:w="62" w:type="dxa"/>
          </w:tblCellMar>
          <w:tblLook w:val="0000"/>
        </w:tblPrEx>
        <w:trPr>
          <w:trHeight w:val="2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18">
            <w:pPr>
              <w:pStyle w:val="BodyText"/>
              <w:rPr>
                <w:lang w:val="en-NZ"/>
              </w:rPr>
            </w:pPr>
            <w:r w:rsidRPr="00B95C18">
              <w:t>1. Review trial results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18" w:rsidP="00B95C18">
            <w:pPr>
              <w:pStyle w:val="BodyText"/>
            </w:pPr>
            <w:r w:rsidRPr="00B95C18">
              <w:t>1.1 Confirm trial objectives as basis for comparison prior to review of results</w:t>
            </w:r>
          </w:p>
          <w:p w:rsidR="00000000" w:rsidRPr="00B95C18" w:rsidP="00B95C18">
            <w:pPr>
              <w:pStyle w:val="BodyText"/>
            </w:pPr>
            <w:r w:rsidRPr="00B95C18">
              <w:t>1.2 Review trial product quality results and compare with trial objectives to identify variations</w:t>
            </w:r>
          </w:p>
          <w:p w:rsidR="00000000" w:rsidP="00B95C18">
            <w:pPr>
              <w:pStyle w:val="BodyText"/>
              <w:rPr>
                <w:lang w:val="en-NZ"/>
              </w:rPr>
            </w:pPr>
            <w:r w:rsidRPr="00B95C18">
              <w:t>1.3 Review trial production results and compare with trial objectives to identify variations</w:t>
            </w:r>
          </w:p>
        </w:tc>
      </w:tr>
      <w:tr w:rsidTr="00B95C18">
        <w:tblPrEx>
          <w:tblW w:w="9638" w:type="dxa"/>
          <w:tblLayout w:type="fixed"/>
          <w:tblCellMar>
            <w:left w:w="62" w:type="dxa"/>
            <w:right w:w="62" w:type="dxa"/>
          </w:tblCellMar>
          <w:tblLook w:val="0000"/>
        </w:tblPrEx>
        <w:trPr>
          <w:trHeight w:val="2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18">
            <w:pPr>
              <w:pStyle w:val="BodyText"/>
              <w:rPr>
                <w:lang w:val="en-NZ"/>
              </w:rPr>
            </w:pPr>
            <w:r w:rsidRPr="00B95C18">
              <w:t>2. Analyse and correct trial outcome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18" w:rsidP="00B95C18">
            <w:pPr>
              <w:pStyle w:val="BodyText"/>
            </w:pPr>
            <w:r w:rsidRPr="00B95C18">
              <w:t>2.1 Analyse trial results t</w:t>
            </w:r>
            <w:r w:rsidRPr="00B95C18">
              <w:t>o establish priorities for correction of parameters that are outside specifications</w:t>
            </w:r>
          </w:p>
          <w:p w:rsidR="00000000" w:rsidRPr="00B95C18" w:rsidP="00B95C18">
            <w:pPr>
              <w:pStyle w:val="BodyText"/>
            </w:pPr>
            <w:r w:rsidRPr="00B95C18">
              <w:t>2.2 Recommend changes to achieve product quality and production requirements</w:t>
            </w:r>
          </w:p>
          <w:p w:rsidR="00000000" w:rsidP="00B95C18">
            <w:pPr>
              <w:pStyle w:val="BodyText"/>
              <w:rPr>
                <w:lang w:val="en-NZ"/>
              </w:rPr>
            </w:pPr>
            <w:r w:rsidRPr="00B95C18">
              <w:t>2.3 Make changes to procedures to achieve the required product quality and production requireme</w:t>
            </w:r>
            <w:r w:rsidRPr="00B95C18">
              <w:t>nts</w:t>
            </w:r>
          </w:p>
        </w:tc>
      </w:tr>
      <w:tr w:rsidTr="00B95C18">
        <w:tblPrEx>
          <w:tblW w:w="9638" w:type="dxa"/>
          <w:tblLayout w:type="fixed"/>
          <w:tblCellMar>
            <w:left w:w="62" w:type="dxa"/>
            <w:right w:w="62" w:type="dxa"/>
          </w:tblCellMar>
          <w:tblLook w:val="0000"/>
        </w:tblPrEx>
        <w:trPr>
          <w:trHeight w:val="2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C18">
            <w:pPr>
              <w:pStyle w:val="BodyText"/>
              <w:rPr>
                <w:lang w:val="en-NZ"/>
              </w:rPr>
            </w:pPr>
            <w:r w:rsidRPr="00B95C18">
              <w:t>3. Specify and carry out retrial 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C18" w:rsidP="00B95C18">
            <w:pPr>
              <w:pStyle w:val="BodyText"/>
            </w:pPr>
            <w:r w:rsidRPr="00B95C18">
              <w:t xml:space="preserve">3.1 Specify retrial objectives and priorities </w:t>
            </w:r>
          </w:p>
          <w:p w:rsidR="00000000" w:rsidRPr="00B95C18" w:rsidP="00B95C18">
            <w:pPr>
              <w:pStyle w:val="BodyText"/>
            </w:pPr>
            <w:r w:rsidRPr="00B95C18">
              <w:t xml:space="preserve">3.2 Carry out retrial variations to achieve trial objectives </w:t>
            </w:r>
          </w:p>
          <w:p w:rsidR="00000000" w:rsidRPr="00B95C18" w:rsidP="00B95C18">
            <w:pPr>
              <w:pStyle w:val="BodyText"/>
            </w:pPr>
            <w:r w:rsidRPr="00B95C18">
              <w:t>3.3 Record and report on trial results according to workplace procedures</w:t>
            </w:r>
          </w:p>
        </w:tc>
      </w:tr>
    </w:tbl>
    <w:p w:rsidR="00000000" w:rsidRPr="00B95C18" w:rsidP="00B95C18">
      <w:pPr>
        <w:pStyle w:val="BodyText"/>
      </w:pPr>
    </w:p>
    <w:p w:rsidR="00000000" w:rsidRPr="00B95C18" w:rsidP="00B95C18">
      <w:pPr>
        <w:pStyle w:val="AllowPageBreak"/>
      </w:pPr>
    </w:p>
    <w:p w:rsidR="00000000" w:rsidRPr="00B95C18" w:rsidP="00B95C18">
      <w:pPr>
        <w:pStyle w:val="Heading1"/>
      </w:pPr>
      <w:bookmarkStart w:id="6" w:name="O_1115963"/>
      <w:bookmarkEnd w:id="6"/>
      <w:r w:rsidRPr="00B95C18">
        <w:t>Foundation Skills</w:t>
      </w:r>
    </w:p>
    <w:p w:rsidR="00000000" w:rsidRPr="00B95C18" w:rsidP="00205121">
      <w:pPr>
        <w:pStyle w:val="BodyText"/>
      </w:pPr>
      <w:r w:rsidRPr="00B95C18">
        <w:t xml:space="preserve">This section describes those language, literacy, numeracy and employment skills that are essential to performance. </w:t>
      </w:r>
    </w:p>
    <w:p w:rsidR="00000000" w:rsidRPr="00B95C18" w:rsidP="00B95C18">
      <w:pPr>
        <w:pStyle w:val="ListBullet"/>
      </w:pPr>
      <w:r w:rsidRPr="00B95C18">
        <w:t>Numeracy skills to calculate and interpret statistics, product formulae and process conditions</w:t>
      </w:r>
    </w:p>
    <w:p w:rsidR="00000000" w:rsidRPr="00B95C18" w:rsidP="00B95C18">
      <w:pPr>
        <w:pStyle w:val="ListBullet"/>
      </w:pPr>
      <w:r w:rsidRPr="00B95C18">
        <w:t>Reading skills to interpre</w:t>
      </w:r>
      <w:r w:rsidRPr="00B95C18">
        <w:t>t trial purpose</w:t>
      </w:r>
    </w:p>
    <w:p w:rsidR="00000000" w:rsidRPr="00B95C18" w:rsidP="00B95C18">
      <w:pPr>
        <w:pStyle w:val="ListBullet"/>
      </w:pPr>
      <w:r w:rsidRPr="00B95C18">
        <w:t>Writing and oral communication skills to record and report on trial processes and results and specify retrial requirements.</w:t>
      </w:r>
    </w:p>
    <w:p w:rsidR="00000000" w:rsidRPr="00205121" w:rsidP="00205121">
      <w:pPr>
        <w:pStyle w:val="BodyText"/>
        <w:rPr>
          <w:i/>
        </w:rPr>
      </w:pPr>
      <w:r w:rsidRPr="00205121">
        <w:rPr>
          <w:rStyle w:val="Emphasis"/>
        </w:rPr>
        <w:t>Other foundation skills essential to performance are explicit in the performance criteria of this unit of competency</w:t>
      </w:r>
      <w:r w:rsidRPr="00205121">
        <w:rPr>
          <w:rStyle w:val="Emphasis"/>
        </w:rPr>
        <w:t>.</w:t>
      </w:r>
    </w:p>
    <w:p w:rsidR="00000000" w:rsidRPr="00B95C18" w:rsidP="00B95C18">
      <w:pPr>
        <w:pStyle w:val="Heading1"/>
      </w:pPr>
      <w:bookmarkStart w:id="7" w:name="O_1115965"/>
      <w:bookmarkEnd w:id="7"/>
      <w:r w:rsidRPr="00B95C18">
        <w:t>Unit Mapping Information</w:t>
      </w:r>
    </w:p>
    <w:p w:rsidR="00000000" w:rsidRPr="00B95C18" w:rsidP="00205121">
      <w:pPr>
        <w:pStyle w:val="BodyText"/>
      </w:pPr>
      <w:r w:rsidRPr="00B95C18">
        <w:t>Supersedes and is equivalent to PMBTECH502 Review and analyse production trials and specify retrials.</w:t>
      </w:r>
    </w:p>
    <w:p w:rsidR="00000000" w:rsidRPr="00B95C18" w:rsidP="00B95C18">
      <w:pPr>
        <w:pStyle w:val="Heading1"/>
      </w:pPr>
      <w:bookmarkStart w:id="8" w:name="O_1115972"/>
      <w:bookmarkEnd w:id="8"/>
      <w:r w:rsidRPr="00B95C18">
        <w:t>Links</w:t>
      </w:r>
    </w:p>
    <w:p w:rsidR="00000000" w:rsidRPr="00B95C18" w:rsidP="00205121">
      <w:pPr>
        <w:pStyle w:val="BodyText"/>
      </w:pPr>
      <w:r w:rsidRPr="00B95C18">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4A427A">
        <w:rPr>
          <w:rStyle w:val="Hyperlink"/>
        </w:rPr>
        <w:t>https://vetnet.gov.au/Pages/TrainingDocs.aspx?q=932aacef-7947-4c80-acc6-593719fe4090</w:t>
      </w:r>
      <w:r>
        <w:fldChar w:fldCharType="end"/>
      </w:r>
    </w:p>
    <w:p w:rsidR="00000000" w:rsidRPr="00B95C18" w:rsidP="00205121">
      <w:pPr>
        <w:pStyle w:val="BodyText"/>
        <w:sectPr w:rsidSect="00B95C18">
          <w:headerReference w:type="default" r:id="rId10"/>
          <w:footerReference w:type="default" r:id="rId11"/>
          <w:pgSz w:w="11908" w:h="16833"/>
          <w:pgMar w:top="1702" w:right="1418" w:bottom="1702" w:left="1418" w:header="992" w:footer="992" w:gutter="0"/>
          <w:cols w:space="720"/>
          <w:noEndnote/>
          <w:docGrid w:linePitch="299"/>
        </w:sectPr>
      </w:pPr>
    </w:p>
    <w:p w:rsidR="00000000" w:rsidRPr="00B95C18" w:rsidP="00B95C18">
      <w:pPr>
        <w:pStyle w:val="SuperHeading"/>
      </w:pPr>
      <w:r w:rsidRPr="00B95C18">
        <w:t>Assessment Requirements for PMBTECH502E Analyse production trials</w:t>
      </w:r>
    </w:p>
    <w:p w:rsidR="00000000" w:rsidRPr="00B95C18" w:rsidP="00B95C18">
      <w:pPr>
        <w:pStyle w:val="Heading1"/>
      </w:pPr>
      <w:bookmarkStart w:id="9" w:name="O_1115967"/>
      <w:bookmarkEnd w:id="9"/>
      <w:r w:rsidRPr="00B95C18">
        <w:t>Modification History</w:t>
      </w:r>
    </w:p>
    <w:p w:rsidR="00000000" w:rsidRPr="00B95C18" w:rsidP="00205121">
      <w:pPr>
        <w:pStyle w:val="BodyText"/>
      </w:pPr>
      <w:r w:rsidRPr="00B95C18">
        <w:t>Release 1. Unit code and title changed.</w:t>
      </w:r>
      <w:r w:rsidRPr="00B95C18">
        <w:t xml:space="preserve"> Application changed. Elements and Performance Criteria changed. Range of Conditions removed. Assessment Requirements changed. Supersedes and is equivalent to PMBTECH502 Review and analyse production trials and specify retrials.</w:t>
      </w:r>
    </w:p>
    <w:p w:rsidR="00000000" w:rsidRPr="00B95C18" w:rsidP="00B95C18">
      <w:pPr>
        <w:pStyle w:val="Heading1"/>
      </w:pPr>
      <w:bookmarkStart w:id="10" w:name="O_1115968"/>
      <w:bookmarkEnd w:id="10"/>
      <w:r w:rsidRPr="00B95C18">
        <w:t>Performance Evidence</w:t>
      </w:r>
    </w:p>
    <w:p w:rsidR="00000000" w:rsidRPr="00B95C18" w:rsidP="00205121">
      <w:pPr>
        <w:pStyle w:val="BodyText"/>
      </w:pPr>
      <w:r w:rsidRPr="00B95C18">
        <w:t>There must be evidence the candidate has completed the tasks outlined in the elements and performance criteria of this unit of competency, and demonstrated the ability to:</w:t>
      </w:r>
    </w:p>
    <w:p w:rsidR="00000000" w:rsidRPr="00B95C18" w:rsidP="00B95C18">
      <w:pPr>
        <w:pStyle w:val="ListBullet"/>
      </w:pPr>
      <w:r w:rsidRPr="00B95C18">
        <w:t>analyse production trials at least once and identify limitatio</w:t>
      </w:r>
      <w:r w:rsidRPr="00B95C18">
        <w:t>ns and recommend changes for one or more of the following:</w:t>
      </w:r>
    </w:p>
    <w:p w:rsidR="00000000" w:rsidRPr="00B95C18" w:rsidP="00B95C18">
      <w:pPr>
        <w:pStyle w:val="ListBullet2"/>
      </w:pPr>
      <w:r w:rsidRPr="00B95C18">
        <w:t>materials, materials grade</w:t>
      </w:r>
    </w:p>
    <w:p w:rsidR="00000000" w:rsidRPr="00B95C18" w:rsidP="00B95C18">
      <w:pPr>
        <w:pStyle w:val="ListBullet2"/>
      </w:pPr>
      <w:r w:rsidRPr="00B95C18">
        <w:t>product specifications/design</w:t>
      </w:r>
    </w:p>
    <w:p w:rsidR="00000000" w:rsidRPr="00B95C18" w:rsidP="00B95C18">
      <w:pPr>
        <w:pStyle w:val="ListBullet2"/>
      </w:pPr>
      <w:r w:rsidRPr="00B95C18">
        <w:t>process/processing parameters</w:t>
      </w:r>
    </w:p>
    <w:p w:rsidR="00000000" w:rsidRPr="00B95C18" w:rsidP="00B95C18">
      <w:pPr>
        <w:pStyle w:val="ListBullet2"/>
      </w:pPr>
      <w:r w:rsidRPr="00B95C18">
        <w:t>machine configuration or specification</w:t>
      </w:r>
    </w:p>
    <w:p w:rsidR="00000000" w:rsidRPr="00B95C18" w:rsidP="00B95C18">
      <w:pPr>
        <w:pStyle w:val="ListBullet2"/>
      </w:pPr>
      <w:r w:rsidRPr="00B95C18">
        <w:t>mould, die and/or tooling design and construction.</w:t>
      </w:r>
    </w:p>
    <w:p w:rsidR="00000000" w:rsidRPr="00B95C18" w:rsidP="00B95C18">
      <w:pPr>
        <w:pStyle w:val="AllowPageBreak"/>
      </w:pPr>
    </w:p>
    <w:p w:rsidR="00000000" w:rsidRPr="00B95C18" w:rsidP="00B95C18">
      <w:pPr>
        <w:pStyle w:val="Heading1"/>
      </w:pPr>
      <w:bookmarkStart w:id="11" w:name="O_1115969"/>
      <w:bookmarkEnd w:id="11"/>
      <w:r w:rsidRPr="00B95C18">
        <w:t>Knowledge Evidence</w:t>
      </w:r>
    </w:p>
    <w:p w:rsidR="00000000" w:rsidRPr="00B95C18" w:rsidP="00205121">
      <w:pPr>
        <w:pStyle w:val="BodyText"/>
      </w:pPr>
      <w:r w:rsidRPr="00B95C18">
        <w:t>There must be evidence the candidate has knowledge of:</w:t>
      </w:r>
    </w:p>
    <w:p w:rsidR="00000000" w:rsidRPr="00B95C18" w:rsidP="00B95C18">
      <w:pPr>
        <w:pStyle w:val="ListBullet"/>
      </w:pPr>
      <w:r w:rsidRPr="00B95C18">
        <w:t>characteristics and manufacturing behaviours of polymers involved in the process</w:t>
      </w:r>
    </w:p>
    <w:p w:rsidR="00000000" w:rsidRPr="00B95C18" w:rsidP="00B95C18">
      <w:pPr>
        <w:pStyle w:val="ListBullet"/>
      </w:pPr>
      <w:r w:rsidRPr="00B95C18">
        <w:t xml:space="preserve">polymer materials, their additives and the rheological, heat and other effects of processing to </w:t>
      </w:r>
      <w:r w:rsidRPr="00B95C18">
        <w:t>the design of equipment and components to predict practical performance results</w:t>
      </w:r>
    </w:p>
    <w:p w:rsidR="00000000" w:rsidRPr="00B95C18" w:rsidP="00B95C18">
      <w:pPr>
        <w:pStyle w:val="ListBullet"/>
      </w:pPr>
      <w:r w:rsidRPr="00B95C18">
        <w:t xml:space="preserve">preliminary product specifications </w:t>
      </w:r>
    </w:p>
    <w:p w:rsidR="00000000" w:rsidRPr="00B95C18" w:rsidP="00B95C18">
      <w:pPr>
        <w:pStyle w:val="ListBullet"/>
      </w:pPr>
      <w:r w:rsidRPr="00B95C18">
        <w:t>quality and production requirements</w:t>
      </w:r>
    </w:p>
    <w:p w:rsidR="00000000" w:rsidRPr="00B95C18" w:rsidP="00B95C18">
      <w:pPr>
        <w:pStyle w:val="ListBullet"/>
      </w:pPr>
      <w:r w:rsidRPr="00B95C18">
        <w:t>organisational procedures relevant to the work environment or job role</w:t>
      </w:r>
    </w:p>
    <w:p w:rsidR="00000000" w:rsidRPr="00B95C18" w:rsidP="00B95C18">
      <w:pPr>
        <w:pStyle w:val="ListBullet"/>
      </w:pPr>
      <w:r w:rsidRPr="00B95C18">
        <w:t>hazards that may arise in the job</w:t>
      </w:r>
      <w:r w:rsidRPr="00B95C18">
        <w:t xml:space="preserve"> or work environment and:</w:t>
      </w:r>
    </w:p>
    <w:p w:rsidR="00000000" w:rsidRPr="00B95C18" w:rsidP="00B95C18">
      <w:pPr>
        <w:pStyle w:val="ListBullet2"/>
      </w:pPr>
      <w:r w:rsidRPr="00B95C18">
        <w:t xml:space="preserve">their possible causes </w:t>
      </w:r>
    </w:p>
    <w:p w:rsidR="00000000" w:rsidRPr="00B95C18" w:rsidP="00B95C18">
      <w:pPr>
        <w:pStyle w:val="ListBullet2"/>
      </w:pPr>
      <w:r w:rsidRPr="00B95C18">
        <w:t>potential consequences</w:t>
      </w:r>
    </w:p>
    <w:p w:rsidR="00000000" w:rsidRPr="00B95C18" w:rsidP="00B95C18">
      <w:pPr>
        <w:pStyle w:val="ListBullet2"/>
      </w:pPr>
      <w:r w:rsidRPr="00B95C18">
        <w:t>appropriate risk controls.</w:t>
      </w:r>
    </w:p>
    <w:p w:rsidR="00000000" w:rsidRPr="00B95C18" w:rsidP="00B95C18">
      <w:pPr>
        <w:pStyle w:val="AllowPageBreak"/>
      </w:pPr>
    </w:p>
    <w:p w:rsidR="00000000" w:rsidRPr="00B95C18" w:rsidP="00B95C18">
      <w:pPr>
        <w:pStyle w:val="Heading1"/>
      </w:pPr>
      <w:bookmarkStart w:id="12" w:name="O_1115970"/>
      <w:bookmarkEnd w:id="12"/>
      <w:r w:rsidRPr="00B95C18">
        <w:t>Assessment Conditions</w:t>
      </w:r>
    </w:p>
    <w:p w:rsidR="00000000" w:rsidRPr="00B95C18" w:rsidP="00205121">
      <w:pPr>
        <w:pStyle w:val="BodyText"/>
      </w:pPr>
      <w:r w:rsidRPr="00B95C18">
        <w:t>Skills must have been demonstrated in the work</w:t>
      </w:r>
      <w:r w:rsidRPr="00B95C18">
        <w:t xml:space="preserve">place or in a simulated environment that reflects workplace conditions and contingencies. </w:t>
      </w:r>
    </w:p>
    <w:p w:rsidR="00000000" w:rsidRPr="00B95C18" w:rsidP="00205121">
      <w:pPr>
        <w:pStyle w:val="BodyText"/>
      </w:pPr>
      <w:r w:rsidRPr="00B95C18">
        <w:t>Assessors must satisfy the NVR/AQTF mandatory competency requirements for assessors.</w:t>
      </w:r>
    </w:p>
    <w:p w:rsidR="00000000" w:rsidRPr="00B95C18" w:rsidP="00B95C18">
      <w:pPr>
        <w:pStyle w:val="Heading1"/>
      </w:pPr>
      <w:bookmarkStart w:id="13" w:name="O_1115973"/>
      <w:bookmarkEnd w:id="13"/>
      <w:r w:rsidRPr="00B95C18">
        <w:t>Links</w:t>
      </w:r>
    </w:p>
    <w:p w:rsidR="00000000" w:rsidRPr="00B95C18" w:rsidP="00205121">
      <w:pPr>
        <w:pStyle w:val="BodyText"/>
      </w:pPr>
      <w:r w:rsidRPr="00B95C18">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4A427A">
        <w:rPr>
          <w:rStyle w:val="Hyperlink"/>
        </w:rPr>
        <w:t>https://vetnet.gov.au/Pages/TrainingDocs.aspx?q=932aacef-7947-4c80-acc6-593719fe4090</w:t>
      </w:r>
      <w:r>
        <w:fldChar w:fldCharType="end"/>
      </w:r>
    </w:p>
    <w:p w:rsidR="00000000" w:rsidRPr="00B95C18" w:rsidP="00B95C18"/>
    <w:sectPr w:rsidSect="00B95C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rsidRPr="00205121" w:rsidP="00205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21" w:rsidP="00B95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121" w:rsidP="00B95C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05121" w:rsidP="00B95C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rsidP="00B95C18">
    <w:pPr>
      <w:pStyle w:val="Footer"/>
      <w:framePr w:wrap="around"/>
    </w:pPr>
    <w:r>
      <w:fldChar w:fldCharType="begin"/>
    </w:r>
    <w:r>
      <w:instrText xml:space="preserve"> DOCPROPERTY  Subject  \* MERGEFORMAT </w:instrText>
    </w:r>
    <w:r>
      <w:fldChar w:fldCharType="separate"/>
    </w:r>
    <w:r w:rsidR="00205121">
      <w:t>Approved</w:t>
    </w:r>
    <w:r w:rsidR="00205121">
      <w:fldChar w:fldCharType="end"/>
    </w:r>
    <w:r>
      <w:tab/>
      <w:t xml:space="preserve">Page </w:t>
    </w:r>
    <w:r>
      <w:fldChar w:fldCharType="begin"/>
    </w:r>
    <w:r>
      <w:instrText xml:space="preserve"> PAGE  \* Arabic  \* MERGEFORMAT </w:instrText>
    </w:r>
    <w:r>
      <w:fldChar w:fldCharType="separate"/>
    </w:r>
    <w:r w:rsidR="002051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121">
      <w:rPr>
        <w:noProof/>
      </w:rPr>
      <w:t>4</w:t>
    </w:r>
    <w:r>
      <w:rPr>
        <w:noProof/>
      </w:rPr>
      <w:fldChar w:fldCharType="end"/>
    </w:r>
  </w:p>
  <w:p w:rsidR="00B95C18" w:rsidP="00B95C18">
    <w:pPr>
      <w:pStyle w:val="Footer"/>
      <w:framePr w:wrap="around"/>
    </w:pPr>
    <w:r>
      <w:t xml:space="preserve">© Commonwealth of Australia, </w:t>
    </w:r>
    <w:r>
      <w:fldChar w:fldCharType="begin"/>
    </w:r>
    <w:r>
      <w:instrText xml:space="preserve"> DATE  \@ "yyyy"  \* MERGEFORMAT </w:instrText>
    </w:r>
    <w:r>
      <w:fldChar w:fldCharType="separate"/>
    </w:r>
    <w:r w:rsidR="00205121">
      <w:rPr>
        <w:noProof/>
      </w:rPr>
      <w:t>2025</w:t>
    </w:r>
    <w:r>
      <w:fldChar w:fldCharType="end"/>
    </w:r>
    <w:r>
      <w:tab/>
    </w:r>
    <w:r>
      <w:fldChar w:fldCharType="begin"/>
    </w:r>
    <w:r>
      <w:instrText xml:space="preserve"> DOCPROPERTY  Author  \* MERGEFORMAT </w:instrText>
    </w:r>
    <w:r>
      <w:fldChar w:fldCharType="separate"/>
    </w:r>
    <w:r w:rsidR="00205121">
      <w:t>Manufacturing Industry Skills Alliance</w:t>
    </w:r>
    <w:r w:rsidR="00205121">
      <w:fldChar w:fldCharType="end"/>
    </w:r>
  </w:p>
  <w:p w:rsidR="00B95C18" w:rsidP="00B95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C18" w:rsidRPr="00205121" w:rsidP="002051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121" w:rsidRPr="002D2AF8" w:rsidP="00B95C18">
    <w:pPr>
      <w:pStyle w:val="Header"/>
      <w:framePr w:wrap="around"/>
    </w:pPr>
    <w:r>
      <w:fldChar w:fldCharType="begin"/>
    </w:r>
    <w:r>
      <w:instrText xml:space="preserve"> TITLE   \* MERGEFORMAT </w:instrText>
    </w:r>
    <w:r>
      <w:fldChar w:fldCharType="separate"/>
    </w:r>
    <w:r>
      <w:t>PMBTECH502E Analyse production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121" w:rsidP="00B95C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18" w:rsidRPr="002D2AF8" w:rsidP="00B95C18">
    <w:pPr>
      <w:pStyle w:val="Header"/>
      <w:framePr w:wrap="around"/>
    </w:pPr>
    <w:r>
      <w:fldChar w:fldCharType="begin"/>
    </w:r>
    <w:r>
      <w:instrText xml:space="preserve"> TITLE   \* MERGEFORMAT </w:instrText>
    </w:r>
    <w:r>
      <w:fldChar w:fldCharType="separate"/>
    </w:r>
    <w:r w:rsidR="00205121">
      <w:t>PMBTECH502E Analyse production trials</w:t>
    </w:r>
    <w:r w:rsidR="00205121">
      <w:fldChar w:fldCharType="end"/>
    </w:r>
    <w:r>
      <w:tab/>
      <w:t xml:space="preserve">Date this document was generated: </w:t>
    </w:r>
    <w:r>
      <w:fldChar w:fldCharType="begin"/>
    </w:r>
    <w:r>
      <w:instrText xml:space="preserve"> CREATEDATE  \@ "d MMMM yyyy"  \* MERGEFORMAT </w:instrText>
    </w:r>
    <w:r>
      <w:fldChar w:fldCharType="separate"/>
    </w:r>
    <w:r w:rsidR="00205121">
      <w:rPr>
        <w:noProof/>
      </w:rPr>
      <w:t>2 March 2025</w:t>
    </w:r>
    <w:r>
      <w:fldChar w:fldCharType="end"/>
    </w:r>
  </w:p>
  <w:p w:rsidR="00B95C18" w:rsidP="00B95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4A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00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EEB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C18"/>
    <w:pPr>
      <w:spacing w:before="360" w:after="60"/>
      <w:outlineLvl w:val="0"/>
    </w:pPr>
    <w:rPr>
      <w:sz w:val="32"/>
    </w:rPr>
  </w:style>
  <w:style w:type="paragraph" w:styleId="Heading2">
    <w:name w:val="heading 2"/>
    <w:basedOn w:val="HeadingBase"/>
    <w:next w:val="BodyText"/>
    <w:link w:val="Heading2Char"/>
    <w:qFormat/>
    <w:rsid w:val="00B95C18"/>
    <w:pPr>
      <w:keepLines/>
      <w:spacing w:before="240" w:after="120"/>
      <w:outlineLvl w:val="1"/>
    </w:pPr>
    <w:rPr>
      <w:sz w:val="28"/>
      <w:szCs w:val="40"/>
    </w:rPr>
  </w:style>
  <w:style w:type="paragraph" w:styleId="Heading3">
    <w:name w:val="heading 3"/>
    <w:basedOn w:val="HeadingBase"/>
    <w:next w:val="BodyText"/>
    <w:link w:val="Heading3Char"/>
    <w:qFormat/>
    <w:rsid w:val="00B95C18"/>
    <w:pPr>
      <w:spacing w:before="180" w:after="120"/>
      <w:outlineLvl w:val="2"/>
    </w:pPr>
    <w:rPr>
      <w:spacing w:val="-10"/>
      <w:kern w:val="32"/>
    </w:rPr>
  </w:style>
  <w:style w:type="paragraph" w:styleId="Heading4">
    <w:name w:val="heading 4"/>
    <w:basedOn w:val="HeadingBase"/>
    <w:next w:val="BodyText"/>
    <w:link w:val="Heading4Char"/>
    <w:qFormat/>
    <w:rsid w:val="00B95C18"/>
    <w:pPr>
      <w:spacing w:before="160" w:after="120"/>
      <w:outlineLvl w:val="3"/>
    </w:pPr>
    <w:rPr>
      <w:sz w:val="22"/>
    </w:rPr>
  </w:style>
  <w:style w:type="paragraph" w:styleId="Heading5">
    <w:name w:val="heading 5"/>
    <w:basedOn w:val="HeadingBase"/>
    <w:next w:val="Normal"/>
    <w:link w:val="Heading5Char"/>
    <w:qFormat/>
    <w:rsid w:val="00B95C18"/>
    <w:pPr>
      <w:spacing w:before="80"/>
      <w:outlineLvl w:val="4"/>
    </w:pPr>
    <w:rPr>
      <w:color w:val="918585"/>
      <w:sz w:val="20"/>
    </w:rPr>
  </w:style>
  <w:style w:type="paragraph" w:styleId="Heading6">
    <w:name w:val="heading 6"/>
    <w:basedOn w:val="HeadingBase"/>
    <w:next w:val="Normal"/>
    <w:link w:val="Heading6Char"/>
    <w:qFormat/>
    <w:rsid w:val="00B95C18"/>
    <w:pPr>
      <w:spacing w:before="60"/>
      <w:outlineLvl w:val="5"/>
    </w:pPr>
    <w:rPr>
      <w:color w:val="918585"/>
      <w:sz w:val="20"/>
    </w:rPr>
  </w:style>
  <w:style w:type="paragraph" w:styleId="Heading7">
    <w:name w:val="heading 7"/>
    <w:basedOn w:val="Normal"/>
    <w:next w:val="Normal"/>
    <w:link w:val="Heading7Char"/>
    <w:qFormat/>
    <w:rsid w:val="00B95C18"/>
    <w:pPr>
      <w:ind w:left="720"/>
      <w:outlineLvl w:val="6"/>
    </w:pPr>
    <w:rPr>
      <w:i/>
    </w:rPr>
  </w:style>
  <w:style w:type="paragraph" w:styleId="Heading8">
    <w:name w:val="heading 8"/>
    <w:basedOn w:val="Normal"/>
    <w:next w:val="Normal"/>
    <w:link w:val="Heading8Char"/>
    <w:qFormat/>
    <w:rsid w:val="00B95C18"/>
    <w:pPr>
      <w:ind w:left="720"/>
      <w:outlineLvl w:val="7"/>
    </w:pPr>
    <w:rPr>
      <w:i/>
    </w:rPr>
  </w:style>
  <w:style w:type="paragraph" w:styleId="Heading9">
    <w:name w:val="heading 9"/>
    <w:basedOn w:val="Normal"/>
    <w:next w:val="Normal"/>
    <w:link w:val="Heading9Char"/>
    <w:qFormat/>
    <w:rsid w:val="00B95C18"/>
    <w:pPr>
      <w:ind w:left="720"/>
      <w:outlineLvl w:val="8"/>
    </w:pPr>
    <w:rPr>
      <w:i/>
    </w:rPr>
  </w:style>
  <w:style w:type="character" w:default="1" w:styleId="DefaultParagraphFont">
    <w:name w:val="Default Paragraph Font"/>
    <w:uiPriority w:val="1"/>
    <w:unhideWhenUsed/>
    <w:rsid w:val="00B95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C18"/>
  </w:style>
  <w:style w:type="character" w:customStyle="1" w:styleId="Heading1Char">
    <w:name w:val="Heading 1 Char"/>
    <w:basedOn w:val="DefaultParagraphFont"/>
    <w:link w:val="Heading1"/>
    <w:rsid w:val="00B95C18"/>
    <w:rPr>
      <w:rFonts w:ascii="Times New Roman" w:eastAsia="Times New Roman" w:hAnsi="Times New Roman" w:cs="Times New Roman"/>
      <w:b/>
      <w:sz w:val="32"/>
      <w:szCs w:val="20"/>
      <w:lang w:eastAsia="en-US"/>
    </w:rPr>
  </w:style>
  <w:style w:type="paragraph" w:styleId="BodyText">
    <w:name w:val="Body Text"/>
    <w:basedOn w:val="Normal"/>
    <w:link w:val="BodyTextChar"/>
    <w:rsid w:val="00B95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C18"/>
    <w:rPr>
      <w:rFonts w:ascii="Times New Roman" w:eastAsia="Times New Roman" w:hAnsi="Times New Roman" w:cs="Times New Roman"/>
      <w:sz w:val="24"/>
      <w:lang w:eastAsia="en-US"/>
    </w:rPr>
  </w:style>
  <w:style w:type="paragraph" w:styleId="ListBullet">
    <w:name w:val="List Bullet"/>
    <w:basedOn w:val="List"/>
    <w:rsid w:val="00B95C18"/>
    <w:pPr>
      <w:numPr>
        <w:numId w:val="12"/>
      </w:numPr>
      <w:tabs>
        <w:tab w:val="clear" w:pos="340"/>
      </w:tabs>
      <w:spacing w:before="40" w:after="40"/>
    </w:pPr>
  </w:style>
  <w:style w:type="character" w:customStyle="1" w:styleId="SpecialBold">
    <w:name w:val="Special Bold"/>
    <w:basedOn w:val="DefaultParagraphFont"/>
    <w:rsid w:val="00B95C18"/>
    <w:rPr>
      <w:b/>
      <w:spacing w:val="0"/>
    </w:rPr>
  </w:style>
  <w:style w:type="paragraph" w:styleId="ListBullet2">
    <w:name w:val="List Bullet 2"/>
    <w:basedOn w:val="List2"/>
    <w:rsid w:val="00B95C18"/>
    <w:pPr>
      <w:numPr>
        <w:numId w:val="13"/>
      </w:numPr>
      <w:tabs>
        <w:tab w:val="clear" w:pos="680"/>
      </w:tabs>
    </w:pPr>
  </w:style>
  <w:style w:type="character" w:styleId="Emphasis">
    <w:name w:val="Emphasis"/>
    <w:basedOn w:val="DefaultParagraphFont"/>
    <w:qFormat/>
    <w:rsid w:val="00B95C18"/>
    <w:rPr>
      <w:i/>
    </w:rPr>
  </w:style>
  <w:style w:type="paragraph" w:customStyle="1" w:styleId="SuperHeading">
    <w:name w:val="SuperHeading"/>
    <w:basedOn w:val="Normal"/>
    <w:rsid w:val="00B95C18"/>
    <w:pPr>
      <w:spacing w:before="240" w:after="120"/>
      <w:outlineLvl w:val="0"/>
    </w:pPr>
    <w:rPr>
      <w:rFonts w:ascii="Times New Roman" w:hAnsi="Times New Roman"/>
      <w:b/>
      <w:sz w:val="32"/>
    </w:rPr>
  </w:style>
  <w:style w:type="paragraph" w:customStyle="1" w:styleId="AllowPageBreak">
    <w:name w:val="AllowPageBreak"/>
    <w:rsid w:val="00B95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C18"/>
    <w:rPr>
      <w:rFonts w:ascii="Courier New" w:eastAsia="Times New Roman" w:hAnsi="Courier New" w:cs="Times New Roman"/>
      <w:i/>
      <w:szCs w:val="20"/>
      <w:lang w:eastAsia="en-US"/>
    </w:rPr>
  </w:style>
  <w:style w:type="paragraph" w:customStyle="1" w:styleId="HeadingBase">
    <w:name w:val="Heading Base"/>
    <w:rsid w:val="00B95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C18"/>
    <w:pPr>
      <w:tabs>
        <w:tab w:val="right" w:leader="dot" w:pos="9072"/>
      </w:tabs>
      <w:ind w:left="567"/>
    </w:pPr>
    <w:rPr>
      <w:szCs w:val="22"/>
    </w:rPr>
  </w:style>
  <w:style w:type="paragraph" w:customStyle="1" w:styleId="TOCBase">
    <w:name w:val="TOC Base"/>
    <w:rsid w:val="00B95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C18"/>
    <w:pPr>
      <w:tabs>
        <w:tab w:val="right" w:leader="dot" w:pos="9072"/>
      </w:tabs>
      <w:spacing w:before="40" w:after="40"/>
      <w:ind w:left="284"/>
    </w:pPr>
    <w:rPr>
      <w:rFonts w:ascii="Times New Roman" w:hAnsi="Times New Roman"/>
    </w:rPr>
  </w:style>
  <w:style w:type="paragraph" w:styleId="TOC1">
    <w:name w:val="toc 1"/>
    <w:basedOn w:val="TOCBase"/>
    <w:next w:val="Normal"/>
    <w:rsid w:val="00B95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C18"/>
    <w:rPr>
      <w:rFonts w:ascii="Times New Roman" w:eastAsia="Times New Roman" w:hAnsi="Times New Roman" w:cs="Times New Roman"/>
      <w:sz w:val="16"/>
      <w:lang w:eastAsia="en-US"/>
    </w:rPr>
  </w:style>
  <w:style w:type="paragraph" w:styleId="Title">
    <w:name w:val="Title"/>
    <w:basedOn w:val="HeadingBase"/>
    <w:link w:val="TitleChar"/>
    <w:qFormat/>
    <w:rsid w:val="00B95C18"/>
    <w:pPr>
      <w:spacing w:before="5040"/>
      <w:jc w:val="center"/>
    </w:pPr>
    <w:rPr>
      <w:sz w:val="48"/>
      <w:szCs w:val="72"/>
      <w:lang w:val="en-US"/>
    </w:rPr>
  </w:style>
  <w:style w:type="character" w:customStyle="1" w:styleId="TitleChar">
    <w:name w:val="Title Char"/>
    <w:basedOn w:val="DefaultParagraphFont"/>
    <w:link w:val="Title"/>
    <w:rsid w:val="00B95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C18"/>
    <w:pPr>
      <w:tabs>
        <w:tab w:val="left" w:pos="3600"/>
        <w:tab w:val="left" w:pos="3958"/>
      </w:tabs>
    </w:pPr>
  </w:style>
  <w:style w:type="paragraph" w:styleId="List">
    <w:name w:val="List"/>
    <w:basedOn w:val="BodyText"/>
    <w:next w:val="BodyText"/>
    <w:rsid w:val="00B95C18"/>
    <w:pPr>
      <w:tabs>
        <w:tab w:val="left" w:pos="340"/>
      </w:tabs>
      <w:spacing w:before="60" w:after="60"/>
      <w:ind w:left="340" w:hanging="340"/>
    </w:pPr>
  </w:style>
  <w:style w:type="paragraph" w:customStyle="1" w:styleId="Note">
    <w:name w:val="Note"/>
    <w:basedOn w:val="BodyText"/>
    <w:rsid w:val="00B95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C18"/>
    <w:pPr>
      <w:framePr w:wrap="auto" w:hAnchor="text" w:y="6049"/>
    </w:pPr>
    <w:rPr>
      <w:color w:val="000000"/>
      <w:sz w:val="40"/>
    </w:rPr>
  </w:style>
  <w:style w:type="paragraph" w:customStyle="1" w:styleId="TOCTitle">
    <w:name w:val="TOCTitle"/>
    <w:basedOn w:val="Heading1"/>
    <w:rsid w:val="00B95C18"/>
    <w:pPr>
      <w:spacing w:after="240"/>
      <w:jc w:val="center"/>
      <w:outlineLvl w:val="9"/>
    </w:pPr>
    <w:rPr>
      <w:caps/>
    </w:rPr>
  </w:style>
  <w:style w:type="paragraph" w:customStyle="1" w:styleId="Version">
    <w:name w:val="Version"/>
    <w:rsid w:val="00B95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C18"/>
    <w:pPr>
      <w:keepNext w:val="0"/>
      <w:tabs>
        <w:tab w:val="right" w:pos="4176"/>
      </w:tabs>
      <w:ind w:left="198" w:hanging="198"/>
    </w:pPr>
    <w:rPr>
      <w:rFonts w:ascii="Garamond" w:hAnsi="Garamond"/>
    </w:rPr>
  </w:style>
  <w:style w:type="paragraph" w:styleId="IndexHeading">
    <w:name w:val="index heading"/>
    <w:basedOn w:val="Normal"/>
    <w:next w:val="Index1"/>
    <w:semiHidden/>
    <w:rsid w:val="00B95C18"/>
    <w:pPr>
      <w:spacing w:before="120" w:after="120"/>
    </w:pPr>
    <w:rPr>
      <w:rFonts w:ascii="Arial" w:hAnsi="Arial"/>
      <w:b/>
      <w:color w:val="918585"/>
      <w:sz w:val="24"/>
    </w:rPr>
  </w:style>
  <w:style w:type="paragraph" w:styleId="Header">
    <w:name w:val="header"/>
    <w:basedOn w:val="Normal"/>
    <w:link w:val="HeaderChar"/>
    <w:rsid w:val="00B95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C18"/>
    <w:rPr>
      <w:rFonts w:ascii="Times New Roman" w:eastAsia="Times New Roman" w:hAnsi="Times New Roman" w:cs="Times New Roman"/>
      <w:sz w:val="16"/>
      <w:szCs w:val="20"/>
      <w:lang w:val="en-GB" w:eastAsia="en-US"/>
    </w:rPr>
  </w:style>
  <w:style w:type="paragraph" w:customStyle="1" w:styleId="Chapter">
    <w:name w:val="Chapter"/>
    <w:basedOn w:val="Normal"/>
    <w:rsid w:val="00B95C18"/>
    <w:pPr>
      <w:spacing w:before="240"/>
    </w:pPr>
    <w:rPr>
      <w:rFonts w:ascii="Times New Roman" w:hAnsi="Times New Roman"/>
      <w:smallCaps/>
      <w:spacing w:val="80"/>
      <w:sz w:val="28"/>
    </w:rPr>
  </w:style>
  <w:style w:type="paragraph" w:customStyle="1" w:styleId="InChapter">
    <w:name w:val="InChapter"/>
    <w:basedOn w:val="Heading3"/>
    <w:rsid w:val="00B95C18"/>
    <w:pPr>
      <w:spacing w:after="240"/>
      <w:outlineLvl w:val="9"/>
    </w:pPr>
    <w:rPr>
      <w:noProof/>
    </w:rPr>
  </w:style>
  <w:style w:type="paragraph" w:styleId="Index2">
    <w:name w:val="index 2"/>
    <w:basedOn w:val="Normal"/>
    <w:next w:val="Normal"/>
    <w:semiHidden/>
    <w:rsid w:val="00B95C18"/>
    <w:pPr>
      <w:tabs>
        <w:tab w:val="right" w:pos="4176"/>
      </w:tabs>
      <w:ind w:left="568" w:hanging="284"/>
    </w:pPr>
    <w:rPr>
      <w:rFonts w:ascii="Garamond" w:hAnsi="Garamond"/>
    </w:rPr>
  </w:style>
  <w:style w:type="paragraph" w:customStyle="1" w:styleId="Byline">
    <w:name w:val="Byline"/>
    <w:rsid w:val="00B95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C18"/>
    <w:pPr>
      <w:tabs>
        <w:tab w:val="clear" w:pos="3600"/>
        <w:tab w:val="clear" w:pos="3958"/>
      </w:tabs>
      <w:jc w:val="right"/>
    </w:pPr>
  </w:style>
  <w:style w:type="paragraph" w:styleId="Caption">
    <w:name w:val="caption"/>
    <w:basedOn w:val="BodyText"/>
    <w:next w:val="Normal"/>
    <w:qFormat/>
    <w:rsid w:val="00B95C18"/>
    <w:pPr>
      <w:framePr w:w="2268" w:hSpace="181" w:vSpace="181" w:wrap="around" w:vAnchor="text" w:hAnchor="page" w:x="1135" w:y="285" w:anchorLock="1"/>
    </w:pPr>
    <w:rPr>
      <w:i/>
    </w:rPr>
  </w:style>
  <w:style w:type="paragraph" w:customStyle="1" w:styleId="MiniTOCTitle">
    <w:name w:val="MiniTOCTitle"/>
    <w:basedOn w:val="Heading4"/>
    <w:rsid w:val="00B95C18"/>
    <w:pPr>
      <w:spacing w:before="240"/>
      <w:outlineLvl w:val="9"/>
    </w:pPr>
    <w:rPr>
      <w:noProof/>
      <w:sz w:val="24"/>
    </w:rPr>
  </w:style>
  <w:style w:type="paragraph" w:customStyle="1" w:styleId="MiniTOCItem">
    <w:name w:val="MiniTOCItem"/>
    <w:basedOn w:val="ListBullet"/>
    <w:rsid w:val="00B95C18"/>
    <w:pPr>
      <w:numPr>
        <w:numId w:val="0"/>
      </w:numPr>
      <w:tabs>
        <w:tab w:val="right" w:leader="dot" w:pos="6521"/>
      </w:tabs>
      <w:spacing w:before="0" w:after="0"/>
    </w:pPr>
  </w:style>
  <w:style w:type="paragraph" w:customStyle="1" w:styleId="TOFTitle">
    <w:name w:val="TOFTitle"/>
    <w:basedOn w:val="TOCTitle"/>
    <w:rsid w:val="00B95C18"/>
  </w:style>
  <w:style w:type="paragraph" w:styleId="TableofFigures">
    <w:name w:val="table of figures"/>
    <w:basedOn w:val="Normal"/>
    <w:next w:val="Normal"/>
    <w:semiHidden/>
    <w:rsid w:val="00B95C18"/>
    <w:pPr>
      <w:tabs>
        <w:tab w:val="right" w:leader="dot" w:pos="9072"/>
      </w:tabs>
      <w:ind w:left="970" w:hanging="403"/>
    </w:pPr>
    <w:rPr>
      <w:rFonts w:ascii="Times New Roman" w:hAnsi="Times New Roman"/>
      <w:b/>
    </w:rPr>
  </w:style>
  <w:style w:type="paragraph" w:styleId="ListNumber">
    <w:name w:val="List Number"/>
    <w:basedOn w:val="List"/>
    <w:rsid w:val="00B95C18"/>
    <w:pPr>
      <w:numPr>
        <w:numId w:val="15"/>
      </w:numPr>
      <w:tabs>
        <w:tab w:val="clear" w:pos="340"/>
      </w:tabs>
    </w:pPr>
  </w:style>
  <w:style w:type="character" w:customStyle="1" w:styleId="WingdingSymbols">
    <w:name w:val="Wingding Symbols"/>
    <w:rsid w:val="00B95C18"/>
    <w:rPr>
      <w:rFonts w:ascii="Wingdings" w:hAnsi="Wingdings"/>
    </w:rPr>
  </w:style>
  <w:style w:type="paragraph" w:customStyle="1" w:styleId="TableHeading">
    <w:name w:val="Table Heading"/>
    <w:basedOn w:val="HeadingBase"/>
    <w:rsid w:val="00B95C18"/>
    <w:pPr>
      <w:keepLines/>
      <w:pBdr>
        <w:bottom w:val="single" w:sz="6" w:space="1" w:color="918585"/>
      </w:pBdr>
      <w:spacing w:before="240"/>
    </w:pPr>
  </w:style>
  <w:style w:type="character" w:customStyle="1" w:styleId="HotSpot">
    <w:name w:val="HotSpot"/>
    <w:rsid w:val="00B95C18"/>
    <w:rPr>
      <w:color w:val="0033CC"/>
      <w:u w:val="none"/>
    </w:rPr>
  </w:style>
  <w:style w:type="paragraph" w:customStyle="1" w:styleId="BodyTextRight">
    <w:name w:val="Body Text Right"/>
    <w:basedOn w:val="BodyText"/>
    <w:rsid w:val="00B95C18"/>
    <w:pPr>
      <w:spacing w:before="0" w:after="0"/>
      <w:jc w:val="right"/>
    </w:pPr>
  </w:style>
  <w:style w:type="paragraph" w:styleId="Index3">
    <w:name w:val="index 3"/>
    <w:basedOn w:val="ListNumber2"/>
    <w:next w:val="Normal"/>
    <w:semiHidden/>
    <w:rsid w:val="00B95C18"/>
    <w:pPr>
      <w:numPr>
        <w:numId w:val="0"/>
      </w:numPr>
      <w:tabs>
        <w:tab w:val="right" w:leader="dot" w:pos="4176"/>
      </w:tabs>
    </w:pPr>
  </w:style>
  <w:style w:type="paragraph" w:styleId="ListNumber2">
    <w:name w:val="List Number 2"/>
    <w:basedOn w:val="List2"/>
    <w:rsid w:val="00B95C18"/>
    <w:pPr>
      <w:numPr>
        <w:numId w:val="10"/>
      </w:numPr>
      <w:tabs>
        <w:tab w:val="clear" w:pos="1060"/>
      </w:tabs>
    </w:pPr>
  </w:style>
  <w:style w:type="paragraph" w:customStyle="1" w:styleId="MarginNote">
    <w:name w:val="Margin Note"/>
    <w:basedOn w:val="BodyText"/>
    <w:rsid w:val="00B95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C18"/>
    <w:rPr>
      <w:sz w:val="32"/>
    </w:rPr>
  </w:style>
  <w:style w:type="paragraph" w:customStyle="1" w:styleId="HeadingProcedure">
    <w:name w:val="Heading Procedure"/>
    <w:basedOn w:val="HeadingBase"/>
    <w:next w:val="Normal"/>
    <w:rsid w:val="00B95C18"/>
    <w:pPr>
      <w:tabs>
        <w:tab w:val="left" w:pos="0"/>
      </w:tabs>
      <w:spacing w:before="120" w:after="60"/>
    </w:pPr>
    <w:rPr>
      <w:i/>
      <w:color w:val="918585"/>
      <w:sz w:val="22"/>
    </w:rPr>
  </w:style>
  <w:style w:type="paragraph" w:customStyle="1" w:styleId="TableBodyText">
    <w:name w:val="Table Body Text"/>
    <w:basedOn w:val="BodyText"/>
    <w:rsid w:val="00B95C18"/>
    <w:pPr>
      <w:spacing w:before="60" w:after="60"/>
    </w:pPr>
  </w:style>
  <w:style w:type="paragraph" w:styleId="ListContinue">
    <w:name w:val="List Continue"/>
    <w:basedOn w:val="List"/>
    <w:rsid w:val="00B95C18"/>
    <w:pPr>
      <w:ind w:firstLine="0"/>
    </w:pPr>
  </w:style>
  <w:style w:type="paragraph" w:customStyle="1" w:styleId="ListNote">
    <w:name w:val="List Note"/>
    <w:basedOn w:val="List"/>
    <w:rsid w:val="00B95C18"/>
    <w:pPr>
      <w:pBdr>
        <w:top w:val="single" w:sz="6" w:space="2" w:color="918585"/>
        <w:bottom w:val="single" w:sz="6" w:space="2" w:color="918585"/>
      </w:pBdr>
      <w:tabs>
        <w:tab w:val="left" w:pos="1021"/>
      </w:tabs>
      <w:ind w:firstLine="0"/>
    </w:pPr>
  </w:style>
  <w:style w:type="paragraph" w:customStyle="1" w:styleId="Warning">
    <w:name w:val="Warning"/>
    <w:basedOn w:val="BodyText"/>
    <w:rsid w:val="00B95C18"/>
    <w:pPr>
      <w:shd w:val="clear" w:color="auto" w:fill="D9D9D9"/>
      <w:tabs>
        <w:tab w:val="left" w:pos="992"/>
      </w:tabs>
      <w:ind w:left="119" w:right="119"/>
    </w:pPr>
    <w:rPr>
      <w:sz w:val="20"/>
    </w:rPr>
  </w:style>
  <w:style w:type="paragraph" w:customStyle="1" w:styleId="MarginIcons">
    <w:name w:val="Margin Icons"/>
    <w:basedOn w:val="BodyText"/>
    <w:rsid w:val="00B95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C18"/>
    <w:rPr>
      <w:rFonts w:ascii="Courier New" w:hAnsi="Courier New"/>
    </w:rPr>
  </w:style>
  <w:style w:type="paragraph" w:customStyle="1" w:styleId="NoteBullet">
    <w:name w:val="Note Bullet"/>
    <w:basedOn w:val="Note"/>
    <w:rsid w:val="00B95C18"/>
    <w:pPr>
      <w:tabs>
        <w:tab w:val="clear" w:pos="680"/>
      </w:tabs>
      <w:spacing w:before="60" w:after="60"/>
    </w:pPr>
  </w:style>
  <w:style w:type="paragraph" w:customStyle="1" w:styleId="SubHeading2">
    <w:name w:val="SubHeading2"/>
    <w:basedOn w:val="HeadingBase"/>
    <w:rsid w:val="00B95C18"/>
    <w:pPr>
      <w:spacing w:before="240" w:after="60"/>
    </w:pPr>
    <w:rPr>
      <w:sz w:val="20"/>
    </w:rPr>
  </w:style>
  <w:style w:type="paragraph" w:customStyle="1" w:styleId="SubHeading1">
    <w:name w:val="SubHeading1"/>
    <w:basedOn w:val="HeadingBase"/>
    <w:rsid w:val="00B95C18"/>
    <w:pPr>
      <w:spacing w:before="240" w:after="60"/>
    </w:pPr>
    <w:rPr>
      <w:color w:val="918585"/>
      <w:sz w:val="22"/>
    </w:rPr>
  </w:style>
  <w:style w:type="paragraph" w:customStyle="1" w:styleId="SideHeading">
    <w:name w:val="Side Heading"/>
    <w:basedOn w:val="HeadingBase"/>
    <w:rsid w:val="00B95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C18"/>
    <w:pPr>
      <w:tabs>
        <w:tab w:val="num" w:pos="360"/>
      </w:tabs>
    </w:pPr>
  </w:style>
  <w:style w:type="paragraph" w:styleId="PlainText">
    <w:name w:val="Plain Text"/>
    <w:basedOn w:val="Normal"/>
    <w:link w:val="PlainTextChar"/>
    <w:rsid w:val="00B95C18"/>
    <w:rPr>
      <w:sz w:val="20"/>
    </w:rPr>
  </w:style>
  <w:style w:type="character" w:customStyle="1" w:styleId="PlainTextChar">
    <w:name w:val="Plain Text Char"/>
    <w:basedOn w:val="DefaultParagraphFont"/>
    <w:link w:val="PlainText"/>
    <w:rsid w:val="00B95C18"/>
    <w:rPr>
      <w:rFonts w:ascii="Courier New" w:eastAsia="Times New Roman" w:hAnsi="Courier New" w:cs="Times New Roman"/>
      <w:sz w:val="20"/>
      <w:szCs w:val="20"/>
      <w:lang w:eastAsia="en-US"/>
    </w:rPr>
  </w:style>
  <w:style w:type="character" w:customStyle="1" w:styleId="MenuOption">
    <w:name w:val="Menu Option"/>
    <w:basedOn w:val="DefaultParagraphFont"/>
    <w:rsid w:val="00B95C18"/>
    <w:rPr>
      <w:b/>
      <w:smallCaps/>
    </w:rPr>
  </w:style>
  <w:style w:type="paragraph" w:customStyle="1" w:styleId="TableListNumber">
    <w:name w:val="Table List Number"/>
    <w:basedOn w:val="ListNumber"/>
    <w:rsid w:val="00B95C18"/>
    <w:pPr>
      <w:numPr>
        <w:numId w:val="0"/>
      </w:numPr>
    </w:pPr>
  </w:style>
  <w:style w:type="paragraph" w:styleId="TOC4">
    <w:name w:val="toc 4"/>
    <w:basedOn w:val="TOCBase"/>
    <w:next w:val="Normal"/>
    <w:semiHidden/>
    <w:rsid w:val="00B95C18"/>
    <w:pPr>
      <w:tabs>
        <w:tab w:val="right" w:leader="dot" w:pos="9071"/>
      </w:tabs>
      <w:ind w:left="1701"/>
    </w:pPr>
  </w:style>
  <w:style w:type="paragraph" w:customStyle="1" w:styleId="ListAlpha">
    <w:name w:val="List Alpha"/>
    <w:basedOn w:val="List"/>
    <w:rsid w:val="00B95C18"/>
    <w:pPr>
      <w:numPr>
        <w:numId w:val="9"/>
      </w:numPr>
    </w:pPr>
  </w:style>
  <w:style w:type="paragraph" w:customStyle="1" w:styleId="ListAlpha2">
    <w:name w:val="List Alpha 2"/>
    <w:basedOn w:val="List2"/>
    <w:rsid w:val="00B95C18"/>
    <w:pPr>
      <w:numPr>
        <w:numId w:val="8"/>
      </w:numPr>
    </w:pPr>
  </w:style>
  <w:style w:type="paragraph" w:styleId="List2">
    <w:name w:val="List 2"/>
    <w:basedOn w:val="BodyText"/>
    <w:rsid w:val="00B95C18"/>
    <w:pPr>
      <w:tabs>
        <w:tab w:val="left" w:pos="680"/>
      </w:tabs>
      <w:spacing w:before="60" w:after="60"/>
      <w:ind w:left="680" w:hanging="340"/>
    </w:pPr>
  </w:style>
  <w:style w:type="paragraph" w:styleId="List3">
    <w:name w:val="List 3"/>
    <w:basedOn w:val="BodyText"/>
    <w:rsid w:val="00B95C18"/>
    <w:pPr>
      <w:tabs>
        <w:tab w:val="left" w:pos="1021"/>
      </w:tabs>
      <w:spacing w:before="60" w:after="60"/>
      <w:ind w:left="1020" w:hanging="340"/>
    </w:pPr>
  </w:style>
  <w:style w:type="paragraph" w:styleId="List4">
    <w:name w:val="List 4"/>
    <w:basedOn w:val="BodyText"/>
    <w:rsid w:val="00B95C18"/>
    <w:pPr>
      <w:tabs>
        <w:tab w:val="left" w:pos="1361"/>
      </w:tabs>
      <w:spacing w:before="60" w:after="60"/>
      <w:ind w:left="1361" w:hanging="340"/>
    </w:pPr>
  </w:style>
  <w:style w:type="paragraph" w:styleId="List5">
    <w:name w:val="List 5"/>
    <w:basedOn w:val="BodyText"/>
    <w:rsid w:val="00B95C18"/>
    <w:pPr>
      <w:tabs>
        <w:tab w:val="left" w:pos="1701"/>
      </w:tabs>
      <w:spacing w:before="60" w:after="60"/>
      <w:ind w:left="1701" w:hanging="340"/>
    </w:pPr>
  </w:style>
  <w:style w:type="paragraph" w:styleId="ListBullet3">
    <w:name w:val="List Bullet 3"/>
    <w:basedOn w:val="List3"/>
    <w:rsid w:val="00B95C18"/>
    <w:pPr>
      <w:numPr>
        <w:numId w:val="14"/>
      </w:numPr>
      <w:tabs>
        <w:tab w:val="clear" w:pos="1021"/>
      </w:tabs>
      <w:ind w:left="1037" w:hanging="357"/>
    </w:pPr>
  </w:style>
  <w:style w:type="paragraph" w:styleId="ListBullet4">
    <w:name w:val="List Bullet 4"/>
    <w:basedOn w:val="List4"/>
    <w:rsid w:val="00B95C18"/>
    <w:pPr>
      <w:numPr>
        <w:numId w:val="3"/>
      </w:numPr>
      <w:tabs>
        <w:tab w:val="clear" w:pos="1361"/>
      </w:tabs>
    </w:pPr>
  </w:style>
  <w:style w:type="paragraph" w:styleId="ListBullet5">
    <w:name w:val="List Bullet 5"/>
    <w:basedOn w:val="List5"/>
    <w:rsid w:val="00B95C18"/>
    <w:pPr>
      <w:numPr>
        <w:numId w:val="4"/>
      </w:numPr>
    </w:pPr>
  </w:style>
  <w:style w:type="paragraph" w:styleId="ListContinue2">
    <w:name w:val="List Continue 2"/>
    <w:basedOn w:val="List2"/>
    <w:rsid w:val="00B95C18"/>
    <w:pPr>
      <w:ind w:firstLine="0"/>
    </w:pPr>
  </w:style>
  <w:style w:type="paragraph" w:styleId="ListContinue3">
    <w:name w:val="List Continue 3"/>
    <w:basedOn w:val="List3"/>
    <w:rsid w:val="00B95C18"/>
    <w:pPr>
      <w:ind w:left="1021" w:firstLine="0"/>
    </w:pPr>
  </w:style>
  <w:style w:type="paragraph" w:styleId="ListContinue4">
    <w:name w:val="List Continue 4"/>
    <w:basedOn w:val="List4"/>
    <w:rsid w:val="00B95C18"/>
    <w:pPr>
      <w:ind w:firstLine="0"/>
    </w:pPr>
  </w:style>
  <w:style w:type="paragraph" w:styleId="ListContinue5">
    <w:name w:val="List Continue 5"/>
    <w:basedOn w:val="List5"/>
    <w:rsid w:val="00B95C18"/>
    <w:pPr>
      <w:ind w:firstLine="0"/>
    </w:pPr>
  </w:style>
  <w:style w:type="paragraph" w:styleId="ListNumber3">
    <w:name w:val="List Number 3"/>
    <w:basedOn w:val="List3"/>
    <w:rsid w:val="00B95C18"/>
    <w:pPr>
      <w:numPr>
        <w:numId w:val="5"/>
      </w:numPr>
    </w:pPr>
  </w:style>
  <w:style w:type="paragraph" w:styleId="ListNumber4">
    <w:name w:val="List Number 4"/>
    <w:basedOn w:val="List4"/>
    <w:rsid w:val="00B95C18"/>
    <w:pPr>
      <w:numPr>
        <w:numId w:val="6"/>
      </w:numPr>
    </w:pPr>
  </w:style>
  <w:style w:type="paragraph" w:styleId="ListNumber5">
    <w:name w:val="List Number 5"/>
    <w:basedOn w:val="List5"/>
    <w:rsid w:val="00B95C18"/>
    <w:pPr>
      <w:numPr>
        <w:numId w:val="7"/>
      </w:numPr>
    </w:pPr>
  </w:style>
  <w:style w:type="paragraph" w:styleId="BlockText">
    <w:name w:val="Block Text"/>
    <w:basedOn w:val="Normal"/>
    <w:rsid w:val="00B95C18"/>
    <w:pPr>
      <w:spacing w:after="120"/>
      <w:ind w:left="1440" w:right="1440"/>
    </w:pPr>
  </w:style>
  <w:style w:type="character" w:customStyle="1" w:styleId="Subscript">
    <w:name w:val="Subscript"/>
    <w:basedOn w:val="DefaultParagraphFont"/>
    <w:rsid w:val="00B95C18"/>
    <w:rPr>
      <w:sz w:val="16"/>
      <w:vertAlign w:val="subscript"/>
    </w:rPr>
  </w:style>
  <w:style w:type="character" w:customStyle="1" w:styleId="Superscript">
    <w:name w:val="Superscript"/>
    <w:basedOn w:val="DefaultParagraphFont"/>
    <w:rsid w:val="00B95C18"/>
    <w:rPr>
      <w:sz w:val="16"/>
      <w:vertAlign w:val="superscript"/>
    </w:rPr>
  </w:style>
  <w:style w:type="character" w:customStyle="1" w:styleId="Symbols">
    <w:name w:val="Symbols"/>
    <w:basedOn w:val="DefaultParagraphFont"/>
    <w:rsid w:val="00B95C18"/>
    <w:rPr>
      <w:rFonts w:ascii="Symbol" w:hAnsi="Symbol"/>
    </w:rPr>
  </w:style>
  <w:style w:type="character" w:customStyle="1" w:styleId="MenuOptions">
    <w:name w:val="Menu Options"/>
    <w:basedOn w:val="DefaultParagraphFont"/>
    <w:rsid w:val="00B95C18"/>
    <w:rPr>
      <w:rFonts w:ascii="Arial Narrow" w:hAnsi="Arial Narrow"/>
      <w:smallCaps/>
    </w:rPr>
  </w:style>
  <w:style w:type="character" w:customStyle="1" w:styleId="Buttons">
    <w:name w:val="Buttons"/>
    <w:basedOn w:val="DefaultParagraphFont"/>
    <w:rsid w:val="00B95C18"/>
    <w:rPr>
      <w:b/>
    </w:rPr>
  </w:style>
  <w:style w:type="character" w:customStyle="1" w:styleId="Underlined">
    <w:name w:val="Underlined"/>
    <w:basedOn w:val="DefaultParagraphFont"/>
    <w:rsid w:val="00B95C18"/>
    <w:rPr>
      <w:u w:val="single"/>
    </w:rPr>
  </w:style>
  <w:style w:type="paragraph" w:customStyle="1" w:styleId="TableBodyTextRight">
    <w:name w:val="Table Body Text Right"/>
    <w:basedOn w:val="TableBodyText"/>
    <w:rsid w:val="00B95C18"/>
    <w:pPr>
      <w:widowControl w:val="0"/>
      <w:autoSpaceDE w:val="0"/>
      <w:autoSpaceDN w:val="0"/>
      <w:adjustRightInd w:val="0"/>
      <w:jc w:val="right"/>
    </w:pPr>
    <w:rPr>
      <w:rFonts w:cs="Arial"/>
      <w:szCs w:val="18"/>
    </w:rPr>
  </w:style>
  <w:style w:type="paragraph" w:customStyle="1" w:styleId="CopyrightText">
    <w:name w:val="Copyright Text"/>
    <w:basedOn w:val="BodyText"/>
    <w:rsid w:val="00B95C18"/>
    <w:rPr>
      <w:sz w:val="18"/>
    </w:rPr>
  </w:style>
  <w:style w:type="paragraph" w:customStyle="1" w:styleId="BodySmallRight">
    <w:name w:val="Body Small Right"/>
    <w:basedOn w:val="BodyTextRight"/>
    <w:rsid w:val="00B95C18"/>
    <w:rPr>
      <w:sz w:val="18"/>
      <w:szCs w:val="18"/>
    </w:rPr>
  </w:style>
  <w:style w:type="paragraph" w:customStyle="1" w:styleId="MarginEdition">
    <w:name w:val="Margin Edition"/>
    <w:basedOn w:val="MarginNote"/>
    <w:rsid w:val="00B95C18"/>
    <w:pPr>
      <w:spacing w:before="0" w:after="0"/>
    </w:pPr>
    <w:rPr>
      <w:rFonts w:ascii="Times New Roman" w:hAnsi="Times New Roman"/>
      <w:color w:val="999999"/>
    </w:rPr>
  </w:style>
  <w:style w:type="paragraph" w:customStyle="1" w:styleId="Spacer">
    <w:name w:val="Spacer"/>
    <w:basedOn w:val="Normal"/>
    <w:rsid w:val="00B95C18"/>
    <w:rPr>
      <w:sz w:val="2"/>
      <w:szCs w:val="2"/>
    </w:rPr>
  </w:style>
  <w:style w:type="character" w:customStyle="1" w:styleId="Small">
    <w:name w:val="Small"/>
    <w:basedOn w:val="DefaultParagraphFont"/>
    <w:rsid w:val="00B95C18"/>
    <w:rPr>
      <w:sz w:val="16"/>
    </w:rPr>
  </w:style>
  <w:style w:type="paragraph" w:customStyle="1" w:styleId="WideTable">
    <w:name w:val="Wide Table"/>
    <w:basedOn w:val="Normal"/>
    <w:rsid w:val="00B95C18"/>
    <w:pPr>
      <w:ind w:left="-1418"/>
    </w:pPr>
    <w:rPr>
      <w:sz w:val="2"/>
      <w:szCs w:val="2"/>
    </w:rPr>
  </w:style>
  <w:style w:type="character" w:styleId="PageNumber">
    <w:name w:val="page number"/>
    <w:basedOn w:val="DefaultParagraphFont"/>
    <w:rsid w:val="00B95C18"/>
  </w:style>
  <w:style w:type="paragraph" w:styleId="Quote">
    <w:name w:val="Quote"/>
    <w:basedOn w:val="Heading1"/>
    <w:link w:val="QuoteChar"/>
    <w:qFormat/>
    <w:rsid w:val="00B95C18"/>
    <w:rPr>
      <w:b w:val="0"/>
      <w:sz w:val="72"/>
      <w:szCs w:val="72"/>
      <w:lang w:val="en-NZ"/>
    </w:rPr>
  </w:style>
  <w:style w:type="character" w:customStyle="1" w:styleId="QuoteChar">
    <w:name w:val="Quote Char"/>
    <w:basedOn w:val="DefaultParagraphFont"/>
    <w:link w:val="Quote"/>
    <w:rsid w:val="00B95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C18"/>
    <w:pPr>
      <w:pageBreakBefore/>
    </w:pPr>
  </w:style>
  <w:style w:type="paragraph" w:customStyle="1" w:styleId="Border">
    <w:name w:val="Border"/>
    <w:basedOn w:val="Normal"/>
    <w:qFormat/>
    <w:rsid w:val="00B95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C18"/>
    <w:rPr>
      <w:b/>
      <w:bCs/>
      <w:i/>
      <w:iCs/>
      <w:color w:val="auto"/>
    </w:rPr>
  </w:style>
  <w:style w:type="paragraph" w:styleId="IntenseQuote">
    <w:name w:val="Intense Quote"/>
    <w:basedOn w:val="Normal"/>
    <w:next w:val="Normal"/>
    <w:link w:val="IntenseQuoteChar"/>
    <w:uiPriority w:val="30"/>
    <w:qFormat/>
    <w:rsid w:val="00B95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C18"/>
    <w:rPr>
      <w:smallCaps/>
      <w:color w:val="auto"/>
      <w:u w:val="single"/>
    </w:rPr>
  </w:style>
  <w:style w:type="character" w:styleId="IntenseReference">
    <w:name w:val="Intense Reference"/>
    <w:basedOn w:val="DefaultParagraphFont"/>
    <w:uiPriority w:val="32"/>
    <w:qFormat/>
    <w:rsid w:val="00B95C18"/>
    <w:rPr>
      <w:b/>
      <w:bCs/>
      <w:smallCaps/>
      <w:color w:val="auto"/>
      <w:spacing w:val="5"/>
      <w:u w:val="single"/>
    </w:rPr>
  </w:style>
  <w:style w:type="paragraph" w:customStyle="1" w:styleId="2ColumnHeading">
    <w:name w:val="2Column Heading"/>
    <w:basedOn w:val="BodyText"/>
    <w:qFormat/>
    <w:rsid w:val="00B95C18"/>
    <w:pPr>
      <w:spacing w:after="60"/>
      <w:ind w:left="-2268"/>
    </w:pPr>
    <w:rPr>
      <w:b/>
    </w:rPr>
  </w:style>
  <w:style w:type="paragraph" w:customStyle="1" w:styleId="Heading1TOC">
    <w:name w:val="Heading1 TOC"/>
    <w:basedOn w:val="Normal"/>
    <w:qFormat/>
    <w:rsid w:val="00B95C18"/>
    <w:pPr>
      <w:spacing w:before="240" w:after="120"/>
    </w:pPr>
    <w:rPr>
      <w:rFonts w:ascii="Times New Roman" w:hAnsi="Times New Roman"/>
      <w:b/>
      <w:sz w:val="32"/>
    </w:rPr>
  </w:style>
  <w:style w:type="paragraph" w:customStyle="1" w:styleId="Heading2TOC">
    <w:name w:val="Heading2 TOC"/>
    <w:basedOn w:val="Normal"/>
    <w:qFormat/>
    <w:rsid w:val="00B95C18"/>
    <w:pPr>
      <w:spacing w:before="240" w:after="60"/>
    </w:pPr>
    <w:rPr>
      <w:rFonts w:ascii="Times New Roman" w:hAnsi="Times New Roman"/>
      <w:b/>
      <w:sz w:val="28"/>
    </w:rPr>
  </w:style>
  <w:style w:type="character" w:customStyle="1" w:styleId="Underline">
    <w:name w:val="Underline"/>
    <w:basedOn w:val="DefaultParagraphFont"/>
    <w:qFormat/>
    <w:rsid w:val="00B95C18"/>
    <w:rPr>
      <w:u w:val="single"/>
    </w:rPr>
  </w:style>
  <w:style w:type="character" w:customStyle="1" w:styleId="BoldandItalics">
    <w:name w:val="Bold and Italics"/>
    <w:qFormat/>
    <w:rsid w:val="00B95C18"/>
    <w:rPr>
      <w:b/>
      <w:i/>
      <w:u w:val="none"/>
    </w:rPr>
  </w:style>
  <w:style w:type="paragraph" w:styleId="BalloonText">
    <w:name w:val="Balloon Text"/>
    <w:basedOn w:val="Normal"/>
    <w:link w:val="BalloonTextChar"/>
    <w:rsid w:val="00B95C18"/>
    <w:rPr>
      <w:rFonts w:ascii="Tahoma" w:hAnsi="Tahoma" w:cs="Tahoma"/>
      <w:sz w:val="16"/>
      <w:szCs w:val="16"/>
    </w:rPr>
  </w:style>
  <w:style w:type="character" w:customStyle="1" w:styleId="BalloonTextChar">
    <w:name w:val="Balloon Text Char"/>
    <w:basedOn w:val="DefaultParagraphFont"/>
    <w:link w:val="BalloonText"/>
    <w:rsid w:val="00B95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C18"/>
    <w:rPr>
      <w:b/>
      <w:color w:val="660033"/>
      <w:spacing w:val="0"/>
    </w:rPr>
  </w:style>
  <w:style w:type="paragraph" w:customStyle="1" w:styleId="Nameditemlist">
    <w:name w:val="Named item list"/>
    <w:basedOn w:val="BodyText"/>
    <w:qFormat/>
    <w:rsid w:val="00B95C18"/>
    <w:pPr>
      <w:tabs>
        <w:tab w:val="left" w:pos="2835"/>
      </w:tabs>
      <w:ind w:left="2835" w:hanging="2835"/>
    </w:pPr>
  </w:style>
  <w:style w:type="paragraph" w:customStyle="1" w:styleId="BodyTextnopadding">
    <w:name w:val="Body Text no padding"/>
    <w:basedOn w:val="BodyText"/>
    <w:qFormat/>
    <w:rsid w:val="00B95C18"/>
    <w:pPr>
      <w:spacing w:before="0" w:after="0"/>
    </w:pPr>
  </w:style>
  <w:style w:type="paragraph" w:customStyle="1" w:styleId="BodyTextBold">
    <w:name w:val="Body Text Bold"/>
    <w:basedOn w:val="BodyText"/>
    <w:qFormat/>
    <w:rsid w:val="00B95C18"/>
    <w:rPr>
      <w:b/>
    </w:rPr>
  </w:style>
  <w:style w:type="character" w:styleId="Hyperlink">
    <w:name w:val="Hyperlink"/>
    <w:basedOn w:val="DefaultParagraphFont"/>
    <w:uiPriority w:val="99"/>
    <w:unhideWhenUsed/>
    <w:rsid w:val="002051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4485</Characters>
  <Application>Microsoft Office Word</Application>
  <DocSecurity>0</DocSecurity>
  <Lines>124</Lines>
  <Paragraphs>82</Paragraphs>
  <ScaleCrop>false</ScaleCrop>
  <Company>Author-it Software Corporation Ltd.</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PMBTECH502E Analyse production trials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2025-03-01T23:16:00Z</dcterms:created>
  <dcterms:modified xsi:type="dcterms:W3CDTF">2025-03-01T23:16:00Z</dcterms:modified>
</cp:coreProperties>
</file>