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4BB" w:rsidP="00457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PMBTECH502E Analyse production trials</w:t>
      </w:r>
      <w:r>
        <w:fldChar w:fldCharType="end"/>
      </w:r>
    </w:p>
    <w:p w:rsidR="004574BB" w:rsidP="004574BB">
      <w:pPr>
        <w:pStyle w:val="Version"/>
        <w:sectPr w:rsidSect="00187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9B2" w:rsidP="001879B2">
      <w:pPr>
        <w:pStyle w:val="SuperHeading"/>
      </w:pPr>
      <w:r w:rsidRPr="001879B2">
        <w:t>Assessment Requirements for PMBTECH502E Analyse production trials</w:t>
      </w:r>
    </w:p>
    <w:p w:rsidR="00000000" w:rsidRPr="001879B2" w:rsidP="001879B2">
      <w:pPr>
        <w:pStyle w:val="Heading1"/>
      </w:pPr>
      <w:bookmarkStart w:id="1" w:name="O_1115967"/>
      <w:bookmarkEnd w:id="1"/>
      <w:r w:rsidRPr="001879B2">
        <w:t>Modification History</w:t>
      </w:r>
    </w:p>
    <w:p w:rsidR="00000000" w:rsidRPr="001879B2" w:rsidP="004574BB">
      <w:pPr>
        <w:pStyle w:val="BodyText"/>
      </w:pPr>
      <w:r w:rsidRPr="001879B2">
        <w:t>Release 1. Unit code and title changed. Application changed. Elements and Perfo</w:t>
      </w:r>
      <w:r w:rsidRPr="001879B2">
        <w:t>rmance Criteria changed. Range of Conditions removed. Assessment Requirements changed. Supersedes and is equivalent to PMBTECH502 Review and analyse production trials and specify retrials.</w:t>
      </w:r>
    </w:p>
    <w:p w:rsidR="00000000" w:rsidRPr="001879B2" w:rsidP="001879B2">
      <w:pPr>
        <w:pStyle w:val="Heading1"/>
      </w:pPr>
      <w:bookmarkStart w:id="2" w:name="O_1115968"/>
      <w:bookmarkEnd w:id="2"/>
      <w:r w:rsidRPr="001879B2">
        <w:t>Performance Evidence</w:t>
      </w:r>
    </w:p>
    <w:p w:rsidR="00000000" w:rsidRPr="001879B2" w:rsidP="004574BB">
      <w:pPr>
        <w:pStyle w:val="BodyText"/>
      </w:pPr>
      <w:r w:rsidRPr="001879B2">
        <w:t xml:space="preserve">There must be evidence the </w:t>
      </w:r>
      <w:r w:rsidRPr="001879B2">
        <w:t>candidate has completed the tasks outlined in the elements and performance criteria of this unit of competency, and demonstrated the ability to:</w:t>
      </w:r>
    </w:p>
    <w:p w:rsidR="00000000" w:rsidRPr="001879B2" w:rsidP="001879B2">
      <w:pPr>
        <w:pStyle w:val="ListBullet"/>
      </w:pPr>
      <w:r w:rsidRPr="001879B2">
        <w:t xml:space="preserve">analyse production trials at least once and identify limitations and recommend changes for one or more of the </w:t>
      </w:r>
      <w:r w:rsidRPr="001879B2">
        <w:t>following:</w:t>
      </w:r>
    </w:p>
    <w:p w:rsidR="00000000" w:rsidRPr="001879B2" w:rsidP="001879B2">
      <w:pPr>
        <w:pStyle w:val="ListBullet2"/>
      </w:pPr>
      <w:r w:rsidRPr="001879B2">
        <w:t>materials, materials grade</w:t>
      </w:r>
    </w:p>
    <w:p w:rsidR="00000000" w:rsidRPr="001879B2" w:rsidP="001879B2">
      <w:pPr>
        <w:pStyle w:val="ListBullet2"/>
      </w:pPr>
      <w:r w:rsidRPr="001879B2">
        <w:t>product specifications/design</w:t>
      </w:r>
    </w:p>
    <w:p w:rsidR="00000000" w:rsidRPr="001879B2" w:rsidP="001879B2">
      <w:pPr>
        <w:pStyle w:val="ListBullet2"/>
      </w:pPr>
      <w:r w:rsidRPr="001879B2">
        <w:t>process/processing parameters</w:t>
      </w:r>
    </w:p>
    <w:p w:rsidR="00000000" w:rsidRPr="001879B2" w:rsidP="001879B2">
      <w:pPr>
        <w:pStyle w:val="ListBullet2"/>
      </w:pPr>
      <w:r w:rsidRPr="001879B2">
        <w:t>machine configuration or specification</w:t>
      </w:r>
    </w:p>
    <w:p w:rsidR="00000000" w:rsidRPr="001879B2" w:rsidP="001879B2">
      <w:pPr>
        <w:pStyle w:val="ListBullet2"/>
      </w:pPr>
      <w:r w:rsidRPr="001879B2">
        <w:t>mould, die and/or tooling design and construction.</w:t>
      </w:r>
    </w:p>
    <w:p w:rsidR="00000000" w:rsidRPr="001879B2" w:rsidP="001879B2">
      <w:pPr>
        <w:pStyle w:val="AllowPageBreak"/>
      </w:pPr>
    </w:p>
    <w:p w:rsidR="00000000" w:rsidRPr="001879B2" w:rsidP="001879B2">
      <w:pPr>
        <w:pStyle w:val="Heading1"/>
      </w:pPr>
      <w:bookmarkStart w:id="3" w:name="O_1115969"/>
      <w:bookmarkEnd w:id="3"/>
      <w:r w:rsidRPr="001879B2">
        <w:t>Knowledge Evidence</w:t>
      </w:r>
    </w:p>
    <w:p w:rsidR="00000000" w:rsidRPr="001879B2" w:rsidP="004574BB">
      <w:pPr>
        <w:pStyle w:val="BodyText"/>
      </w:pPr>
      <w:r w:rsidRPr="001879B2">
        <w:t>There must be evidence the candidate has knowledge of:</w:t>
      </w:r>
    </w:p>
    <w:p w:rsidR="00000000" w:rsidRPr="001879B2" w:rsidP="001879B2">
      <w:pPr>
        <w:pStyle w:val="ListBullet"/>
      </w:pPr>
      <w:r w:rsidRPr="001879B2">
        <w:t>characteristics and manufacturing behaviours of polymers involved in the process</w:t>
      </w:r>
    </w:p>
    <w:p w:rsidR="00000000" w:rsidRPr="001879B2" w:rsidP="001879B2">
      <w:pPr>
        <w:pStyle w:val="ListBullet"/>
      </w:pPr>
      <w:r w:rsidRPr="001879B2">
        <w:t>polymer materials, their additives and the rheological, heat and other effects of processing to the design of equipment</w:t>
      </w:r>
      <w:r w:rsidRPr="001879B2">
        <w:t xml:space="preserve"> and components to predict practical performance results</w:t>
      </w:r>
    </w:p>
    <w:p w:rsidR="00000000" w:rsidRPr="001879B2" w:rsidP="001879B2">
      <w:pPr>
        <w:pStyle w:val="ListBullet"/>
      </w:pPr>
      <w:r w:rsidRPr="001879B2">
        <w:t xml:space="preserve">preliminary product specifications </w:t>
      </w:r>
    </w:p>
    <w:p w:rsidR="00000000" w:rsidRPr="001879B2" w:rsidP="001879B2">
      <w:pPr>
        <w:pStyle w:val="ListBullet"/>
      </w:pPr>
      <w:r w:rsidRPr="001879B2">
        <w:t>quality and production requirements</w:t>
      </w:r>
    </w:p>
    <w:p w:rsidR="00000000" w:rsidRPr="001879B2" w:rsidP="001879B2">
      <w:pPr>
        <w:pStyle w:val="ListBullet"/>
      </w:pPr>
      <w:r w:rsidRPr="001879B2">
        <w:t>organisational procedures relevant to the work environment or job role</w:t>
      </w:r>
    </w:p>
    <w:p w:rsidR="00000000" w:rsidRPr="001879B2" w:rsidP="001879B2">
      <w:pPr>
        <w:pStyle w:val="ListBullet"/>
      </w:pPr>
      <w:r w:rsidRPr="001879B2">
        <w:t>hazards that may arise in the job or work environment an</w:t>
      </w:r>
      <w:r w:rsidRPr="001879B2">
        <w:t>d:</w:t>
      </w:r>
    </w:p>
    <w:p w:rsidR="00000000" w:rsidRPr="001879B2" w:rsidP="001879B2">
      <w:pPr>
        <w:pStyle w:val="ListBullet2"/>
      </w:pPr>
      <w:r w:rsidRPr="001879B2">
        <w:t xml:space="preserve">their possible causes </w:t>
      </w:r>
    </w:p>
    <w:p w:rsidR="00000000" w:rsidRPr="001879B2" w:rsidP="001879B2">
      <w:pPr>
        <w:pStyle w:val="ListBullet2"/>
      </w:pPr>
      <w:r w:rsidRPr="001879B2">
        <w:t>potential consequences</w:t>
      </w:r>
    </w:p>
    <w:p w:rsidR="00000000" w:rsidRPr="001879B2" w:rsidP="001879B2">
      <w:pPr>
        <w:pStyle w:val="ListBullet2"/>
      </w:pPr>
      <w:r w:rsidRPr="001879B2">
        <w:t>appropriate risk controls.</w:t>
      </w:r>
    </w:p>
    <w:p w:rsidR="00000000" w:rsidRPr="001879B2" w:rsidP="001879B2">
      <w:pPr>
        <w:pStyle w:val="AllowPageBreak"/>
      </w:pPr>
    </w:p>
    <w:p w:rsidR="00000000" w:rsidRPr="001879B2" w:rsidP="001879B2">
      <w:pPr>
        <w:pStyle w:val="Heading1"/>
      </w:pPr>
      <w:bookmarkStart w:id="4" w:name="O_1115970"/>
      <w:bookmarkEnd w:id="4"/>
      <w:r w:rsidRPr="001879B2">
        <w:t>Assessment Conditions</w:t>
      </w:r>
    </w:p>
    <w:p w:rsidR="00000000" w:rsidRPr="001879B2" w:rsidP="004574BB">
      <w:pPr>
        <w:pStyle w:val="BodyText"/>
      </w:pPr>
      <w:r w:rsidRPr="001879B2">
        <w:t xml:space="preserve">Skills must have been demonstrated in the workplace or in a simulated environment that reflects workplace conditions and contingencies. </w:t>
      </w:r>
    </w:p>
    <w:p w:rsidR="00000000" w:rsidRPr="001879B2" w:rsidP="004574BB">
      <w:pPr>
        <w:pStyle w:val="BodyText"/>
      </w:pPr>
      <w:r w:rsidRPr="001879B2">
        <w:t>A</w:t>
      </w:r>
      <w:r w:rsidRPr="001879B2">
        <w:t>ssessors must satisfy the NVR/AQTF mandatory competency requirements for assessors.</w:t>
      </w:r>
    </w:p>
    <w:p w:rsidR="00000000" w:rsidRPr="001879B2" w:rsidP="001879B2">
      <w:pPr>
        <w:pStyle w:val="Heading1"/>
      </w:pPr>
      <w:bookmarkStart w:id="5" w:name="O_1115973"/>
      <w:bookmarkEnd w:id="5"/>
      <w:r w:rsidRPr="001879B2">
        <w:t>Links</w:t>
      </w:r>
    </w:p>
    <w:p w:rsidR="00000000" w:rsidRPr="001879B2" w:rsidP="004574BB">
      <w:pPr>
        <w:pStyle w:val="BodyText"/>
      </w:pPr>
      <w:r w:rsidRPr="001879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3737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879B2" w:rsidP="001879B2"/>
    <w:sectPr w:rsidSect="00187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2" w:rsidRPr="004574BB" w:rsidP="00457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BB" w:rsidP="00187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4BB" w:rsidP="00187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74BB" w:rsidP="00187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9B2" w:rsidRPr="004574BB" w:rsidP="00457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BB" w:rsidRPr="002D2AF8" w:rsidP="00187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PMBTECH502E Analyse production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74BB" w:rsidP="00187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108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29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260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9B2"/>
  </w:style>
  <w:style w:type="character" w:customStyle="1" w:styleId="Heading1Char">
    <w:name w:val="Heading 1 Char"/>
    <w:basedOn w:val="DefaultParagraphFont"/>
    <w:link w:val="Heading1"/>
    <w:rsid w:val="00187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9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9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9B2"/>
    <w:rPr>
      <w:b/>
      <w:spacing w:val="0"/>
    </w:rPr>
  </w:style>
  <w:style w:type="paragraph" w:customStyle="1" w:styleId="SuperTitle">
    <w:name w:val="SuperTitle"/>
    <w:basedOn w:val="Title"/>
    <w:rsid w:val="00187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9B2"/>
    <w:rPr>
      <w:i/>
    </w:rPr>
  </w:style>
  <w:style w:type="paragraph" w:styleId="Caption">
    <w:name w:val="caption"/>
    <w:basedOn w:val="BodyText"/>
    <w:next w:val="Normal"/>
    <w:qFormat/>
    <w:rsid w:val="00187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9B2"/>
  </w:style>
  <w:style w:type="paragraph" w:styleId="TableofFigures">
    <w:name w:val="table of figures"/>
    <w:basedOn w:val="Normal"/>
    <w:next w:val="Normal"/>
    <w:semiHidden/>
    <w:rsid w:val="00187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9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9B2"/>
    <w:rPr>
      <w:rFonts w:ascii="Wingdings" w:hAnsi="Wingdings"/>
    </w:rPr>
  </w:style>
  <w:style w:type="paragraph" w:customStyle="1" w:styleId="TableHeading">
    <w:name w:val="Table Heading"/>
    <w:basedOn w:val="HeadingBase"/>
    <w:rsid w:val="00187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9B2"/>
    <w:rPr>
      <w:color w:val="0033CC"/>
      <w:u w:val="none"/>
    </w:rPr>
  </w:style>
  <w:style w:type="paragraph" w:customStyle="1" w:styleId="BodyTextRight">
    <w:name w:val="Body Text Right"/>
    <w:basedOn w:val="BodyText"/>
    <w:rsid w:val="00187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9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9B2"/>
    <w:rPr>
      <w:sz w:val="32"/>
    </w:rPr>
  </w:style>
  <w:style w:type="paragraph" w:customStyle="1" w:styleId="HeadingProcedure">
    <w:name w:val="Heading Procedure"/>
    <w:basedOn w:val="HeadingBase"/>
    <w:next w:val="Normal"/>
    <w:rsid w:val="00187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9B2"/>
    <w:pPr>
      <w:spacing w:before="60" w:after="60"/>
    </w:pPr>
  </w:style>
  <w:style w:type="paragraph" w:styleId="ListContinue">
    <w:name w:val="List Continue"/>
    <w:basedOn w:val="List"/>
    <w:rsid w:val="001879B2"/>
    <w:pPr>
      <w:ind w:firstLine="0"/>
    </w:pPr>
  </w:style>
  <w:style w:type="paragraph" w:customStyle="1" w:styleId="ListNote">
    <w:name w:val="List Note"/>
    <w:basedOn w:val="List"/>
    <w:rsid w:val="00187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9B2"/>
    <w:rPr>
      <w:rFonts w:ascii="Courier New" w:hAnsi="Courier New"/>
    </w:rPr>
  </w:style>
  <w:style w:type="paragraph" w:customStyle="1" w:styleId="NoteBullet">
    <w:name w:val="Note Bullet"/>
    <w:basedOn w:val="Note"/>
    <w:rsid w:val="00187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9B2"/>
    <w:rPr>
      <w:b/>
      <w:smallCaps/>
    </w:rPr>
  </w:style>
  <w:style w:type="paragraph" w:customStyle="1" w:styleId="TableListNumber">
    <w:name w:val="Table List Number"/>
    <w:basedOn w:val="ListNumber"/>
    <w:rsid w:val="00187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9B2"/>
    <w:pPr>
      <w:numPr>
        <w:numId w:val="9"/>
      </w:numPr>
    </w:pPr>
  </w:style>
  <w:style w:type="paragraph" w:customStyle="1" w:styleId="ListAlpha2">
    <w:name w:val="List Alpha 2"/>
    <w:basedOn w:val="List2"/>
    <w:rsid w:val="001879B2"/>
    <w:pPr>
      <w:numPr>
        <w:numId w:val="8"/>
      </w:numPr>
    </w:pPr>
  </w:style>
  <w:style w:type="paragraph" w:styleId="List2">
    <w:name w:val="List 2"/>
    <w:basedOn w:val="BodyText"/>
    <w:rsid w:val="00187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9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9B2"/>
    <w:pPr>
      <w:numPr>
        <w:numId w:val="4"/>
      </w:numPr>
    </w:pPr>
  </w:style>
  <w:style w:type="paragraph" w:styleId="ListContinue2">
    <w:name w:val="List Continue 2"/>
    <w:basedOn w:val="List2"/>
    <w:rsid w:val="001879B2"/>
    <w:pPr>
      <w:ind w:firstLine="0"/>
    </w:pPr>
  </w:style>
  <w:style w:type="paragraph" w:styleId="ListContinue3">
    <w:name w:val="List Continue 3"/>
    <w:basedOn w:val="List3"/>
    <w:rsid w:val="001879B2"/>
    <w:pPr>
      <w:ind w:left="1021" w:firstLine="0"/>
    </w:pPr>
  </w:style>
  <w:style w:type="paragraph" w:styleId="ListContinue4">
    <w:name w:val="List Continue 4"/>
    <w:basedOn w:val="List4"/>
    <w:rsid w:val="001879B2"/>
    <w:pPr>
      <w:ind w:firstLine="0"/>
    </w:pPr>
  </w:style>
  <w:style w:type="paragraph" w:styleId="ListContinue5">
    <w:name w:val="List Continue 5"/>
    <w:basedOn w:val="List5"/>
    <w:rsid w:val="001879B2"/>
    <w:pPr>
      <w:ind w:firstLine="0"/>
    </w:pPr>
  </w:style>
  <w:style w:type="paragraph" w:styleId="ListNumber3">
    <w:name w:val="List Number 3"/>
    <w:basedOn w:val="List3"/>
    <w:rsid w:val="001879B2"/>
    <w:pPr>
      <w:numPr>
        <w:numId w:val="5"/>
      </w:numPr>
    </w:pPr>
  </w:style>
  <w:style w:type="paragraph" w:styleId="ListNumber4">
    <w:name w:val="List Number 4"/>
    <w:basedOn w:val="List4"/>
    <w:rsid w:val="001879B2"/>
    <w:pPr>
      <w:numPr>
        <w:numId w:val="6"/>
      </w:numPr>
    </w:pPr>
  </w:style>
  <w:style w:type="paragraph" w:styleId="ListNumber5">
    <w:name w:val="List Number 5"/>
    <w:basedOn w:val="List5"/>
    <w:rsid w:val="001879B2"/>
    <w:pPr>
      <w:numPr>
        <w:numId w:val="7"/>
      </w:numPr>
    </w:pPr>
  </w:style>
  <w:style w:type="paragraph" w:styleId="BlockText">
    <w:name w:val="Block Text"/>
    <w:basedOn w:val="Normal"/>
    <w:rsid w:val="00187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9B2"/>
    <w:rPr>
      <w:sz w:val="16"/>
      <w:vertAlign w:val="superscript"/>
    </w:rPr>
  </w:style>
  <w:style w:type="character" w:customStyle="1" w:styleId="Symbols">
    <w:name w:val="Symbols"/>
    <w:basedOn w:val="DefaultParagraphFont"/>
    <w:rsid w:val="001879B2"/>
    <w:rPr>
      <w:rFonts w:ascii="Symbol" w:hAnsi="Symbol"/>
    </w:rPr>
  </w:style>
  <w:style w:type="character" w:customStyle="1" w:styleId="MenuOptions">
    <w:name w:val="Menu Options"/>
    <w:basedOn w:val="DefaultParagraphFont"/>
    <w:rsid w:val="00187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9B2"/>
    <w:rPr>
      <w:b/>
    </w:rPr>
  </w:style>
  <w:style w:type="character" w:customStyle="1" w:styleId="Underlined">
    <w:name w:val="Underlined"/>
    <w:basedOn w:val="DefaultParagraphFont"/>
    <w:rsid w:val="001879B2"/>
    <w:rPr>
      <w:u w:val="single"/>
    </w:rPr>
  </w:style>
  <w:style w:type="paragraph" w:customStyle="1" w:styleId="TableBodyTextRight">
    <w:name w:val="Table Body Text Right"/>
    <w:basedOn w:val="TableBodyText"/>
    <w:rsid w:val="00187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9B2"/>
    <w:rPr>
      <w:sz w:val="18"/>
    </w:rPr>
  </w:style>
  <w:style w:type="paragraph" w:customStyle="1" w:styleId="BodySmallRight">
    <w:name w:val="Body Small Right"/>
    <w:basedOn w:val="BodyTextRight"/>
    <w:rsid w:val="001879B2"/>
    <w:rPr>
      <w:sz w:val="18"/>
      <w:szCs w:val="18"/>
    </w:rPr>
  </w:style>
  <w:style w:type="paragraph" w:customStyle="1" w:styleId="MarginEdition">
    <w:name w:val="Margin Edition"/>
    <w:basedOn w:val="MarginNote"/>
    <w:rsid w:val="00187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9B2"/>
    <w:rPr>
      <w:sz w:val="2"/>
      <w:szCs w:val="2"/>
    </w:rPr>
  </w:style>
  <w:style w:type="character" w:customStyle="1" w:styleId="Small">
    <w:name w:val="Small"/>
    <w:basedOn w:val="DefaultParagraphFont"/>
    <w:rsid w:val="001879B2"/>
    <w:rPr>
      <w:sz w:val="16"/>
    </w:rPr>
  </w:style>
  <w:style w:type="paragraph" w:customStyle="1" w:styleId="WideTable">
    <w:name w:val="Wide Table"/>
    <w:basedOn w:val="Normal"/>
    <w:rsid w:val="00187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9B2"/>
  </w:style>
  <w:style w:type="paragraph" w:styleId="Quote">
    <w:name w:val="Quote"/>
    <w:basedOn w:val="Heading1"/>
    <w:link w:val="QuoteChar"/>
    <w:qFormat/>
    <w:rsid w:val="00187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9B2"/>
    <w:pPr>
      <w:pageBreakBefore/>
    </w:pPr>
  </w:style>
  <w:style w:type="paragraph" w:customStyle="1" w:styleId="Border">
    <w:name w:val="Border"/>
    <w:basedOn w:val="Normal"/>
    <w:qFormat/>
    <w:rsid w:val="00187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9B2"/>
    <w:rPr>
      <w:u w:val="single"/>
    </w:rPr>
  </w:style>
  <w:style w:type="character" w:customStyle="1" w:styleId="BoldandItalics">
    <w:name w:val="Bold and Italics"/>
    <w:qFormat/>
    <w:rsid w:val="001879B2"/>
    <w:rPr>
      <w:b/>
      <w:i/>
      <w:u w:val="none"/>
    </w:rPr>
  </w:style>
  <w:style w:type="paragraph" w:styleId="BalloonText">
    <w:name w:val="Balloon Text"/>
    <w:basedOn w:val="Normal"/>
    <w:link w:val="BalloonTextChar"/>
    <w:rsid w:val="00187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9B2"/>
    <w:pPr>
      <w:spacing w:before="0" w:after="0"/>
    </w:pPr>
  </w:style>
  <w:style w:type="paragraph" w:customStyle="1" w:styleId="BodyTextBold">
    <w:name w:val="Body Text Bold"/>
    <w:basedOn w:val="BodyText"/>
    <w:qFormat/>
    <w:rsid w:val="001879B2"/>
    <w:rPr>
      <w:b/>
    </w:rPr>
  </w:style>
  <w:style w:type="character" w:styleId="Hyperlink">
    <w:name w:val="Hyperlink"/>
    <w:basedOn w:val="DefaultParagraphFont"/>
    <w:uiPriority w:val="99"/>
    <w:unhideWhenUsed/>
    <w:rsid w:val="00457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1837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PMBTECH502E Analyse production trials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