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961" w:rsidP="00FC69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PMBTECH407E Produce composite products using cored-laminate techniques</w:t>
      </w:r>
      <w:r>
        <w:fldChar w:fldCharType="end"/>
      </w:r>
    </w:p>
    <w:p w:rsidR="00FC6961" w:rsidP="00FC6961">
      <w:pPr>
        <w:pStyle w:val="Version"/>
        <w:sectPr w:rsidSect="00FF3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E93" w:rsidP="00FF3E93">
      <w:pPr>
        <w:pStyle w:val="SuperHeading"/>
      </w:pPr>
      <w:r w:rsidRPr="00FF3E93">
        <w:t>PMBTECH407E Produce composite products using cored-laminate techniques</w:t>
      </w:r>
    </w:p>
    <w:p w:rsidR="00000000" w:rsidRPr="00FF3E93" w:rsidP="00FF3E93">
      <w:pPr>
        <w:pStyle w:val="Heading1"/>
      </w:pPr>
      <w:bookmarkStart w:id="1" w:name="O_1115901"/>
      <w:bookmarkEnd w:id="1"/>
      <w:r w:rsidRPr="00FF3E93">
        <w:t>Modification History</w:t>
      </w:r>
    </w:p>
    <w:p w:rsidR="00000000" w:rsidRPr="00FF3E93" w:rsidP="00FC6961">
      <w:pPr>
        <w:pStyle w:val="BodyText"/>
      </w:pPr>
      <w:r w:rsidRPr="00FF3E93">
        <w:t>New unit.</w:t>
      </w:r>
    </w:p>
    <w:p w:rsidR="00000000" w:rsidRPr="00FF3E93" w:rsidP="00FF3E93">
      <w:pPr>
        <w:pStyle w:val="Heading1"/>
      </w:pPr>
      <w:bookmarkStart w:id="2" w:name="O_1115902"/>
      <w:bookmarkEnd w:id="2"/>
      <w:r w:rsidRPr="00FF3E93">
        <w:t>Application</w:t>
      </w:r>
    </w:p>
    <w:p w:rsidR="00000000" w:rsidRPr="00FF3E93" w:rsidP="00FC6961">
      <w:pPr>
        <w:pStyle w:val="BodyText"/>
      </w:pPr>
      <w:r w:rsidRPr="00FF3E93">
        <w:t xml:space="preserve">This unit describes the skills and knowledge required to produce cored-laminate composite (sandwich-structured) products using specialised materials in a general industry application. </w:t>
      </w:r>
    </w:p>
    <w:p w:rsidR="00000000" w:rsidRPr="00FF3E93" w:rsidP="00FC6961">
      <w:pPr>
        <w:pStyle w:val="BodyText"/>
      </w:pPr>
      <w:r w:rsidRPr="00FF3E93">
        <w:t>This unit applies to an experienced technician working alone or as part</w:t>
      </w:r>
      <w:r w:rsidRPr="00FF3E93">
        <w:t xml:space="preserve"> of a team.</w:t>
      </w:r>
    </w:p>
    <w:p w:rsidR="00000000" w:rsidRPr="00FF3E93" w:rsidP="00FC6961">
      <w:pPr>
        <w:pStyle w:val="BodyText"/>
      </w:pPr>
      <w:r w:rsidRPr="00FF3E93">
        <w:t>The unit principally refers to the ability to apply laminating techniques to the structural engineering principles of beams and ‘sandwich’ panels.</w:t>
      </w:r>
    </w:p>
    <w:p w:rsidR="00000000" w:rsidRPr="00FF3E93" w:rsidP="00FC6961">
      <w:pPr>
        <w:pStyle w:val="BodyText"/>
      </w:pPr>
      <w:r w:rsidRPr="00FF3E93">
        <w:t>No licensing or certification requirements exist at the time of publication. Relevant legislation</w:t>
      </w:r>
      <w:r w:rsidRPr="00FF3E93">
        <w:t>, industry standards and codes of practice within Australia must be applied.</w:t>
      </w:r>
    </w:p>
    <w:p w:rsidR="00000000" w:rsidRPr="00FF3E93" w:rsidP="00FF3E93">
      <w:pPr>
        <w:pStyle w:val="Heading1"/>
      </w:pPr>
      <w:bookmarkStart w:id="3" w:name="O_1115903"/>
      <w:bookmarkEnd w:id="3"/>
      <w:r w:rsidRPr="00FF3E93">
        <w:t>Pre-requisite Unit</w:t>
      </w:r>
    </w:p>
    <w:p w:rsidR="00000000" w:rsidRPr="00FF3E93" w:rsidP="00FC6961">
      <w:pPr>
        <w:pStyle w:val="BodyText"/>
      </w:pPr>
      <w:r w:rsidRPr="00FF3E93">
        <w:t>Nil.</w:t>
      </w:r>
    </w:p>
    <w:p w:rsidR="00000000" w:rsidRPr="00FF3E93" w:rsidP="00FF3E93">
      <w:pPr>
        <w:pStyle w:val="Heading1"/>
      </w:pPr>
      <w:bookmarkStart w:id="4" w:name="O_1115904"/>
      <w:bookmarkEnd w:id="4"/>
      <w:r w:rsidRPr="00FF3E93">
        <w:t>Competency Field</w:t>
      </w:r>
    </w:p>
    <w:p w:rsidR="00000000" w:rsidRPr="00FF3E93" w:rsidP="00FC6961">
      <w:pPr>
        <w:pStyle w:val="BodyText"/>
      </w:pPr>
      <w:r w:rsidRPr="00FF3E93">
        <w:t>Technical – Composites.</w:t>
      </w:r>
    </w:p>
    <w:p w:rsidR="00000000" w:rsidRPr="00FF3E93" w:rsidP="00FF3E93">
      <w:pPr>
        <w:pStyle w:val="Heading1"/>
      </w:pPr>
      <w:bookmarkStart w:id="5" w:name="O_1115906"/>
      <w:bookmarkEnd w:id="5"/>
      <w:r w:rsidRPr="00FF3E9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F3E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93" w:rsidP="00FF3E93">
            <w:pPr>
              <w:pStyle w:val="BodyText"/>
            </w:pPr>
            <w:r w:rsidRPr="00FF3E93">
              <w:rPr>
                <w:rStyle w:val="SpecialBold"/>
              </w:rPr>
              <w:t>Elements</w:t>
            </w:r>
          </w:p>
          <w:p w:rsidR="00000000" w:rsidRPr="00FF3E93" w:rsidP="00FF3E93">
            <w:pPr>
              <w:pStyle w:val="BodyText"/>
            </w:pPr>
            <w:r w:rsidRPr="00FF3E93">
              <w:t>Elements descr</w:t>
            </w:r>
            <w:r w:rsidRPr="00FF3E93">
              <w:t>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93" w:rsidP="00FF3E93">
            <w:pPr>
              <w:pStyle w:val="BodyText"/>
            </w:pPr>
            <w:r w:rsidRPr="00FF3E93">
              <w:rPr>
                <w:rStyle w:val="SpecialBold"/>
              </w:rPr>
              <w:t>Performance Criteria</w:t>
            </w:r>
          </w:p>
          <w:p w:rsidR="00000000" w:rsidP="00FF3E93">
            <w:pPr>
              <w:pStyle w:val="BodyText"/>
              <w:rPr>
                <w:lang w:val="en-NZ"/>
              </w:rPr>
            </w:pPr>
            <w:r w:rsidRPr="00FF3E93">
              <w:t>Performance criteria describe the performance needed to demonstrate achievement of the element.</w:t>
            </w:r>
          </w:p>
        </w:tc>
      </w:tr>
      <w:tr w:rsidTr="00FF3E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93">
            <w:pPr>
              <w:pStyle w:val="BodyText"/>
              <w:rPr>
                <w:lang w:val="en-NZ"/>
              </w:rPr>
            </w:pPr>
            <w:r w:rsidRPr="00FF3E93">
              <w:t>1. Confirm product specification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93" w:rsidP="00FF3E93">
            <w:pPr>
              <w:pStyle w:val="BodyText"/>
            </w:pPr>
            <w:r w:rsidRPr="00FF3E93">
              <w:t>1.1 Confirm physical and structural properties and other attributes required of product according to job specifications</w:t>
            </w:r>
          </w:p>
          <w:p w:rsidR="00000000" w:rsidRPr="00FF3E93" w:rsidP="00FF3E93">
            <w:pPr>
              <w:pStyle w:val="BodyText"/>
            </w:pPr>
            <w:r w:rsidRPr="00FF3E93">
              <w:t>1.2 Identify and apply relevant regulations, standards or codes of practice according to work health and safety regulations and workplac</w:t>
            </w:r>
            <w:r w:rsidRPr="00FF3E93">
              <w:t>e procedures</w:t>
            </w:r>
          </w:p>
          <w:p w:rsidR="00000000" w:rsidP="00FF3E93">
            <w:pPr>
              <w:pStyle w:val="BodyText"/>
              <w:rPr>
                <w:lang w:val="en-NZ"/>
              </w:rPr>
            </w:pPr>
            <w:r w:rsidRPr="00FF3E93">
              <w:t>1.3 Create technical drawings to determine product size and shape using job specifications</w:t>
            </w:r>
          </w:p>
        </w:tc>
      </w:tr>
      <w:tr w:rsidTr="00FF3E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93">
            <w:pPr>
              <w:pStyle w:val="BodyText"/>
              <w:rPr>
                <w:lang w:val="en-NZ"/>
              </w:rPr>
            </w:pPr>
            <w:r w:rsidRPr="00FF3E93">
              <w:t>2. Identify technical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93" w:rsidP="00FF3E93">
            <w:pPr>
              <w:pStyle w:val="BodyText"/>
            </w:pPr>
            <w:r w:rsidRPr="00FF3E93">
              <w:t>2.1 Determine laminate properties to meet job specifications</w:t>
            </w:r>
          </w:p>
          <w:p w:rsidR="00000000" w:rsidRPr="00FF3E93" w:rsidP="00FF3E93">
            <w:pPr>
              <w:pStyle w:val="BodyText"/>
            </w:pPr>
            <w:r w:rsidRPr="00FF3E93">
              <w:t>2.2 Select appropriate core materials, resin, matrix an</w:t>
            </w:r>
            <w:r w:rsidRPr="00FF3E93">
              <w:t xml:space="preserve">d other materials </w:t>
            </w:r>
            <w:r w:rsidRPr="00FF3E93">
              <w:t>according to job specifications</w:t>
            </w:r>
          </w:p>
          <w:p w:rsidR="00000000" w:rsidRPr="00FF3E93" w:rsidP="00FF3E93">
            <w:pPr>
              <w:pStyle w:val="BodyText"/>
            </w:pPr>
            <w:r w:rsidRPr="00FF3E93">
              <w:t>2.3 Determine joints, attachment points and other special features required according to job specifications</w:t>
            </w:r>
          </w:p>
          <w:p w:rsidR="00000000" w:rsidP="00FF3E93">
            <w:pPr>
              <w:pStyle w:val="BodyText"/>
              <w:rPr>
                <w:lang w:val="en-NZ"/>
              </w:rPr>
            </w:pPr>
            <w:r w:rsidRPr="00FF3E93">
              <w:t>2.4 Determine lay-up technique to be used to meet job specifications</w:t>
            </w:r>
          </w:p>
        </w:tc>
      </w:tr>
      <w:tr w:rsidTr="00FF3E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93">
            <w:pPr>
              <w:pStyle w:val="BodyText"/>
              <w:rPr>
                <w:lang w:val="en-NZ"/>
              </w:rPr>
            </w:pPr>
            <w:r w:rsidRPr="00FF3E93">
              <w:t>3. Develop specification for</w:t>
            </w:r>
            <w:r w:rsidRPr="00FF3E93">
              <w:t xml:space="preserve"> manufacturing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93" w:rsidP="00FF3E93">
            <w:pPr>
              <w:pStyle w:val="BodyText"/>
            </w:pPr>
            <w:r w:rsidRPr="00FF3E93">
              <w:t>3.1 Develop materials list for product according to job specifications</w:t>
            </w:r>
          </w:p>
          <w:p w:rsidR="00000000" w:rsidRPr="00FF3E93" w:rsidP="00FF3E93">
            <w:pPr>
              <w:pStyle w:val="BodyText"/>
            </w:pPr>
            <w:r w:rsidRPr="00FF3E93">
              <w:t>3.2 Develop manufacturing procedures and specifications according to workplace procedures</w:t>
            </w:r>
          </w:p>
          <w:p w:rsidR="00000000" w:rsidP="00FF3E93">
            <w:pPr>
              <w:pStyle w:val="BodyText"/>
              <w:rPr>
                <w:lang w:val="en-NZ"/>
              </w:rPr>
            </w:pPr>
            <w:r w:rsidRPr="00FF3E93">
              <w:t>3.3 Complete required documentation according to workplace procedures</w:t>
            </w:r>
          </w:p>
        </w:tc>
      </w:tr>
      <w:tr w:rsidTr="00FF3E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93">
            <w:pPr>
              <w:pStyle w:val="BodyText"/>
              <w:rPr>
                <w:lang w:val="en-NZ"/>
              </w:rPr>
            </w:pPr>
            <w:r w:rsidRPr="00FF3E93">
              <w:t>4</w:t>
            </w:r>
            <w:r w:rsidRPr="00FF3E93">
              <w:t>. Produce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93" w:rsidP="00FF3E93">
            <w:pPr>
              <w:pStyle w:val="BodyText"/>
            </w:pPr>
            <w:r w:rsidRPr="00FF3E93">
              <w:t>4.1 Liaise with production staff to ensure specifications/procedures meet job specifications</w:t>
            </w:r>
          </w:p>
          <w:p w:rsidR="00000000" w:rsidRPr="00FF3E93" w:rsidP="00FF3E93">
            <w:pPr>
              <w:pStyle w:val="BodyText"/>
            </w:pPr>
            <w:r w:rsidRPr="00FF3E93">
              <w:t xml:space="preserve">4.2 Provide technical expertise to production team to optimise production process </w:t>
            </w:r>
          </w:p>
          <w:p w:rsidR="00000000" w:rsidRPr="00FF3E93" w:rsidP="00FF3E93">
            <w:pPr>
              <w:pStyle w:val="BodyText"/>
            </w:pPr>
            <w:r w:rsidRPr="00FF3E93">
              <w:t>4.3 Test product for function and quality against job specifications and document outcomes</w:t>
            </w:r>
          </w:p>
        </w:tc>
      </w:tr>
    </w:tbl>
    <w:p w:rsidR="00000000" w:rsidRPr="00FF3E93" w:rsidP="00FF3E93">
      <w:pPr>
        <w:pStyle w:val="BodyText"/>
      </w:pPr>
    </w:p>
    <w:p w:rsidR="00000000" w:rsidRPr="00FF3E93" w:rsidP="00FF3E93">
      <w:pPr>
        <w:pStyle w:val="AllowPageBreak"/>
      </w:pPr>
    </w:p>
    <w:p w:rsidR="00000000" w:rsidRPr="00FF3E93" w:rsidP="00FF3E93">
      <w:pPr>
        <w:pStyle w:val="Heading1"/>
      </w:pPr>
      <w:bookmarkStart w:id="6" w:name="O_1115907"/>
      <w:bookmarkEnd w:id="6"/>
      <w:r w:rsidRPr="00FF3E93">
        <w:t>Foundation Skills</w:t>
      </w:r>
    </w:p>
    <w:p w:rsidR="00000000" w:rsidRPr="00FF3E93" w:rsidP="00FC6961">
      <w:pPr>
        <w:pStyle w:val="BodyText"/>
      </w:pPr>
      <w:r w:rsidRPr="00FF3E93">
        <w:t xml:space="preserve">This section describes those language, literacy, numeracy and employment skills that are essential to performance. </w:t>
      </w:r>
    </w:p>
    <w:p w:rsidR="00000000" w:rsidRPr="00FF3E93" w:rsidP="00FF3E93">
      <w:pPr>
        <w:pStyle w:val="ListBullet"/>
      </w:pPr>
      <w:r w:rsidRPr="00FF3E93">
        <w:t xml:space="preserve">Numeracy </w:t>
      </w:r>
      <w:r w:rsidRPr="00FF3E93">
        <w:t>skills to create accurate technical drawings with dimensional features.</w:t>
      </w:r>
    </w:p>
    <w:p w:rsidR="00000000" w:rsidRPr="00FF3E93" w:rsidP="00FF3E93">
      <w:pPr>
        <w:pStyle w:val="ListBullet"/>
      </w:pPr>
      <w:r w:rsidRPr="00FF3E93">
        <w:t>Writing and oral communication skills to produce and maintain procedural documentation and specifications, and communicate process improvements.</w:t>
      </w:r>
    </w:p>
    <w:p w:rsidR="00000000" w:rsidRPr="00FC6961" w:rsidP="00FC6961">
      <w:pPr>
        <w:pStyle w:val="BodyText"/>
        <w:rPr>
          <w:i/>
        </w:rPr>
      </w:pPr>
      <w:r w:rsidRPr="00FC6961">
        <w:rPr>
          <w:rStyle w:val="Emphasis"/>
        </w:rPr>
        <w:t>Other foundation skills essential to pe</w:t>
      </w:r>
      <w:r w:rsidRPr="00FC6961">
        <w:rPr>
          <w:rStyle w:val="Emphasis"/>
        </w:rPr>
        <w:t>rformance are explicit in the performance criteria of this unit of competency.</w:t>
      </w:r>
    </w:p>
    <w:p w:rsidR="00000000" w:rsidRPr="00FF3E93" w:rsidP="00FF3E93">
      <w:pPr>
        <w:pStyle w:val="Heading1"/>
      </w:pPr>
      <w:bookmarkStart w:id="7" w:name="O_1115909"/>
      <w:bookmarkEnd w:id="7"/>
      <w:r w:rsidRPr="00FF3E93">
        <w:t>Unit Mapping Information</w:t>
      </w:r>
    </w:p>
    <w:p w:rsidR="00000000" w:rsidRPr="00FF3E93" w:rsidP="00FC6961">
      <w:pPr>
        <w:pStyle w:val="BodyText"/>
      </w:pPr>
      <w:r w:rsidRPr="00FF3E93">
        <w:t>New unit.</w:t>
      </w:r>
    </w:p>
    <w:p w:rsidR="00000000" w:rsidRPr="00FF3E93" w:rsidP="00FF3E93">
      <w:pPr>
        <w:pStyle w:val="Heading1"/>
      </w:pPr>
      <w:bookmarkStart w:id="8" w:name="O_1115916"/>
      <w:bookmarkEnd w:id="8"/>
      <w:r w:rsidRPr="00FF3E93">
        <w:t>Links</w:t>
      </w:r>
    </w:p>
    <w:p w:rsidR="00000000" w:rsidRPr="00FF3E93" w:rsidP="00FC6961">
      <w:pPr>
        <w:pStyle w:val="BodyText"/>
      </w:pPr>
      <w:r w:rsidRPr="00FF3E93">
        <w:t>Companion Volume implementation guides are found in VETNet –</w:t>
      </w:r>
      <w:r w:rsidRPr="00FF3E93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3309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F3E93" w:rsidP="00FF3E93"/>
    <w:sectPr w:rsidSect="00FF3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93" w:rsidRPr="00FC6961" w:rsidP="00FC69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61" w:rsidP="00FF3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961" w:rsidP="00FF3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6961" w:rsidP="00FF3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E93" w:rsidRPr="00FC6961" w:rsidP="00FC69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61" w:rsidRPr="002D2AF8" w:rsidP="00FF3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PMBTECH407E Produce composite products using cored-laminate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FC6961" w:rsidP="00FF3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8A7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44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E93"/>
  </w:style>
  <w:style w:type="character" w:customStyle="1" w:styleId="Heading1Char">
    <w:name w:val="Heading 1 Char"/>
    <w:basedOn w:val="DefaultParagraphFont"/>
    <w:link w:val="Heading1"/>
    <w:rsid w:val="00FF3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E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E93"/>
    <w:rPr>
      <w:b/>
      <w:spacing w:val="0"/>
    </w:rPr>
  </w:style>
  <w:style w:type="character" w:styleId="Emphasis">
    <w:name w:val="Emphasis"/>
    <w:basedOn w:val="DefaultParagraphFont"/>
    <w:qFormat/>
    <w:rsid w:val="00FF3E93"/>
    <w:rPr>
      <w:i/>
    </w:rPr>
  </w:style>
  <w:style w:type="paragraph" w:customStyle="1" w:styleId="SuperHeading">
    <w:name w:val="SuperHeading"/>
    <w:basedOn w:val="Normal"/>
    <w:rsid w:val="00FF3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E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E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E93"/>
  </w:style>
  <w:style w:type="paragraph" w:styleId="TableofFigures">
    <w:name w:val="table of figures"/>
    <w:basedOn w:val="Normal"/>
    <w:next w:val="Normal"/>
    <w:semiHidden/>
    <w:rsid w:val="00FF3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E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E93"/>
    <w:rPr>
      <w:rFonts w:ascii="Wingdings" w:hAnsi="Wingdings"/>
    </w:rPr>
  </w:style>
  <w:style w:type="paragraph" w:customStyle="1" w:styleId="TableHeading">
    <w:name w:val="Table Heading"/>
    <w:basedOn w:val="HeadingBase"/>
    <w:rsid w:val="00FF3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E93"/>
    <w:rPr>
      <w:color w:val="0033CC"/>
      <w:u w:val="none"/>
    </w:rPr>
  </w:style>
  <w:style w:type="paragraph" w:customStyle="1" w:styleId="BodyTextRight">
    <w:name w:val="Body Text Right"/>
    <w:basedOn w:val="BodyText"/>
    <w:rsid w:val="00FF3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E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E93"/>
    <w:rPr>
      <w:sz w:val="32"/>
    </w:rPr>
  </w:style>
  <w:style w:type="paragraph" w:customStyle="1" w:styleId="HeadingProcedure">
    <w:name w:val="Heading Procedure"/>
    <w:basedOn w:val="HeadingBase"/>
    <w:next w:val="Normal"/>
    <w:rsid w:val="00FF3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E93"/>
    <w:pPr>
      <w:spacing w:before="60" w:after="60"/>
    </w:pPr>
  </w:style>
  <w:style w:type="paragraph" w:styleId="ListContinue">
    <w:name w:val="List Continue"/>
    <w:basedOn w:val="List"/>
    <w:rsid w:val="00FF3E93"/>
    <w:pPr>
      <w:ind w:firstLine="0"/>
    </w:pPr>
  </w:style>
  <w:style w:type="paragraph" w:customStyle="1" w:styleId="ListNote">
    <w:name w:val="List Note"/>
    <w:basedOn w:val="List"/>
    <w:rsid w:val="00FF3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E93"/>
    <w:rPr>
      <w:rFonts w:ascii="Courier New" w:hAnsi="Courier New"/>
    </w:rPr>
  </w:style>
  <w:style w:type="paragraph" w:customStyle="1" w:styleId="NoteBullet">
    <w:name w:val="Note Bullet"/>
    <w:basedOn w:val="Note"/>
    <w:rsid w:val="00FF3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E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E93"/>
    <w:rPr>
      <w:b/>
      <w:smallCaps/>
    </w:rPr>
  </w:style>
  <w:style w:type="paragraph" w:customStyle="1" w:styleId="TableListNumber">
    <w:name w:val="Table List Number"/>
    <w:basedOn w:val="ListNumber"/>
    <w:rsid w:val="00FF3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E93"/>
    <w:pPr>
      <w:numPr>
        <w:numId w:val="8"/>
      </w:numPr>
    </w:pPr>
  </w:style>
  <w:style w:type="paragraph" w:customStyle="1" w:styleId="ListAlpha2">
    <w:name w:val="List Alpha 2"/>
    <w:basedOn w:val="List2"/>
    <w:rsid w:val="00FF3E93"/>
    <w:pPr>
      <w:numPr>
        <w:numId w:val="7"/>
      </w:numPr>
    </w:pPr>
  </w:style>
  <w:style w:type="paragraph" w:styleId="List2">
    <w:name w:val="List 2"/>
    <w:basedOn w:val="BodyText"/>
    <w:rsid w:val="00FF3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E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E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E93"/>
    <w:pPr>
      <w:numPr>
        <w:numId w:val="3"/>
      </w:numPr>
    </w:pPr>
  </w:style>
  <w:style w:type="paragraph" w:styleId="ListContinue2">
    <w:name w:val="List Continue 2"/>
    <w:basedOn w:val="List2"/>
    <w:rsid w:val="00FF3E93"/>
    <w:pPr>
      <w:ind w:firstLine="0"/>
    </w:pPr>
  </w:style>
  <w:style w:type="paragraph" w:styleId="ListContinue3">
    <w:name w:val="List Continue 3"/>
    <w:basedOn w:val="List3"/>
    <w:rsid w:val="00FF3E93"/>
    <w:pPr>
      <w:ind w:left="1021" w:firstLine="0"/>
    </w:pPr>
  </w:style>
  <w:style w:type="paragraph" w:styleId="ListContinue4">
    <w:name w:val="List Continue 4"/>
    <w:basedOn w:val="List4"/>
    <w:rsid w:val="00FF3E93"/>
    <w:pPr>
      <w:ind w:firstLine="0"/>
    </w:pPr>
  </w:style>
  <w:style w:type="paragraph" w:styleId="ListContinue5">
    <w:name w:val="List Continue 5"/>
    <w:basedOn w:val="List5"/>
    <w:rsid w:val="00FF3E93"/>
    <w:pPr>
      <w:ind w:firstLine="0"/>
    </w:pPr>
  </w:style>
  <w:style w:type="paragraph" w:styleId="ListNumber3">
    <w:name w:val="List Number 3"/>
    <w:basedOn w:val="List3"/>
    <w:rsid w:val="00FF3E93"/>
    <w:pPr>
      <w:numPr>
        <w:numId w:val="4"/>
      </w:numPr>
    </w:pPr>
  </w:style>
  <w:style w:type="paragraph" w:styleId="ListNumber4">
    <w:name w:val="List Number 4"/>
    <w:basedOn w:val="List4"/>
    <w:rsid w:val="00FF3E93"/>
    <w:pPr>
      <w:numPr>
        <w:numId w:val="5"/>
      </w:numPr>
    </w:pPr>
  </w:style>
  <w:style w:type="paragraph" w:styleId="ListNumber5">
    <w:name w:val="List Number 5"/>
    <w:basedOn w:val="List5"/>
    <w:rsid w:val="00FF3E93"/>
    <w:pPr>
      <w:numPr>
        <w:numId w:val="6"/>
      </w:numPr>
    </w:pPr>
  </w:style>
  <w:style w:type="paragraph" w:styleId="BlockText">
    <w:name w:val="Block Text"/>
    <w:basedOn w:val="Normal"/>
    <w:rsid w:val="00FF3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E93"/>
    <w:rPr>
      <w:sz w:val="16"/>
      <w:vertAlign w:val="superscript"/>
    </w:rPr>
  </w:style>
  <w:style w:type="character" w:customStyle="1" w:styleId="Symbols">
    <w:name w:val="Symbols"/>
    <w:basedOn w:val="DefaultParagraphFont"/>
    <w:rsid w:val="00FF3E93"/>
    <w:rPr>
      <w:rFonts w:ascii="Symbol" w:hAnsi="Symbol"/>
    </w:rPr>
  </w:style>
  <w:style w:type="character" w:customStyle="1" w:styleId="MenuOptions">
    <w:name w:val="Menu Options"/>
    <w:basedOn w:val="DefaultParagraphFont"/>
    <w:rsid w:val="00FF3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E93"/>
    <w:rPr>
      <w:b/>
    </w:rPr>
  </w:style>
  <w:style w:type="character" w:customStyle="1" w:styleId="Underlined">
    <w:name w:val="Underlined"/>
    <w:basedOn w:val="DefaultParagraphFont"/>
    <w:rsid w:val="00FF3E93"/>
    <w:rPr>
      <w:u w:val="single"/>
    </w:rPr>
  </w:style>
  <w:style w:type="paragraph" w:customStyle="1" w:styleId="TableBodyTextRight">
    <w:name w:val="Table Body Text Right"/>
    <w:basedOn w:val="TableBodyText"/>
    <w:rsid w:val="00FF3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E93"/>
    <w:rPr>
      <w:sz w:val="18"/>
    </w:rPr>
  </w:style>
  <w:style w:type="paragraph" w:customStyle="1" w:styleId="BodySmallRight">
    <w:name w:val="Body Small Right"/>
    <w:basedOn w:val="BodyTextRight"/>
    <w:rsid w:val="00FF3E93"/>
    <w:rPr>
      <w:sz w:val="18"/>
      <w:szCs w:val="18"/>
    </w:rPr>
  </w:style>
  <w:style w:type="paragraph" w:customStyle="1" w:styleId="MarginEdition">
    <w:name w:val="Margin Edition"/>
    <w:basedOn w:val="MarginNote"/>
    <w:rsid w:val="00FF3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E93"/>
    <w:rPr>
      <w:sz w:val="2"/>
      <w:szCs w:val="2"/>
    </w:rPr>
  </w:style>
  <w:style w:type="character" w:customStyle="1" w:styleId="Small">
    <w:name w:val="Small"/>
    <w:basedOn w:val="DefaultParagraphFont"/>
    <w:rsid w:val="00FF3E93"/>
    <w:rPr>
      <w:sz w:val="16"/>
    </w:rPr>
  </w:style>
  <w:style w:type="paragraph" w:customStyle="1" w:styleId="WideTable">
    <w:name w:val="Wide Table"/>
    <w:basedOn w:val="Normal"/>
    <w:rsid w:val="00FF3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E93"/>
  </w:style>
  <w:style w:type="paragraph" w:styleId="Quote">
    <w:name w:val="Quote"/>
    <w:basedOn w:val="Heading1"/>
    <w:link w:val="QuoteChar"/>
    <w:qFormat/>
    <w:rsid w:val="00FF3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E93"/>
    <w:pPr>
      <w:pageBreakBefore/>
    </w:pPr>
  </w:style>
  <w:style w:type="paragraph" w:customStyle="1" w:styleId="Border">
    <w:name w:val="Border"/>
    <w:basedOn w:val="Normal"/>
    <w:qFormat/>
    <w:rsid w:val="00FF3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E93"/>
    <w:rPr>
      <w:u w:val="single"/>
    </w:rPr>
  </w:style>
  <w:style w:type="character" w:customStyle="1" w:styleId="BoldandItalics">
    <w:name w:val="Bold and Italics"/>
    <w:qFormat/>
    <w:rsid w:val="00FF3E93"/>
    <w:rPr>
      <w:b/>
      <w:i/>
      <w:u w:val="none"/>
    </w:rPr>
  </w:style>
  <w:style w:type="paragraph" w:styleId="BalloonText">
    <w:name w:val="Balloon Text"/>
    <w:basedOn w:val="Normal"/>
    <w:link w:val="BalloonTextChar"/>
    <w:rsid w:val="00FF3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E93"/>
    <w:pPr>
      <w:spacing w:before="0" w:after="0"/>
    </w:pPr>
  </w:style>
  <w:style w:type="paragraph" w:customStyle="1" w:styleId="BodyTextBold">
    <w:name w:val="Body Text Bold"/>
    <w:basedOn w:val="BodyText"/>
    <w:qFormat/>
    <w:rsid w:val="00FF3E93"/>
    <w:rPr>
      <w:b/>
    </w:rPr>
  </w:style>
  <w:style w:type="character" w:styleId="Hyperlink">
    <w:name w:val="Hyperlink"/>
    <w:basedOn w:val="DefaultParagraphFont"/>
    <w:uiPriority w:val="99"/>
    <w:unhideWhenUsed/>
    <w:rsid w:val="00FC6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2825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PMBTECH407E Produce composite products using cored-laminate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