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4AC9" w:rsidP="001C4AC9">
      <w:pPr>
        <w:pStyle w:val="Title"/>
      </w:pPr>
      <w:r>
        <w:fldChar w:fldCharType="begin"/>
      </w:r>
      <w:r>
        <w:instrText xml:space="preserve"> TITLE   \* MERGEFORMAT </w:instrText>
      </w:r>
      <w:r>
        <w:fldChar w:fldCharType="separate"/>
      </w:r>
      <w:r>
        <w:t>PMBTECH406 Diagnose production equipment problems</w:t>
      </w:r>
      <w:r>
        <w:fldChar w:fldCharType="end"/>
      </w:r>
    </w:p>
    <w:p w:rsidR="001C4AC9" w:rsidP="001C4AC9">
      <w:pPr>
        <w:pStyle w:val="Version"/>
        <w:sectPr w:rsidSect="004603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03F8" w:rsidP="004603F8">
      <w:pPr>
        <w:pStyle w:val="SuperHeading"/>
      </w:pPr>
      <w:r w:rsidRPr="004603F8">
        <w:t>PMBTECH406 Diagnose production equipment problems</w:t>
      </w:r>
    </w:p>
    <w:p w:rsidR="00000000" w:rsidRPr="004603F8" w:rsidP="004603F8">
      <w:pPr>
        <w:pStyle w:val="Heading1"/>
      </w:pPr>
      <w:bookmarkStart w:id="1" w:name="O_927481"/>
      <w:bookmarkEnd w:id="1"/>
      <w:r w:rsidRPr="004603F8">
        <w:t>Modification History</w:t>
      </w:r>
    </w:p>
    <w:p w:rsidR="00000000" w:rsidRPr="004603F8" w:rsidP="001C4AC9">
      <w:pPr>
        <w:pStyle w:val="BodyText"/>
      </w:pPr>
      <w:r w:rsidRPr="004603F8">
        <w:t>Release 1. Supersedes and is equivalent to PMBTECH406A Diagnose production equipment problems</w:t>
      </w:r>
    </w:p>
    <w:p w:rsidR="00000000" w:rsidRPr="004603F8" w:rsidP="004603F8">
      <w:pPr>
        <w:pStyle w:val="Heading1"/>
      </w:pPr>
      <w:bookmarkStart w:id="2" w:name="O_927489"/>
      <w:bookmarkEnd w:id="2"/>
      <w:r w:rsidRPr="004603F8">
        <w:t>Application</w:t>
      </w:r>
    </w:p>
    <w:p w:rsidR="00000000" w:rsidRPr="004603F8" w:rsidP="001C4AC9">
      <w:pPr>
        <w:pStyle w:val="BodyText"/>
      </w:pPr>
      <w:r w:rsidRPr="004603F8">
        <w:t>This unit of competency covers the skills and knowledge required to diagnose production equipment proble</w:t>
      </w:r>
      <w:r w:rsidRPr="004603F8">
        <w:t xml:space="preserve">ms. It applies to product faults, including reject products and other faults, and production faults/problems. </w:t>
      </w:r>
    </w:p>
    <w:p w:rsidR="00000000" w:rsidRPr="004603F8" w:rsidP="001C4AC9">
      <w:pPr>
        <w:pStyle w:val="BodyText"/>
      </w:pPr>
      <w:r w:rsidRPr="004603F8">
        <w:t>This unit of competency applies to advanced operators, technicians or those in similar roles who are required to determine the possible causes o</w:t>
      </w:r>
      <w:r w:rsidRPr="004603F8">
        <w:t xml:space="preserve">f product/production faults; investigate the likely equipment, plant and/or process causes of the faults; isolate the most probable cause; recommend the solution and monitor its implementation. </w:t>
      </w:r>
    </w:p>
    <w:p w:rsidR="00000000" w:rsidRPr="004603F8" w:rsidP="001C4AC9">
      <w:pPr>
        <w:pStyle w:val="BodyText"/>
      </w:pPr>
      <w:r w:rsidRPr="004603F8">
        <w:t>This unit of competency applies to an operator/technician ap</w:t>
      </w:r>
      <w:r w:rsidRPr="004603F8">
        <w:t>plying specialised theoretical and technical knowledge and well developed skills in situations that require autonomy, discretion and judgement. The operator/technician will take the lead role in the activity but will need to liaise with a range of people a</w:t>
      </w:r>
      <w:r w:rsidRPr="004603F8">
        <w:t xml:space="preserve">t all levels in the organisation to obtain information and to implement the solution. The operator/technician will have detailed operational and process knowledge but is not required to demonstrate </w:t>
      </w:r>
      <w:r>
        <w:t>‘</w:t>
      </w:r>
      <w:r w:rsidRPr="004603F8">
        <w:t>hands on</w:t>
      </w:r>
      <w:r>
        <w:t>’</w:t>
      </w:r>
      <w:r w:rsidRPr="004603F8">
        <w:t xml:space="preserve"> operation of equipment as part of this competen</w:t>
      </w:r>
      <w:r w:rsidRPr="004603F8">
        <w:t>cy.</w:t>
      </w:r>
    </w:p>
    <w:p w:rsidR="00000000" w:rsidRPr="004603F8" w:rsidP="001C4AC9">
      <w:pPr>
        <w:pStyle w:val="BodyText"/>
      </w:pPr>
      <w:r w:rsidRPr="004603F8">
        <w:t>No licensing, legislative or certification requirements apply to this unit at the time of publication.</w:t>
      </w:r>
    </w:p>
    <w:p w:rsidR="00000000" w:rsidRPr="004603F8" w:rsidP="004603F8">
      <w:pPr>
        <w:pStyle w:val="Heading1"/>
      </w:pPr>
      <w:bookmarkStart w:id="3" w:name="O_927488"/>
      <w:bookmarkEnd w:id="3"/>
      <w:r w:rsidRPr="004603F8">
        <w:t>Pre-requisite Unit</w:t>
      </w:r>
    </w:p>
    <w:p w:rsidR="00000000" w:rsidRPr="004603F8" w:rsidP="001C4AC9">
      <w:pPr>
        <w:pStyle w:val="BodyText"/>
      </w:pPr>
      <w:r w:rsidRPr="004603F8">
        <w:t>Nil</w:t>
      </w:r>
    </w:p>
    <w:p w:rsidR="00000000" w:rsidRPr="004603F8" w:rsidP="004603F8">
      <w:pPr>
        <w:pStyle w:val="Heading1"/>
      </w:pPr>
      <w:bookmarkStart w:id="4" w:name="O_927487"/>
      <w:bookmarkEnd w:id="4"/>
      <w:r w:rsidRPr="004603F8">
        <w:t>Competency Field</w:t>
      </w:r>
    </w:p>
    <w:p w:rsidR="00000000" w:rsidRPr="004603F8" w:rsidP="001C4AC9">
      <w:pPr>
        <w:pStyle w:val="BodyText"/>
      </w:pPr>
      <w:r w:rsidRPr="004603F8">
        <w:t>Technical</w:t>
      </w:r>
    </w:p>
    <w:p w:rsidR="00000000" w:rsidRPr="004603F8" w:rsidP="004603F8">
      <w:pPr>
        <w:pStyle w:val="Heading1"/>
      </w:pPr>
      <w:bookmarkStart w:id="5" w:name="O_927486"/>
      <w:bookmarkEnd w:id="5"/>
      <w:r w:rsidRPr="004603F8">
        <w:t>Unit Sector</w:t>
      </w:r>
    </w:p>
    <w:p w:rsidR="00000000" w:rsidRPr="004603F8" w:rsidP="001C4AC9">
      <w:pPr>
        <w:pStyle w:val="BodyText"/>
      </w:pPr>
      <w:r w:rsidRPr="004603F8">
        <w:t>Not applicable</w:t>
      </w:r>
    </w:p>
    <w:p w:rsidR="00000000" w:rsidRPr="004603F8" w:rsidP="004603F8">
      <w:pPr>
        <w:pStyle w:val="Heading1"/>
      </w:pPr>
      <w:bookmarkStart w:id="6" w:name="O_927485"/>
      <w:bookmarkEnd w:id="6"/>
      <w:r w:rsidRPr="004603F8">
        <w:t>Ele</w:t>
      </w:r>
      <w:r w:rsidRPr="004603F8">
        <w:t>ments and Performance Criteria</w:t>
      </w:r>
    </w:p>
    <w:tbl>
      <w:tblPr>
        <w:tblW w:w="0" w:type="auto"/>
        <w:tblLayout w:type="fixed"/>
        <w:tblCellMar>
          <w:left w:w="62" w:type="dxa"/>
          <w:right w:w="62" w:type="dxa"/>
        </w:tblCellMar>
        <w:tblLook w:val="0000"/>
      </w:tblPr>
      <w:tblGrid>
        <w:gridCol w:w="678"/>
        <w:gridCol w:w="1962"/>
        <w:gridCol w:w="770"/>
        <w:gridCol w:w="5610"/>
      </w:tblGrid>
      <w:tr w:rsidTr="004603F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Performance criteria describe the performance needed to demonstrate achievement of the element.</w:t>
            </w:r>
          </w:p>
        </w:tc>
      </w:tr>
      <w:tr w:rsidTr="004603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603F8" w:rsidP="004603F8">
            <w:pPr>
              <w:pStyle w:val="BodyText"/>
            </w:pPr>
            <w:r w:rsidRPr="004603F8">
              <w:t>1</w:t>
            </w:r>
          </w:p>
        </w:tc>
        <w:tc>
          <w:tcPr>
            <w:tcW w:w="1962" w:type="dxa"/>
            <w:vMerge w:val="restart"/>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rPr>
                <w:rStyle w:val="SpecialBold"/>
              </w:rPr>
              <w:t>Identify faults in products/production</w:t>
            </w:r>
          </w:p>
        </w:tc>
        <w:tc>
          <w:tcPr>
            <w:tcW w:w="77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1.1</w:t>
            </w:r>
          </w:p>
        </w:tc>
        <w:tc>
          <w:tcPr>
            <w:tcW w:w="561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Examine products/production process</w:t>
            </w:r>
          </w:p>
        </w:tc>
      </w:tr>
      <w:tr w:rsidTr="004603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1.2</w:t>
            </w:r>
          </w:p>
        </w:tc>
        <w:tc>
          <w:tcPr>
            <w:tcW w:w="561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Identify faults</w:t>
            </w:r>
          </w:p>
        </w:tc>
      </w:tr>
      <w:tr w:rsidTr="004603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1.3</w:t>
            </w:r>
          </w:p>
        </w:tc>
        <w:tc>
          <w:tcPr>
            <w:tcW w:w="561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Categorise faults according to type/likely cause</w:t>
            </w:r>
          </w:p>
        </w:tc>
      </w:tr>
      <w:tr w:rsidTr="004603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1.4</w:t>
            </w:r>
          </w:p>
        </w:tc>
        <w:tc>
          <w:tcPr>
            <w:tcW w:w="561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Prioritise faults for action</w:t>
            </w:r>
          </w:p>
        </w:tc>
      </w:tr>
      <w:tr w:rsidTr="004603F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603F8">
            <w:pPr>
              <w:pStyle w:val="BodyText"/>
              <w:rPr>
                <w:lang w:val="en-NZ"/>
              </w:rPr>
            </w:pPr>
          </w:p>
        </w:tc>
      </w:tr>
      <w:tr w:rsidTr="004603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603F8" w:rsidP="004603F8">
            <w:pPr>
              <w:pStyle w:val="BodyText"/>
            </w:pPr>
            <w:r w:rsidRPr="004603F8">
              <w:t>2</w:t>
            </w:r>
          </w:p>
        </w:tc>
        <w:tc>
          <w:tcPr>
            <w:tcW w:w="1962" w:type="dxa"/>
            <w:vMerge w:val="restart"/>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rPr>
                <w:rStyle w:val="SpecialBold"/>
              </w:rPr>
              <w:t>Determine most probable possible cause(s) of fault</w:t>
            </w:r>
          </w:p>
        </w:tc>
        <w:tc>
          <w:tcPr>
            <w:tcW w:w="77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2.1</w:t>
            </w:r>
          </w:p>
        </w:tc>
        <w:tc>
          <w:tcPr>
            <w:tcW w:w="561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Analyse fault to determine possible causes</w:t>
            </w:r>
          </w:p>
        </w:tc>
      </w:tr>
      <w:tr w:rsidTr="004603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2.2</w:t>
            </w:r>
          </w:p>
        </w:tc>
        <w:tc>
          <w:tcPr>
            <w:tcW w:w="561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Investigate possible causes to eliminate less probable causes</w:t>
            </w:r>
          </w:p>
        </w:tc>
      </w:tr>
      <w:tr w:rsidTr="004603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2.3</w:t>
            </w:r>
          </w:p>
        </w:tc>
        <w:tc>
          <w:tcPr>
            <w:tcW w:w="561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Short list probable causes</w:t>
            </w:r>
          </w:p>
        </w:tc>
      </w:tr>
      <w:tr w:rsidTr="004603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2.4</w:t>
            </w:r>
          </w:p>
        </w:tc>
        <w:tc>
          <w:tcPr>
            <w:tcW w:w="561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Check hypothesis of cause(s) is supported by the data available</w:t>
            </w:r>
          </w:p>
        </w:tc>
      </w:tr>
      <w:tr w:rsidTr="004603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2.5</w:t>
            </w:r>
          </w:p>
        </w:tc>
        <w:tc>
          <w:tcPr>
            <w:tcW w:w="561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Identify most probable cause</w:t>
            </w:r>
          </w:p>
        </w:tc>
      </w:tr>
      <w:tr w:rsidTr="004603F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603F8">
            <w:pPr>
              <w:pStyle w:val="BodyText"/>
              <w:rPr>
                <w:lang w:val="en-NZ"/>
              </w:rPr>
            </w:pPr>
          </w:p>
        </w:tc>
      </w:tr>
      <w:tr w:rsidTr="004603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603F8" w:rsidP="004603F8">
            <w:pPr>
              <w:pStyle w:val="BodyText"/>
            </w:pPr>
            <w:r w:rsidRPr="004603F8">
              <w:t>3</w:t>
            </w:r>
          </w:p>
        </w:tc>
        <w:tc>
          <w:tcPr>
            <w:tcW w:w="1962" w:type="dxa"/>
            <w:vMerge w:val="restart"/>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rPr>
                <w:rStyle w:val="SpecialBold"/>
              </w:rPr>
              <w:t>Implement solution to fault</w:t>
            </w:r>
          </w:p>
        </w:tc>
        <w:tc>
          <w:tcPr>
            <w:tcW w:w="77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3.1</w:t>
            </w:r>
          </w:p>
        </w:tc>
        <w:tc>
          <w:tcPr>
            <w:tcW w:w="561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Develop recommended solution to fault</w:t>
            </w:r>
          </w:p>
        </w:tc>
      </w:tr>
      <w:tr w:rsidTr="004603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3.2</w:t>
            </w:r>
          </w:p>
        </w:tc>
        <w:tc>
          <w:tcPr>
            <w:tcW w:w="561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Check health, safety and environment (HSE) implications of solution and modify solution as appropriate</w:t>
            </w:r>
          </w:p>
        </w:tc>
      </w:tr>
      <w:tr w:rsidTr="004603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3.3</w:t>
            </w:r>
          </w:p>
        </w:tc>
        <w:tc>
          <w:tcPr>
            <w:tcW w:w="561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Communicate the recommendation as appropriate</w:t>
            </w:r>
          </w:p>
        </w:tc>
      </w:tr>
      <w:tr w:rsidTr="004603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3.4</w:t>
            </w:r>
          </w:p>
        </w:tc>
        <w:tc>
          <w:tcPr>
            <w:tcW w:w="561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Check recommendation has been understood and can be implemented</w:t>
            </w:r>
          </w:p>
        </w:tc>
      </w:tr>
      <w:tr w:rsidTr="004603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3.5</w:t>
            </w:r>
          </w:p>
        </w:tc>
        <w:tc>
          <w:tcPr>
            <w:tcW w:w="561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Check all hazard controls are in place</w:t>
            </w:r>
          </w:p>
        </w:tc>
      </w:tr>
      <w:tr w:rsidTr="004603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3.6</w:t>
            </w:r>
          </w:p>
        </w:tc>
        <w:tc>
          <w:tcPr>
            <w:tcW w:w="561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Monitor progress of implementation</w:t>
            </w:r>
          </w:p>
        </w:tc>
      </w:tr>
      <w:tr w:rsidTr="004603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3.7</w:t>
            </w:r>
          </w:p>
        </w:tc>
        <w:tc>
          <w:tcPr>
            <w:tcW w:w="561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Modify recommended solution as required</w:t>
            </w:r>
          </w:p>
        </w:tc>
      </w:tr>
      <w:tr w:rsidTr="004603F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603F8">
            <w:pPr>
              <w:pStyle w:val="BodyText"/>
              <w:rPr>
                <w:lang w:val="en-NZ"/>
              </w:rPr>
            </w:pPr>
          </w:p>
        </w:tc>
      </w:tr>
      <w:tr w:rsidTr="004603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603F8" w:rsidP="004603F8">
            <w:pPr>
              <w:pStyle w:val="BodyText"/>
            </w:pPr>
            <w:r w:rsidRPr="004603F8">
              <w:t>4</w:t>
            </w:r>
          </w:p>
        </w:tc>
        <w:tc>
          <w:tcPr>
            <w:tcW w:w="1962" w:type="dxa"/>
            <w:vMerge w:val="restart"/>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rPr>
                <w:rStyle w:val="SpecialBold"/>
              </w:rPr>
              <w:t xml:space="preserve">Check fault </w:t>
            </w:r>
            <w:r w:rsidRPr="004603F8">
              <w:rPr>
                <w:rStyle w:val="SpecialBold"/>
              </w:rPr>
              <w:t>solution has worked</w:t>
            </w:r>
          </w:p>
        </w:tc>
        <w:tc>
          <w:tcPr>
            <w:tcW w:w="77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4.1</w:t>
            </w:r>
          </w:p>
        </w:tc>
        <w:tc>
          <w:tcPr>
            <w:tcW w:w="561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Monitor product/process for fault</w:t>
            </w:r>
          </w:p>
        </w:tc>
      </w:tr>
      <w:tr w:rsidTr="004603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4.2</w:t>
            </w:r>
          </w:p>
        </w:tc>
        <w:tc>
          <w:tcPr>
            <w:tcW w:w="561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Monitor HSE impacts of changes</w:t>
            </w:r>
          </w:p>
        </w:tc>
      </w:tr>
      <w:tr w:rsidTr="004603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4.3</w:t>
            </w:r>
          </w:p>
        </w:tc>
        <w:tc>
          <w:tcPr>
            <w:tcW w:w="561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Repeat analysis and solution process if required</w:t>
            </w:r>
          </w:p>
        </w:tc>
      </w:tr>
      <w:tr w:rsidTr="004603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4.4</w:t>
            </w:r>
          </w:p>
        </w:tc>
        <w:tc>
          <w:tcPr>
            <w:tcW w:w="5610" w:type="dxa"/>
            <w:tcBorders>
              <w:top w:val="nil"/>
              <w:left w:val="nil"/>
              <w:bottom w:val="nil"/>
              <w:right w:val="nil"/>
            </w:tcBorders>
            <w:tcMar>
              <w:top w:w="0" w:type="dxa"/>
              <w:left w:w="62" w:type="dxa"/>
              <w:bottom w:w="0" w:type="dxa"/>
              <w:right w:w="62" w:type="dxa"/>
            </w:tcMar>
          </w:tcPr>
          <w:p w:rsidR="00000000" w:rsidRPr="004603F8" w:rsidP="004603F8">
            <w:pPr>
              <w:pStyle w:val="BodyText"/>
            </w:pPr>
            <w:r w:rsidRPr="004603F8">
              <w:t>Update records and procedures to reflect successful solution</w:t>
            </w:r>
          </w:p>
        </w:tc>
      </w:tr>
    </w:tbl>
    <w:p w:rsidR="00000000" w:rsidRPr="004603F8" w:rsidP="004603F8">
      <w:pPr>
        <w:pStyle w:val="BodyText"/>
      </w:pPr>
    </w:p>
    <w:p w:rsidR="00000000" w:rsidRPr="004603F8" w:rsidP="004603F8">
      <w:pPr>
        <w:pStyle w:val="AllowPageBreak"/>
      </w:pPr>
    </w:p>
    <w:p w:rsidR="00000000" w:rsidRPr="004603F8" w:rsidP="004603F8">
      <w:pPr>
        <w:pStyle w:val="Heading1"/>
      </w:pPr>
      <w:bookmarkStart w:id="7" w:name="O_927484"/>
      <w:bookmarkEnd w:id="7"/>
      <w:r w:rsidRPr="004603F8">
        <w:t>Foundation Skills</w:t>
      </w:r>
    </w:p>
    <w:p w:rsidR="00000000" w:rsidRPr="004603F8" w:rsidP="001C4AC9">
      <w:pPr>
        <w:pStyle w:val="BodyText"/>
      </w:pPr>
      <w:r w:rsidRPr="004603F8">
        <w:t>This section describes those required skills (language, literacy and numeracy) that are essential to performance.</w:t>
      </w:r>
    </w:p>
    <w:p w:rsidR="00000000" w:rsidRPr="004603F8" w:rsidP="001C4AC9">
      <w:pPr>
        <w:pStyle w:val="BodyText"/>
      </w:pPr>
      <w:r w:rsidRPr="004603F8">
        <w:t>Foundation skills essential to performance are explicit in the performance criteria of this unit of competency.</w:t>
      </w:r>
    </w:p>
    <w:p w:rsidR="00000000" w:rsidRPr="004603F8" w:rsidP="004603F8">
      <w:pPr>
        <w:pStyle w:val="Heading1"/>
      </w:pPr>
      <w:bookmarkStart w:id="8" w:name="O_927483"/>
      <w:bookmarkEnd w:id="8"/>
      <w:r w:rsidRPr="004603F8">
        <w:t>Range of Con</w:t>
      </w:r>
      <w:r w:rsidRPr="004603F8">
        <w:t>ditions</w:t>
      </w:r>
    </w:p>
    <w:tbl>
      <w:tblPr>
        <w:tblW w:w="0" w:type="auto"/>
        <w:tblCellMar>
          <w:left w:w="62" w:type="dxa"/>
          <w:right w:w="62" w:type="dxa"/>
        </w:tblCellMar>
        <w:tblLook w:val="0000"/>
      </w:tblPr>
      <w:tblGrid>
        <w:gridCol w:w="2163"/>
        <w:gridCol w:w="7033"/>
      </w:tblGrid>
      <w:tr w:rsidTr="001C4AC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t>This field allows for different work environments and conditions that may affect performance. Essential operating conditions that may be present (depending on the work situation, needs of the candidate, accessibility of the item, and local industry</w:t>
            </w:r>
            <w:r w:rsidRPr="004603F8">
              <w:t xml:space="preserve"> and regional contexts) are included.</w:t>
            </w:r>
          </w:p>
        </w:tc>
      </w:tr>
      <w:tr w:rsidTr="001C4A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603F8" w:rsidP="004603F8">
            <w:pPr>
              <w:pStyle w:val="BodyText"/>
            </w:pPr>
            <w:r w:rsidRPr="004603F8">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603F8" w:rsidP="004603F8">
            <w:pPr>
              <w:pStyle w:val="BodyText"/>
            </w:pPr>
            <w:r w:rsidRPr="004603F8">
              <w:t>The latest version of all legislation, regulations, industry codes of practice and Australian/international standards, or the version specified by the local regulatory authority, must be used.</w:t>
            </w:r>
          </w:p>
          <w:p w:rsidR="00000000" w:rsidRPr="004603F8" w:rsidP="004603F8">
            <w:pPr>
              <w:pStyle w:val="BodyText"/>
            </w:pPr>
          </w:p>
          <w:p w:rsidR="00000000" w:rsidRPr="004603F8" w:rsidP="004603F8">
            <w:pPr>
              <w:pStyle w:val="BodyText"/>
            </w:pPr>
            <w:r w:rsidRPr="004603F8">
              <w:t>Applicable legislation, regulations, standards and codes of practice include:</w:t>
            </w:r>
          </w:p>
          <w:p w:rsidR="00000000" w:rsidRPr="004603F8" w:rsidP="004603F8">
            <w:pPr>
              <w:pStyle w:val="ListBullet"/>
            </w:pPr>
            <w:r w:rsidRPr="004603F8">
              <w:t xml:space="preserve">HSE legislation, regulations and codes of practice relevant to the workplace, manual handling, hazardous materials </w:t>
            </w:r>
          </w:p>
          <w:p w:rsidR="00000000" w:rsidRPr="004603F8" w:rsidP="004603F8">
            <w:pPr>
              <w:pStyle w:val="ListBullet"/>
            </w:pPr>
            <w:r w:rsidRPr="004603F8">
              <w:t>Australian/international standards relevant to the materials</w:t>
            </w:r>
            <w:r w:rsidRPr="004603F8">
              <w:t xml:space="preserve"> being used and products being made </w:t>
            </w:r>
          </w:p>
          <w:p w:rsidR="00000000" w:rsidRPr="004603F8" w:rsidP="004603F8">
            <w:pPr>
              <w:pStyle w:val="ListBullet"/>
            </w:pPr>
            <w:r w:rsidRPr="004603F8">
              <w:t>any relevant licence and certification requirements.</w:t>
            </w:r>
          </w:p>
          <w:p w:rsidR="00000000" w:rsidRPr="004603F8" w:rsidP="004603F8">
            <w:pPr>
              <w:pStyle w:val="BodyText"/>
            </w:pPr>
          </w:p>
          <w:p w:rsidR="00000000" w:rsidRPr="004603F8" w:rsidP="004603F8">
            <w:pPr>
              <w:pStyle w:val="BodyText"/>
            </w:pPr>
            <w:r w:rsidRPr="004603F8">
              <w:t>All operations to which this unit applies are subject to stringent HSE requirements, which may be imposed through state/territory or federal legislation, and these m</w:t>
            </w:r>
            <w:r w:rsidRPr="004603F8">
              <w:t>ust not be compromised at any time. Where there is an apparent conflict between performance criteria and such requirements the legislative requirements take precedence.</w:t>
            </w:r>
          </w:p>
          <w:p w:rsidR="00000000" w:rsidP="004603F8">
            <w:pPr>
              <w:pStyle w:val="BodyText"/>
              <w:rPr>
                <w:lang w:val="en-NZ"/>
              </w:rPr>
            </w:pPr>
          </w:p>
        </w:tc>
      </w:tr>
      <w:tr w:rsidTr="001C4A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603F8" w:rsidP="004603F8">
            <w:pPr>
              <w:pStyle w:val="BodyText"/>
            </w:pPr>
            <w:r w:rsidRPr="004603F8">
              <w:t>All operations must be performed in accordance with relevant procedures.</w:t>
            </w:r>
          </w:p>
          <w:p w:rsidR="00000000" w:rsidRPr="004603F8" w:rsidP="004603F8">
            <w:pPr>
              <w:pStyle w:val="BodyText"/>
            </w:pPr>
          </w:p>
          <w:p w:rsidR="00000000" w:rsidRPr="004603F8" w:rsidP="004603F8">
            <w:pPr>
              <w:pStyle w:val="BodyText"/>
            </w:pPr>
            <w:r w:rsidRPr="004603F8">
              <w:t>Procedures are written, verbal, visual, computer-based or in some other form, and include one or any combination of:</w:t>
            </w:r>
          </w:p>
          <w:p w:rsidR="00000000" w:rsidRPr="004603F8" w:rsidP="004603F8">
            <w:pPr>
              <w:pStyle w:val="ListBullet"/>
            </w:pPr>
            <w:r w:rsidRPr="004603F8">
              <w:t>technical specifications</w:t>
            </w:r>
          </w:p>
          <w:p w:rsidR="00000000" w:rsidRPr="004603F8" w:rsidP="004603F8">
            <w:pPr>
              <w:pStyle w:val="ListBullet"/>
            </w:pPr>
            <w:r w:rsidRPr="004603F8">
              <w:t>technical drawings</w:t>
            </w:r>
          </w:p>
          <w:p w:rsidR="00000000" w:rsidRPr="004603F8" w:rsidP="004603F8">
            <w:pPr>
              <w:pStyle w:val="ListBullet"/>
            </w:pPr>
            <w:r w:rsidRPr="004603F8">
              <w:t>test procedures</w:t>
            </w:r>
          </w:p>
          <w:p w:rsidR="00000000" w:rsidRPr="004603F8" w:rsidP="004603F8">
            <w:pPr>
              <w:pStyle w:val="ListBullet"/>
            </w:pPr>
            <w:r w:rsidRPr="004603F8">
              <w:t>emergency procedures</w:t>
            </w:r>
          </w:p>
          <w:p w:rsidR="00000000" w:rsidRPr="004603F8" w:rsidP="004603F8">
            <w:pPr>
              <w:pStyle w:val="ListBullet"/>
            </w:pPr>
            <w:r w:rsidRPr="004603F8">
              <w:t>work instructions</w:t>
            </w:r>
          </w:p>
          <w:p w:rsidR="00000000" w:rsidRPr="004603F8" w:rsidP="004603F8">
            <w:pPr>
              <w:pStyle w:val="ListBullet"/>
            </w:pPr>
            <w:r w:rsidRPr="004603F8">
              <w:t>standard operating procedures (SOPs)</w:t>
            </w:r>
          </w:p>
          <w:p w:rsidR="00000000" w:rsidRPr="004603F8" w:rsidP="004603F8">
            <w:pPr>
              <w:pStyle w:val="ListBullet"/>
            </w:pPr>
            <w:r w:rsidRPr="004603F8">
              <w:t>sa</w:t>
            </w:r>
            <w:r w:rsidRPr="004603F8">
              <w:t>fe work method statements (SWMS)</w:t>
            </w:r>
          </w:p>
          <w:p w:rsidR="00000000" w:rsidRPr="004603F8" w:rsidP="004603F8">
            <w:pPr>
              <w:pStyle w:val="ListBullet"/>
            </w:pPr>
            <w:r w:rsidRPr="004603F8">
              <w:t>formulas/recipes</w:t>
            </w:r>
          </w:p>
          <w:p w:rsidR="00000000" w:rsidRPr="004603F8" w:rsidP="004603F8">
            <w:pPr>
              <w:pStyle w:val="ListBullet"/>
            </w:pPr>
            <w:r w:rsidRPr="004603F8">
              <w:t>batch sheets</w:t>
            </w:r>
          </w:p>
          <w:p w:rsidR="00000000" w:rsidRPr="004603F8" w:rsidP="004603F8">
            <w:pPr>
              <w:pStyle w:val="ListBullet"/>
            </w:pPr>
            <w:r w:rsidRPr="004603F8">
              <w:t>temporary instructions</w:t>
            </w:r>
          </w:p>
          <w:p w:rsidR="00000000" w:rsidRPr="004603F8" w:rsidP="004603F8">
            <w:pPr>
              <w:pStyle w:val="ListBullet"/>
            </w:pPr>
            <w:r w:rsidRPr="004603F8">
              <w:t>any similar instructions provided for the smooth running of the plant.</w:t>
            </w:r>
          </w:p>
          <w:p w:rsidR="00000000" w:rsidP="004603F8">
            <w:pPr>
              <w:pStyle w:val="BodyText"/>
              <w:rPr>
                <w:lang w:val="en-NZ"/>
              </w:rPr>
            </w:pPr>
          </w:p>
        </w:tc>
      </w:tr>
      <w:tr w:rsidTr="001C4A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03F8">
            <w:pPr>
              <w:pStyle w:val="BodyText"/>
              <w:rPr>
                <w:lang w:val="en-NZ"/>
              </w:rPr>
            </w:pPr>
            <w:r w:rsidRPr="004603F8">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603F8" w:rsidP="004603F8">
            <w:pPr>
              <w:pStyle w:val="BodyText"/>
            </w:pPr>
            <w:r w:rsidRPr="004603F8">
              <w:t>Hazards must be identified and controlled. Identifying hazards requires consideration of:</w:t>
            </w:r>
          </w:p>
          <w:p w:rsidR="00000000" w:rsidRPr="004603F8" w:rsidP="004603F8">
            <w:pPr>
              <w:pStyle w:val="ListBullet"/>
            </w:pPr>
            <w:r w:rsidRPr="004603F8">
              <w:t>hazardous products and materials</w:t>
            </w:r>
          </w:p>
          <w:p w:rsidR="00000000" w:rsidRPr="004603F8" w:rsidP="004603F8">
            <w:pPr>
              <w:pStyle w:val="ListBullet"/>
            </w:pPr>
            <w:r w:rsidRPr="004603F8">
              <w:t>vapours or other atmospheric hazards</w:t>
            </w:r>
          </w:p>
          <w:p w:rsidR="00000000" w:rsidRPr="004603F8" w:rsidP="004603F8">
            <w:pPr>
              <w:pStyle w:val="ListBullet"/>
            </w:pPr>
            <w:r w:rsidRPr="004603F8">
              <w:t>interaction of polymers, additives and other materials</w:t>
            </w:r>
          </w:p>
          <w:p w:rsidR="00000000" w:rsidRPr="004603F8" w:rsidP="004603F8">
            <w:pPr>
              <w:pStyle w:val="ListBullet"/>
            </w:pPr>
            <w:r w:rsidRPr="004603F8">
              <w:t>sharp edges, protrusions or obstructions</w:t>
            </w:r>
          </w:p>
          <w:p w:rsidR="00000000" w:rsidRPr="004603F8" w:rsidP="004603F8">
            <w:pPr>
              <w:pStyle w:val="ListBullet"/>
            </w:pPr>
            <w:r w:rsidRPr="004603F8">
              <w:t>slippery surfaces, spills or leaks</w:t>
            </w:r>
          </w:p>
          <w:p w:rsidR="00000000" w:rsidRPr="004603F8" w:rsidP="004603F8">
            <w:pPr>
              <w:pStyle w:val="ListBullet"/>
            </w:pPr>
            <w:r w:rsidRPr="004603F8">
              <w:t>structural hazards</w:t>
            </w:r>
          </w:p>
          <w:p w:rsidR="00000000" w:rsidRPr="004603F8" w:rsidP="004603F8">
            <w:pPr>
              <w:pStyle w:val="ListBullet"/>
            </w:pPr>
            <w:r w:rsidRPr="004603F8">
              <w:t>equipment failures</w:t>
            </w:r>
          </w:p>
          <w:p w:rsidR="00000000" w:rsidRPr="004603F8" w:rsidP="004603F8">
            <w:pPr>
              <w:pStyle w:val="ListBullet"/>
            </w:pPr>
            <w:r w:rsidRPr="004603F8">
              <w:t>machinery, equi</w:t>
            </w:r>
            <w:r w:rsidRPr="004603F8">
              <w:t>pment and product mass</w:t>
            </w:r>
          </w:p>
          <w:p w:rsidR="00000000" w:rsidRPr="004603F8" w:rsidP="004603F8">
            <w:pPr>
              <w:pStyle w:val="ListBullet"/>
            </w:pPr>
            <w:r w:rsidRPr="004603F8">
              <w:t>other hazards that might arise.</w:t>
            </w:r>
          </w:p>
        </w:tc>
      </w:tr>
    </w:tbl>
    <w:p w:rsidR="00000000" w:rsidRPr="004603F8" w:rsidP="004603F8">
      <w:pPr>
        <w:pStyle w:val="BodyText"/>
      </w:pPr>
    </w:p>
    <w:p w:rsidR="00000000" w:rsidRPr="004603F8" w:rsidP="004603F8">
      <w:pPr>
        <w:pStyle w:val="AllowPageBreak"/>
      </w:pPr>
    </w:p>
    <w:p w:rsidR="00000000" w:rsidRPr="004603F8" w:rsidP="004603F8">
      <w:pPr>
        <w:pStyle w:val="Heading1"/>
      </w:pPr>
      <w:bookmarkStart w:id="9" w:name="O_927482"/>
      <w:bookmarkEnd w:id="9"/>
      <w:r w:rsidRPr="004603F8">
        <w:t>Unit Mapping Information</w:t>
      </w:r>
    </w:p>
    <w:p w:rsidR="00000000" w:rsidRPr="004603F8" w:rsidP="001C4AC9">
      <w:pPr>
        <w:pStyle w:val="BodyText"/>
      </w:pPr>
      <w:r w:rsidRPr="004603F8">
        <w:t>Release 1. Supersedes and is equivalent to PMBTECH406A Diagnose production equipment problems</w:t>
      </w:r>
    </w:p>
    <w:p w:rsidR="00000000" w:rsidRPr="004603F8" w:rsidP="004603F8">
      <w:pPr>
        <w:pStyle w:val="Heading1"/>
      </w:pPr>
      <w:bookmarkStart w:id="10" w:name="O_927475"/>
      <w:bookmarkEnd w:id="10"/>
      <w:r w:rsidRPr="004603F8">
        <w:t>Links</w:t>
      </w:r>
    </w:p>
    <w:p w:rsidR="00000000" w:rsidRPr="004603F8" w:rsidP="001C4AC9">
      <w:pPr>
        <w:pStyle w:val="BodyText"/>
      </w:pPr>
      <w:r w:rsidRPr="004603F8">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1241C4">
        <w:rPr>
          <w:rStyle w:val="Hyperlink"/>
        </w:rPr>
        <w:t>https://vetnet.gov.au/Pages/TrainingDocs.aspx?q=932aacef-7947-4c80-acc6-593719fe4090</w:t>
      </w:r>
      <w:r>
        <w:fldChar w:fldCharType="end"/>
      </w:r>
    </w:p>
    <w:p w:rsidR="00000000" w:rsidRPr="004603F8" w:rsidP="001C4AC9">
      <w:pPr>
        <w:pStyle w:val="BodyText"/>
        <w:sectPr w:rsidSect="004603F8">
          <w:headerReference w:type="default" r:id="rId10"/>
          <w:footerReference w:type="default" r:id="rId11"/>
          <w:pgSz w:w="11908" w:h="16833"/>
          <w:pgMar w:top="1702" w:right="1418" w:bottom="1702" w:left="1418" w:header="992" w:footer="992" w:gutter="0"/>
          <w:cols w:space="720"/>
          <w:noEndnote/>
          <w:docGrid w:linePitch="299"/>
        </w:sectPr>
      </w:pPr>
    </w:p>
    <w:p w:rsidR="00000000" w:rsidRPr="004603F8" w:rsidP="004603F8">
      <w:pPr>
        <w:pStyle w:val="SuperHeading"/>
      </w:pPr>
      <w:r w:rsidRPr="004603F8">
        <w:t>Assessment Requirements for PMBTECH406 Diagnose production equi</w:t>
      </w:r>
      <w:r w:rsidRPr="004603F8">
        <w:t>pment problems</w:t>
      </w:r>
    </w:p>
    <w:p w:rsidR="00000000" w:rsidRPr="004603F8" w:rsidP="004603F8">
      <w:pPr>
        <w:pStyle w:val="Heading1"/>
      </w:pPr>
      <w:bookmarkStart w:id="11" w:name="O_927477"/>
      <w:bookmarkEnd w:id="11"/>
      <w:r w:rsidRPr="004603F8">
        <w:t>Modification History</w:t>
      </w:r>
    </w:p>
    <w:p w:rsidR="00000000" w:rsidRPr="004603F8" w:rsidP="001C4AC9">
      <w:pPr>
        <w:pStyle w:val="BodyText"/>
      </w:pPr>
      <w:r w:rsidRPr="004603F8">
        <w:t>Release 1. Supersedes and is equivalent to PMBTECH406A Diagnose production equipment problems</w:t>
      </w:r>
    </w:p>
    <w:p w:rsidR="00000000" w:rsidRPr="004603F8" w:rsidP="004603F8">
      <w:pPr>
        <w:pStyle w:val="Heading1"/>
      </w:pPr>
      <w:bookmarkStart w:id="12" w:name="O_927480"/>
      <w:bookmarkEnd w:id="12"/>
      <w:r w:rsidRPr="004603F8">
        <w:t>Performance Evidence</w:t>
      </w:r>
    </w:p>
    <w:p w:rsidR="00000000" w:rsidRPr="004603F8" w:rsidP="001C4AC9">
      <w:pPr>
        <w:pStyle w:val="BodyText"/>
      </w:pPr>
      <w:r w:rsidRPr="004603F8">
        <w:t>Evidence required to demonstrate competence in this unit must be relevant to and satisfy the requirements of the elements and performance criteria and demonstrate the ability to:</w:t>
      </w:r>
    </w:p>
    <w:p w:rsidR="00000000" w:rsidRPr="004603F8" w:rsidP="004603F8">
      <w:pPr>
        <w:pStyle w:val="ListBullet"/>
      </w:pPr>
      <w:r w:rsidRPr="004603F8">
        <w:t>read and interpret test results, technical information, product specificatio</w:t>
      </w:r>
      <w:r w:rsidRPr="004603F8">
        <w:t>ns, instruments/control panels, material labels and safety data sheets (SDS)</w:t>
      </w:r>
    </w:p>
    <w:p w:rsidR="00000000" w:rsidRPr="004603F8" w:rsidP="004603F8">
      <w:pPr>
        <w:pStyle w:val="ListBullet"/>
      </w:pPr>
      <w:r w:rsidRPr="004603F8">
        <w:t>examine products/process to identify faults via one (1) or more of:</w:t>
      </w:r>
    </w:p>
    <w:p w:rsidR="00000000" w:rsidRPr="004603F8" w:rsidP="004603F8">
      <w:pPr>
        <w:pStyle w:val="ListBullet2"/>
      </w:pPr>
      <w:r w:rsidRPr="004603F8">
        <w:t>visual examination</w:t>
      </w:r>
    </w:p>
    <w:p w:rsidR="00000000" w:rsidRPr="004603F8" w:rsidP="004603F8">
      <w:pPr>
        <w:pStyle w:val="ListBullet2"/>
      </w:pPr>
      <w:r w:rsidRPr="004603F8">
        <w:t>examination of product quality or other records</w:t>
      </w:r>
    </w:p>
    <w:p w:rsidR="00000000" w:rsidRPr="004603F8" w:rsidP="004603F8">
      <w:pPr>
        <w:pStyle w:val="ListBullet2"/>
      </w:pPr>
      <w:r w:rsidRPr="004603F8">
        <w:t xml:space="preserve">examination of inspection records </w:t>
      </w:r>
    </w:p>
    <w:p w:rsidR="00000000" w:rsidRPr="004603F8" w:rsidP="004603F8">
      <w:pPr>
        <w:pStyle w:val="ListBullet2"/>
      </w:pPr>
      <w:r w:rsidRPr="004603F8">
        <w:t>examinat</w:t>
      </w:r>
      <w:r w:rsidRPr="004603F8">
        <w:t xml:space="preserve">ion of test results </w:t>
      </w:r>
    </w:p>
    <w:p w:rsidR="00000000" w:rsidRPr="004603F8" w:rsidP="004603F8">
      <w:pPr>
        <w:pStyle w:val="ListBullet2"/>
      </w:pPr>
      <w:r w:rsidRPr="004603F8">
        <w:t>specific examination testing undertaken as part of a product improvement activity</w:t>
      </w:r>
    </w:p>
    <w:p w:rsidR="00000000" w:rsidRPr="004603F8" w:rsidP="004603F8">
      <w:pPr>
        <w:pStyle w:val="ListBullet"/>
      </w:pPr>
      <w:r w:rsidRPr="004603F8">
        <w:t>analyse the faults to identify all feasible causes of the problem</w:t>
      </w:r>
    </w:p>
    <w:p w:rsidR="00000000" w:rsidRPr="004603F8" w:rsidP="004603F8">
      <w:pPr>
        <w:pStyle w:val="ListBullet"/>
      </w:pPr>
      <w:r w:rsidRPr="004603F8">
        <w:t>investigate possible causes to short list probable causes including one (1) or more of:</w:t>
      </w:r>
    </w:p>
    <w:p w:rsidR="00000000" w:rsidRPr="004603F8" w:rsidP="004603F8">
      <w:pPr>
        <w:pStyle w:val="ListBullet2"/>
      </w:pPr>
      <w:r w:rsidRPr="004603F8">
        <w:t>talking with operators and others</w:t>
      </w:r>
    </w:p>
    <w:p w:rsidR="00000000" w:rsidRPr="004603F8" w:rsidP="004603F8">
      <w:pPr>
        <w:pStyle w:val="ListBullet2"/>
      </w:pPr>
      <w:r w:rsidRPr="004603F8">
        <w:t>checking machine histories for prevailing process conditions</w:t>
      </w:r>
    </w:p>
    <w:p w:rsidR="00000000" w:rsidRPr="004603F8" w:rsidP="004603F8">
      <w:pPr>
        <w:pStyle w:val="ListBullet2"/>
      </w:pPr>
      <w:r w:rsidRPr="004603F8">
        <w:t>checking current process/equipment conditions</w:t>
      </w:r>
    </w:p>
    <w:p w:rsidR="00000000" w:rsidRPr="004603F8" w:rsidP="004603F8">
      <w:pPr>
        <w:pStyle w:val="ListBullet2"/>
      </w:pPr>
      <w:r w:rsidRPr="004603F8">
        <w:t>carrying out small tests t</w:t>
      </w:r>
      <w:r w:rsidRPr="004603F8">
        <w:t>o determine the likelihood of a causal link between a condition and a fault</w:t>
      </w:r>
    </w:p>
    <w:p w:rsidR="00000000" w:rsidRPr="004603F8" w:rsidP="004603F8">
      <w:pPr>
        <w:pStyle w:val="ListBullet"/>
      </w:pPr>
      <w:r w:rsidRPr="004603F8">
        <w:t>confirm most probable cause based on available data</w:t>
      </w:r>
    </w:p>
    <w:p w:rsidR="00000000" w:rsidRPr="004603F8" w:rsidP="004603F8">
      <w:pPr>
        <w:pStyle w:val="ListBullet"/>
      </w:pPr>
      <w:r w:rsidRPr="004603F8">
        <w:t xml:space="preserve">develop and communicate solution to the fault which meets safety requirements </w:t>
      </w:r>
    </w:p>
    <w:p w:rsidR="00000000" w:rsidRPr="004603F8" w:rsidP="004603F8">
      <w:pPr>
        <w:pStyle w:val="ListBullet"/>
      </w:pPr>
      <w:r w:rsidRPr="004603F8">
        <w:t>monitor implementation of the solution and revie</w:t>
      </w:r>
      <w:r w:rsidRPr="004603F8">
        <w:t>w and make adjustments as required</w:t>
      </w:r>
    </w:p>
    <w:p w:rsidR="00000000" w:rsidRPr="004603F8" w:rsidP="004603F8">
      <w:pPr>
        <w:pStyle w:val="ListBullet"/>
      </w:pPr>
      <w:r w:rsidRPr="004603F8">
        <w:t>communicate effectively with team/work group and supervisors</w:t>
      </w:r>
    </w:p>
    <w:p w:rsidR="00000000" w:rsidRPr="004603F8" w:rsidP="004603F8">
      <w:pPr>
        <w:pStyle w:val="ListBullet"/>
      </w:pPr>
      <w:r w:rsidRPr="004603F8">
        <w:t xml:space="preserve">complete workplace records </w:t>
      </w:r>
    </w:p>
    <w:p w:rsidR="00000000" w:rsidRPr="004603F8" w:rsidP="004603F8">
      <w:pPr>
        <w:pStyle w:val="ListBullet"/>
      </w:pPr>
      <w:r w:rsidRPr="004603F8">
        <w:t xml:space="preserve">document updates to procedures </w:t>
      </w:r>
    </w:p>
    <w:p w:rsidR="00000000" w:rsidRPr="004603F8" w:rsidP="004603F8">
      <w:pPr>
        <w:pStyle w:val="ListBullet"/>
      </w:pPr>
      <w:r w:rsidRPr="004603F8">
        <w:t>write equipment/process condition specifications.</w:t>
      </w:r>
    </w:p>
    <w:p w:rsidR="00000000" w:rsidRPr="004603F8" w:rsidP="004603F8">
      <w:pPr>
        <w:pStyle w:val="AllowPageBreak"/>
      </w:pPr>
    </w:p>
    <w:p w:rsidR="00000000" w:rsidRPr="004603F8" w:rsidP="004603F8">
      <w:pPr>
        <w:pStyle w:val="Heading1"/>
      </w:pPr>
      <w:bookmarkStart w:id="13" w:name="O_927479"/>
      <w:bookmarkEnd w:id="13"/>
      <w:r w:rsidRPr="004603F8">
        <w:t>Knowledge Evidence</w:t>
      </w:r>
    </w:p>
    <w:p w:rsidR="00000000" w:rsidRPr="004603F8" w:rsidP="001C4AC9">
      <w:pPr>
        <w:pStyle w:val="BodyText"/>
      </w:pPr>
      <w:r w:rsidRPr="004603F8">
        <w:t>Must provide evidence that demonstrates knowledge relevant to their job sufficient to fulfil their job role including knowledge of:</w:t>
      </w:r>
    </w:p>
    <w:p w:rsidR="00000000" w:rsidRPr="004603F8" w:rsidP="004603F8">
      <w:pPr>
        <w:pStyle w:val="ListBullet"/>
      </w:pPr>
      <w:r w:rsidRPr="004603F8">
        <w:t>how the process/equipment works</w:t>
      </w:r>
    </w:p>
    <w:p w:rsidR="00000000" w:rsidRPr="004603F8" w:rsidP="004603F8">
      <w:pPr>
        <w:pStyle w:val="ListBullet"/>
      </w:pPr>
      <w:r w:rsidRPr="004603F8">
        <w:t>characteristics of materials and their behaviour in relation to process conditions and stag</w:t>
      </w:r>
      <w:r w:rsidRPr="004603F8">
        <w:t>es of production</w:t>
      </w:r>
    </w:p>
    <w:p w:rsidR="00000000" w:rsidRPr="004603F8" w:rsidP="004603F8">
      <w:pPr>
        <w:pStyle w:val="ListBullet"/>
      </w:pPr>
      <w:r w:rsidRPr="004603F8">
        <w:t>impact of variations process conditions on the product</w:t>
      </w:r>
    </w:p>
    <w:p w:rsidR="00000000" w:rsidRPr="004603F8" w:rsidP="004603F8">
      <w:pPr>
        <w:pStyle w:val="ListBullet"/>
      </w:pPr>
      <w:r w:rsidRPr="004603F8">
        <w:t>impacts of equipment failure/change/variation on the product</w:t>
      </w:r>
    </w:p>
    <w:p w:rsidR="00000000" w:rsidRPr="004603F8" w:rsidP="004603F8">
      <w:pPr>
        <w:pStyle w:val="ListBullet"/>
      </w:pPr>
      <w:r w:rsidRPr="004603F8">
        <w:t>changes to materials at various stages of production</w:t>
      </w:r>
    </w:p>
    <w:p w:rsidR="00000000" w:rsidRPr="004603F8" w:rsidP="004603F8">
      <w:pPr>
        <w:pStyle w:val="ListBullet"/>
      </w:pPr>
      <w:r w:rsidRPr="004603F8">
        <w:t>quality/inspection/testing regime and relationship of results of to pr</w:t>
      </w:r>
      <w:r w:rsidRPr="004603F8">
        <w:t xml:space="preserve">ocess conditions and equipment faults </w:t>
      </w:r>
    </w:p>
    <w:p w:rsidR="00000000" w:rsidRPr="004603F8" w:rsidP="004603F8">
      <w:pPr>
        <w:pStyle w:val="ListBullet"/>
      </w:pPr>
      <w:r w:rsidRPr="004603F8">
        <w:t>types of product faults, including variations in:</w:t>
      </w:r>
    </w:p>
    <w:p w:rsidR="00000000" w:rsidRPr="004603F8" w:rsidP="004603F8">
      <w:pPr>
        <w:pStyle w:val="ListBullet2"/>
      </w:pPr>
      <w:r w:rsidRPr="004603F8">
        <w:t xml:space="preserve">colour </w:t>
      </w:r>
    </w:p>
    <w:p w:rsidR="00000000" w:rsidRPr="004603F8" w:rsidP="004603F8">
      <w:pPr>
        <w:pStyle w:val="ListBullet2"/>
      </w:pPr>
      <w:r w:rsidRPr="004603F8">
        <w:t xml:space="preserve">surface finish </w:t>
      </w:r>
    </w:p>
    <w:p w:rsidR="00000000" w:rsidRPr="004603F8" w:rsidP="004603F8">
      <w:pPr>
        <w:pStyle w:val="ListBullet2"/>
      </w:pPr>
      <w:r w:rsidRPr="004603F8">
        <w:t xml:space="preserve">size/shape </w:t>
      </w:r>
    </w:p>
    <w:p w:rsidR="00000000" w:rsidRPr="004603F8" w:rsidP="004603F8">
      <w:pPr>
        <w:pStyle w:val="ListBullet2"/>
      </w:pPr>
      <w:r w:rsidRPr="004603F8">
        <w:t xml:space="preserve">physical properties </w:t>
      </w:r>
    </w:p>
    <w:p w:rsidR="00000000" w:rsidRPr="004603F8" w:rsidP="004603F8">
      <w:pPr>
        <w:pStyle w:val="ListBullet2"/>
      </w:pPr>
      <w:r w:rsidRPr="004603F8">
        <w:t>chemical properties</w:t>
      </w:r>
    </w:p>
    <w:p w:rsidR="00000000" w:rsidRPr="004603F8" w:rsidP="004603F8">
      <w:pPr>
        <w:pStyle w:val="ListBullet2"/>
      </w:pPr>
      <w:r w:rsidRPr="004603F8">
        <w:t>biological/biochemical/microbiological properties</w:t>
      </w:r>
    </w:p>
    <w:p w:rsidR="00000000" w:rsidRPr="004603F8" w:rsidP="004603F8">
      <w:pPr>
        <w:pStyle w:val="ListBullet"/>
      </w:pPr>
      <w:r w:rsidRPr="004603F8">
        <w:t>types of process/equipment condition problems, including:</w:t>
      </w:r>
    </w:p>
    <w:p w:rsidR="00000000" w:rsidRPr="004603F8" w:rsidP="004603F8">
      <w:pPr>
        <w:pStyle w:val="ListBullet2"/>
      </w:pPr>
      <w:r w:rsidRPr="004603F8">
        <w:t>settings, such as temperature and pressure</w:t>
      </w:r>
    </w:p>
    <w:p w:rsidR="00000000" w:rsidRPr="004603F8" w:rsidP="004603F8">
      <w:pPr>
        <w:pStyle w:val="ListBullet2"/>
      </w:pPr>
      <w:r w:rsidRPr="004603F8">
        <w:t>rates, such as feed rate and flow rate</w:t>
      </w:r>
    </w:p>
    <w:p w:rsidR="00000000" w:rsidRPr="004603F8" w:rsidP="004603F8">
      <w:pPr>
        <w:pStyle w:val="ListBullet2"/>
      </w:pPr>
      <w:r w:rsidRPr="004603F8">
        <w:t xml:space="preserve">setting and adjustment of equipment parts  </w:t>
      </w:r>
    </w:p>
    <w:p w:rsidR="00000000" w:rsidRPr="004603F8" w:rsidP="004603F8">
      <w:pPr>
        <w:pStyle w:val="ListBullet2"/>
      </w:pPr>
      <w:r w:rsidRPr="004603F8">
        <w:t>worn and broken equipment parts</w:t>
      </w:r>
    </w:p>
    <w:p w:rsidR="00000000" w:rsidRPr="004603F8" w:rsidP="004603F8">
      <w:pPr>
        <w:pStyle w:val="ListBullet"/>
      </w:pPr>
      <w:r w:rsidRPr="004603F8">
        <w:t>product faults that can be caused by p</w:t>
      </w:r>
      <w:r w:rsidRPr="004603F8">
        <w:t>rocess/equipment problems and possible solutions</w:t>
      </w:r>
    </w:p>
    <w:p w:rsidR="00000000" w:rsidRPr="004603F8" w:rsidP="004603F8">
      <w:pPr>
        <w:pStyle w:val="ListBullet"/>
      </w:pPr>
      <w:r w:rsidRPr="004603F8">
        <w:t>organisation procedures relevant to the work environment/job role</w:t>
      </w:r>
    </w:p>
    <w:p w:rsidR="00000000" w:rsidRPr="004603F8" w:rsidP="004603F8">
      <w:pPr>
        <w:pStyle w:val="ListBullet"/>
      </w:pPr>
      <w:r w:rsidRPr="004603F8">
        <w:t>hierarchy of control</w:t>
      </w:r>
    </w:p>
    <w:p w:rsidR="00000000" w:rsidRPr="004603F8" w:rsidP="004603F8">
      <w:pPr>
        <w:pStyle w:val="ListBullet"/>
      </w:pPr>
      <w:r w:rsidRPr="004603F8">
        <w:t>hazards that may arise in the job/work environment and:</w:t>
      </w:r>
    </w:p>
    <w:p w:rsidR="00000000" w:rsidRPr="004603F8" w:rsidP="004603F8">
      <w:pPr>
        <w:pStyle w:val="ListBullet2"/>
      </w:pPr>
      <w:r w:rsidRPr="004603F8">
        <w:t xml:space="preserve">their possible causes </w:t>
      </w:r>
    </w:p>
    <w:p w:rsidR="00000000" w:rsidRPr="004603F8" w:rsidP="004603F8">
      <w:pPr>
        <w:pStyle w:val="ListBullet2"/>
      </w:pPr>
      <w:r w:rsidRPr="004603F8">
        <w:t>potential consequences</w:t>
      </w:r>
    </w:p>
    <w:p w:rsidR="00000000" w:rsidRPr="004603F8" w:rsidP="004603F8">
      <w:pPr>
        <w:pStyle w:val="ListBullet2"/>
      </w:pPr>
      <w:r w:rsidRPr="004603F8">
        <w:t>appropriate risk controls.</w:t>
      </w:r>
    </w:p>
    <w:p w:rsidR="00000000" w:rsidRPr="004603F8" w:rsidP="004603F8">
      <w:pPr>
        <w:pStyle w:val="AllowPageBreak"/>
      </w:pPr>
    </w:p>
    <w:p w:rsidR="00000000" w:rsidRPr="004603F8" w:rsidP="004603F8">
      <w:pPr>
        <w:pStyle w:val="Heading1"/>
      </w:pPr>
      <w:bookmarkStart w:id="14" w:name="O_927478"/>
      <w:bookmarkEnd w:id="14"/>
      <w:r w:rsidRPr="004603F8">
        <w:t>Assessment Conditions</w:t>
      </w:r>
    </w:p>
    <w:p w:rsidR="00000000" w:rsidRPr="004603F8" w:rsidP="004603F8">
      <w:pPr>
        <w:pStyle w:val="ListBullet"/>
      </w:pPr>
      <w:r w:rsidRPr="004603F8">
        <w:t xml:space="preserve">The unit should be assessed holistically and the judgement of competence shall be based on a holistic assessment of the evidence. </w:t>
      </w:r>
    </w:p>
    <w:p w:rsidR="00000000" w:rsidRPr="004603F8" w:rsidP="004603F8">
      <w:pPr>
        <w:pStyle w:val="ListBullet"/>
      </w:pPr>
      <w:r w:rsidRPr="004603F8">
        <w:t>The diagnosis and solving of a number of faults with diffe</w:t>
      </w:r>
      <w:r w:rsidRPr="004603F8">
        <w:t xml:space="preserve">rent types of causes is required, including: </w:t>
      </w:r>
    </w:p>
    <w:p w:rsidR="00000000" w:rsidRPr="004603F8" w:rsidP="004603F8">
      <w:pPr>
        <w:pStyle w:val="ListBullet2"/>
      </w:pPr>
      <w:r w:rsidRPr="004603F8">
        <w:t>product defect with process condition cause</w:t>
      </w:r>
    </w:p>
    <w:p w:rsidR="00000000" w:rsidRPr="004603F8" w:rsidP="004603F8">
      <w:pPr>
        <w:pStyle w:val="ListBullet2"/>
      </w:pPr>
      <w:r w:rsidRPr="004603F8">
        <w:t xml:space="preserve">product defect with equipment problem cause </w:t>
      </w:r>
    </w:p>
    <w:p w:rsidR="00000000" w:rsidRPr="004603F8" w:rsidP="004603F8">
      <w:pPr>
        <w:pStyle w:val="ListBullet2"/>
      </w:pPr>
      <w:r w:rsidRPr="004603F8">
        <w:t>process fault/problem with process condition or equipment cause.</w:t>
      </w:r>
    </w:p>
    <w:p w:rsidR="00000000" w:rsidRPr="004603F8" w:rsidP="004603F8">
      <w:pPr>
        <w:pStyle w:val="ListBullet"/>
      </w:pPr>
      <w:r w:rsidRPr="004603F8">
        <w:t>The collection of performance evidence is best done fr</w:t>
      </w:r>
      <w:r w:rsidRPr="004603F8">
        <w:t>om a report and/or folio of evidence drawn from:</w:t>
      </w:r>
    </w:p>
    <w:p w:rsidR="00000000" w:rsidRPr="004603F8" w:rsidP="004603F8">
      <w:pPr>
        <w:pStyle w:val="ListBullet2"/>
      </w:pPr>
      <w:r w:rsidRPr="004603F8">
        <w:t>a single project which provides sufficient evidence of the requirements of all the elements and performance criteria</w:t>
      </w:r>
    </w:p>
    <w:p w:rsidR="00000000" w:rsidRPr="004603F8" w:rsidP="004603F8">
      <w:pPr>
        <w:pStyle w:val="ListBullet2"/>
      </w:pPr>
      <w:r w:rsidRPr="004603F8">
        <w:t xml:space="preserve">multiple smaller projects which together provide sufficient evidence of the requirements </w:t>
      </w:r>
      <w:r w:rsidRPr="004603F8">
        <w:t>of all the elements and performance criteria.</w:t>
      </w:r>
    </w:p>
    <w:p w:rsidR="00000000" w:rsidRPr="004603F8" w:rsidP="004603F8">
      <w:pPr>
        <w:pStyle w:val="ListBullet"/>
      </w:pPr>
      <w:r w:rsidRPr="004603F8">
        <w:t>A third-party report, or similar, may be needed to testify to the work done by the individual, particularly when the project has been done as part of a project team.</w:t>
      </w:r>
    </w:p>
    <w:p w:rsidR="00000000" w:rsidRPr="004603F8" w:rsidP="004603F8">
      <w:pPr>
        <w:pStyle w:val="ListBullet"/>
      </w:pPr>
      <w:r w:rsidRPr="004603F8">
        <w:t>Assessment should use a real project in an operational workplace. Where this is not possible or where personal safety or environmental damage are limiting factors assessment must occur using a sufficiently rigorous simulated environment that reflects reali</w:t>
      </w:r>
      <w:r w:rsidRPr="004603F8">
        <w:t>stic operational workplace conditions. This must cover all aspects of workplace performance, including environment, task skills, task management skills, contingency management skills and job role environment skills.</w:t>
      </w:r>
    </w:p>
    <w:p w:rsidR="00000000" w:rsidRPr="004603F8" w:rsidP="004603F8">
      <w:pPr>
        <w:pStyle w:val="ListBullet"/>
      </w:pPr>
      <w:r w:rsidRPr="004603F8">
        <w:t>Assessment in a simulated environment sh</w:t>
      </w:r>
      <w:r w:rsidRPr="004603F8">
        <w:t xml:space="preserve">ould use evidence collected from demonstration of skills and one or more of: </w:t>
      </w:r>
    </w:p>
    <w:p w:rsidR="00000000" w:rsidRPr="004603F8" w:rsidP="004603F8">
      <w:pPr>
        <w:pStyle w:val="ListBullet2"/>
      </w:pPr>
      <w:r w:rsidRPr="004603F8">
        <w:t>walk-throughs</w:t>
      </w:r>
    </w:p>
    <w:p w:rsidR="00000000" w:rsidRPr="004603F8" w:rsidP="004603F8">
      <w:pPr>
        <w:pStyle w:val="ListBullet2"/>
      </w:pPr>
      <w:r w:rsidRPr="004603F8">
        <w:t>pilot plant operation</w:t>
      </w:r>
    </w:p>
    <w:p w:rsidR="00000000" w:rsidRPr="004603F8" w:rsidP="004603F8">
      <w:pPr>
        <w:pStyle w:val="ListBullet2"/>
      </w:pPr>
      <w:r w:rsidRPr="004603F8">
        <w:t xml:space="preserve">industry-based case studies/scenarios </w:t>
      </w:r>
    </w:p>
    <w:p w:rsidR="00000000" w:rsidRPr="004603F8" w:rsidP="004603F8">
      <w:pPr>
        <w:pStyle w:val="ListBullet2"/>
      </w:pPr>
      <w:r w:rsidRPr="004603F8">
        <w:t>‘what ifs’.</w:t>
      </w:r>
    </w:p>
    <w:p w:rsidR="00000000" w:rsidRPr="004603F8" w:rsidP="004603F8">
      <w:pPr>
        <w:pStyle w:val="ListBullet"/>
      </w:pPr>
      <w:r w:rsidRPr="004603F8">
        <w:t xml:space="preserve">Knowledge evidence may be collected concurrently with performance evidence or through an </w:t>
      </w:r>
      <w:r w:rsidRPr="004603F8">
        <w:t>independent process, such as workbooks, written assessments or interviews.</w:t>
      </w:r>
    </w:p>
    <w:p w:rsidR="00000000" w:rsidRPr="004603F8" w:rsidP="004603F8">
      <w:pPr>
        <w:pStyle w:val="ListBullet"/>
      </w:pPr>
      <w:r w:rsidRPr="004603F8">
        <w:t>Assessment processes and techniques must be appropriate to the language, literacy and numeracy requirements of the work being performed and the needs of the candidate.</w:t>
      </w:r>
    </w:p>
    <w:p w:rsidR="00000000" w:rsidRPr="004603F8" w:rsidP="004603F8">
      <w:pPr>
        <w:pStyle w:val="ListBullet"/>
      </w:pPr>
      <w:r w:rsidRPr="004603F8">
        <w:t>Conditions fo</w:t>
      </w:r>
      <w:r w:rsidRPr="004603F8">
        <w:t>r assessment must include access to all tools, equipment, materials and documentation required, including relevant workplace procedures, product and manufacturing specifications associated with this unit.</w:t>
      </w:r>
    </w:p>
    <w:p w:rsidR="00000000" w:rsidRPr="004603F8" w:rsidP="004603F8">
      <w:pPr>
        <w:pStyle w:val="ListBullet"/>
      </w:pPr>
      <w:r w:rsidRPr="004603F8">
        <w:t>The regulatory framework will be reflected in workp</w:t>
      </w:r>
      <w:r w:rsidRPr="004603F8">
        <w:t>lace policies and procedures and is not required to be independently assessed.</w:t>
      </w:r>
    </w:p>
    <w:p w:rsidR="00000000" w:rsidRPr="004603F8" w:rsidP="004603F8">
      <w:pPr>
        <w:pStyle w:val="ListBullet"/>
      </w:pPr>
      <w:r w:rsidRPr="004603F8">
        <w:t>Foundation skills are integral to competent performance of the unit and should not be assessed separately.</w:t>
      </w:r>
    </w:p>
    <w:p w:rsidR="00000000" w:rsidRPr="004603F8" w:rsidP="004603F8">
      <w:pPr>
        <w:pStyle w:val="ListBullet"/>
      </w:pPr>
      <w:r w:rsidRPr="004603F8">
        <w:t>Assessors must satisfy the assessor competency requirements that are i</w:t>
      </w:r>
      <w:r w:rsidRPr="004603F8">
        <w:t>n place at the time of the assessment as set by the VET regulator.</w:t>
      </w:r>
    </w:p>
    <w:p w:rsidR="00000000" w:rsidRPr="004603F8" w:rsidP="004603F8">
      <w:pPr>
        <w:pStyle w:val="ListBullet"/>
      </w:pPr>
      <w:r w:rsidRPr="004603F8">
        <w:t xml:space="preserve">In addition the assessor or anyone acting in subject matter expert role in assessment shall demonstrate both technical competency and currency. If the assessor cannot demonstrate technical </w:t>
      </w:r>
      <w:r w:rsidRPr="004603F8">
        <w:t xml:space="preserve">competency and currency they shall assess with a subject matter expert who does meet these requirements. </w:t>
      </w:r>
    </w:p>
    <w:p w:rsidR="00000000" w:rsidRPr="004603F8" w:rsidP="004603F8">
      <w:pPr>
        <w:pStyle w:val="ListBullet"/>
      </w:pPr>
      <w:r w:rsidRPr="004603F8">
        <w:t>Technical competence can be demonstrated through one or more of:</w:t>
      </w:r>
    </w:p>
    <w:p w:rsidR="00000000" w:rsidRPr="004603F8" w:rsidP="004603F8">
      <w:pPr>
        <w:pStyle w:val="ListBullet2"/>
      </w:pPr>
      <w:r w:rsidRPr="004603F8">
        <w:t xml:space="preserve">relevant VET or other qualification/Statement of Attainment </w:t>
      </w:r>
    </w:p>
    <w:p w:rsidR="00000000" w:rsidRPr="004603F8" w:rsidP="004603F8">
      <w:pPr>
        <w:pStyle w:val="ListBullet2"/>
      </w:pPr>
      <w:r w:rsidRPr="004603F8">
        <w:t xml:space="preserve">appropriate workplace experience undertaking the type of work being assessed under routine and non-routine conditions </w:t>
      </w:r>
    </w:p>
    <w:p w:rsidR="00000000" w:rsidRPr="004603F8" w:rsidP="004603F8">
      <w:pPr>
        <w:pStyle w:val="ListBullet2"/>
      </w:pPr>
      <w:r w:rsidRPr="004603F8">
        <w:t>appropriate workplace experience supervising/evaluating the type of work being assessed under routine and non-routine conditions</w:t>
      </w:r>
    </w:p>
    <w:p w:rsidR="00000000" w:rsidRPr="004603F8" w:rsidP="004603F8">
      <w:pPr>
        <w:pStyle w:val="ListBullet"/>
      </w:pPr>
      <w:r w:rsidRPr="004603F8">
        <w:t>Currenc</w:t>
      </w:r>
      <w:r w:rsidRPr="004603F8">
        <w:t>y can be demonstrated through one or more of:</w:t>
      </w:r>
    </w:p>
    <w:p w:rsidR="00000000" w:rsidRPr="004603F8" w:rsidP="004603F8">
      <w:pPr>
        <w:pStyle w:val="ListBullet2"/>
      </w:pPr>
      <w:r w:rsidRPr="004603F8">
        <w:t xml:space="preserve">being currently employed undertaking the type of work being assessed </w:t>
      </w:r>
    </w:p>
    <w:p w:rsidR="00000000" w:rsidRPr="004603F8" w:rsidP="004603F8">
      <w:pPr>
        <w:pStyle w:val="ListBullet2"/>
      </w:pPr>
      <w:r w:rsidRPr="004603F8">
        <w:t>being employed by the organisation undertaking the type of work being assessed and having maintained currency in accordance with that organ</w:t>
      </w:r>
      <w:r w:rsidRPr="004603F8">
        <w:t xml:space="preserve">isation’s policies and procedures </w:t>
      </w:r>
    </w:p>
    <w:p w:rsidR="00000000" w:rsidRPr="004603F8" w:rsidP="004603F8">
      <w:pPr>
        <w:pStyle w:val="ListBullet2"/>
      </w:pPr>
      <w:r w:rsidRPr="004603F8">
        <w:t xml:space="preserve">having consulted/had contact with an organisation undertaking the type of work being assessed within the last twelve months, the consultation/contact being related to assessment </w:t>
      </w:r>
    </w:p>
    <w:p w:rsidR="00000000" w:rsidRPr="004603F8" w:rsidP="004603F8">
      <w:pPr>
        <w:pStyle w:val="ListBullet2"/>
      </w:pPr>
      <w:r w:rsidRPr="004603F8">
        <w:t>conducting on the job training/assessments</w:t>
      </w:r>
      <w:r w:rsidRPr="004603F8">
        <w:t xml:space="preserve"> of the type of work being assessed </w:t>
      </w:r>
    </w:p>
    <w:p w:rsidR="00000000" w:rsidRPr="004603F8" w:rsidP="004603F8">
      <w:pPr>
        <w:pStyle w:val="ListBullet2"/>
      </w:pPr>
      <w:r w:rsidRPr="004603F8">
        <w:t>being an active member of a relevant professional body and participating in activities relevant to the assessment of this type of work.</w:t>
      </w:r>
    </w:p>
    <w:p w:rsidR="00000000" w:rsidRPr="004603F8" w:rsidP="004603F8">
      <w:pPr>
        <w:pStyle w:val="AllowPageBreak"/>
      </w:pPr>
    </w:p>
    <w:p w:rsidR="00000000" w:rsidRPr="004603F8" w:rsidP="004603F8">
      <w:pPr>
        <w:pStyle w:val="Heading1"/>
      </w:pPr>
      <w:bookmarkStart w:id="15" w:name="O_927476"/>
      <w:bookmarkEnd w:id="15"/>
      <w:r w:rsidRPr="004603F8">
        <w:t>Links</w:t>
      </w:r>
    </w:p>
    <w:p w:rsidR="00000000" w:rsidRPr="004603F8" w:rsidP="001C4AC9">
      <w:pPr>
        <w:pStyle w:val="BodyText"/>
      </w:pPr>
      <w:r w:rsidRPr="004603F8">
        <w:t>Companion Volume implementation guides are found in VETNet -</w:t>
      </w:r>
      <w:r w:rsidRPr="004603F8">
        <w:t xml:space="preserve"> </w:t>
      </w:r>
      <w:r>
        <w:fldChar w:fldCharType="begin"/>
      </w:r>
      <w:r>
        <w:instrText xml:space="preserve"> HYPERLINK "https://vetnet.gov.au/Pages/TrainingDocs.aspx?q=932aacef-7947-4c80-acc6-593719fe4090" </w:instrText>
      </w:r>
      <w:r>
        <w:fldChar w:fldCharType="separate"/>
      </w:r>
      <w:r w:rsidRPr="001241C4">
        <w:rPr>
          <w:rStyle w:val="Hyperlink"/>
        </w:rPr>
        <w:t>https://vetnet.gov.au/Pages/TrainingDocs.aspx?q=932aacef-7947-4c80-acc6-593719fe4090</w:t>
      </w:r>
      <w:r>
        <w:fldChar w:fldCharType="end"/>
      </w:r>
    </w:p>
    <w:p w:rsidR="00000000" w:rsidRPr="004603F8" w:rsidP="004603F8"/>
    <w:sectPr w:rsidSect="004603F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3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3F8" w:rsidRPr="001C4AC9" w:rsidP="001C4A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3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AC9" w:rsidP="004603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C4AC9" w:rsidP="004603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C4AC9" w:rsidP="004603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3F8" w:rsidP="004603F8">
    <w:pPr>
      <w:pStyle w:val="Footer"/>
      <w:framePr w:wrap="around"/>
    </w:pPr>
    <w:r>
      <w:fldChar w:fldCharType="begin"/>
    </w:r>
    <w:r>
      <w:instrText xml:space="preserve"> DOCPROPERTY  Subject  \* MERGEFORMAT </w:instrText>
    </w:r>
    <w:r>
      <w:fldChar w:fldCharType="separate"/>
    </w:r>
    <w:r w:rsidR="001C4AC9">
      <w:t>Approved</w:t>
    </w:r>
    <w:r w:rsidR="001C4AC9">
      <w:fldChar w:fldCharType="end"/>
    </w:r>
    <w:r>
      <w:tab/>
      <w:t xml:space="preserve">Page </w:t>
    </w:r>
    <w:r>
      <w:fldChar w:fldCharType="begin"/>
    </w:r>
    <w:r>
      <w:instrText xml:space="preserve"> PAGE  \* Arabic  \* MERGEFORMAT </w:instrText>
    </w:r>
    <w:r>
      <w:fldChar w:fldCharType="separate"/>
    </w:r>
    <w:r w:rsidR="001C4AC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4AC9">
      <w:rPr>
        <w:noProof/>
      </w:rPr>
      <w:t>6</w:t>
    </w:r>
    <w:r>
      <w:rPr>
        <w:noProof/>
      </w:rPr>
      <w:fldChar w:fldCharType="end"/>
    </w:r>
  </w:p>
  <w:p w:rsidR="004603F8" w:rsidP="004603F8">
    <w:pPr>
      <w:pStyle w:val="Footer"/>
      <w:framePr w:wrap="around"/>
    </w:pPr>
    <w:r>
      <w:t xml:space="preserve">© Commonwealth of Australia, </w:t>
    </w:r>
    <w:r>
      <w:fldChar w:fldCharType="begin"/>
    </w:r>
    <w:r>
      <w:instrText xml:space="preserve"> DATE  \@ "yyyy"  \* MERGEFORMAT </w:instrText>
    </w:r>
    <w:r>
      <w:fldChar w:fldCharType="separate"/>
    </w:r>
    <w:r w:rsidR="001C4AC9">
      <w:rPr>
        <w:noProof/>
      </w:rPr>
      <w:t>2025</w:t>
    </w:r>
    <w:r>
      <w:fldChar w:fldCharType="end"/>
    </w:r>
    <w:r>
      <w:tab/>
    </w:r>
    <w:r>
      <w:fldChar w:fldCharType="begin"/>
    </w:r>
    <w:r>
      <w:instrText xml:space="preserve"> DOCPROPERTY  Author  \* MERGEFORMAT </w:instrText>
    </w:r>
    <w:r>
      <w:fldChar w:fldCharType="separate"/>
    </w:r>
    <w:r w:rsidR="001C4AC9">
      <w:t>Manufacturing Industry Skills Alliance</w:t>
    </w:r>
    <w:r w:rsidR="001C4AC9">
      <w:fldChar w:fldCharType="end"/>
    </w:r>
  </w:p>
  <w:p w:rsidR="004603F8" w:rsidP="004603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3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A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03F8" w:rsidRPr="001C4AC9" w:rsidP="001C4A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3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AC9" w:rsidRPr="002D2AF8" w:rsidP="004603F8">
    <w:pPr>
      <w:pStyle w:val="Header"/>
      <w:framePr w:wrap="around"/>
    </w:pPr>
    <w:r>
      <w:fldChar w:fldCharType="begin"/>
    </w:r>
    <w:r>
      <w:instrText xml:space="preserve"> TITLE   \* MERGEFORMAT </w:instrText>
    </w:r>
    <w:r>
      <w:fldChar w:fldCharType="separate"/>
    </w:r>
    <w:r>
      <w:t>PMBTECH406 Diagnose production equipment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4AC9" w:rsidP="004603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3F8" w:rsidRPr="002D2AF8" w:rsidP="004603F8">
    <w:pPr>
      <w:pStyle w:val="Header"/>
      <w:framePr w:wrap="around"/>
    </w:pPr>
    <w:r>
      <w:fldChar w:fldCharType="begin"/>
    </w:r>
    <w:r>
      <w:instrText xml:space="preserve"> TITLE   \* MERGEFORMAT </w:instrText>
    </w:r>
    <w:r>
      <w:fldChar w:fldCharType="separate"/>
    </w:r>
    <w:r w:rsidR="001C4AC9">
      <w:t>PMBTECH406 Diagnose production equipment problems</w:t>
    </w:r>
    <w:r w:rsidR="001C4AC9">
      <w:fldChar w:fldCharType="end"/>
    </w:r>
    <w:r>
      <w:tab/>
      <w:t xml:space="preserve">Date this document was generated: </w:t>
    </w:r>
    <w:r>
      <w:fldChar w:fldCharType="begin"/>
    </w:r>
    <w:r>
      <w:instrText xml:space="preserve"> CREATEDATE  \@ "d MMMM yyyy"  \* MERGEFORMAT </w:instrText>
    </w:r>
    <w:r>
      <w:fldChar w:fldCharType="separate"/>
    </w:r>
    <w:r w:rsidR="001C4AC9">
      <w:rPr>
        <w:noProof/>
      </w:rPr>
      <w:t>2 March 2025</w:t>
    </w:r>
    <w:r>
      <w:fldChar w:fldCharType="end"/>
    </w:r>
  </w:p>
  <w:p w:rsidR="004603F8" w:rsidP="004603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4A22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BA58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D6A0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3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03F8"/>
    <w:pPr>
      <w:spacing w:before="360" w:after="60"/>
      <w:outlineLvl w:val="0"/>
    </w:pPr>
    <w:rPr>
      <w:sz w:val="32"/>
    </w:rPr>
  </w:style>
  <w:style w:type="paragraph" w:styleId="Heading2">
    <w:name w:val="heading 2"/>
    <w:basedOn w:val="HeadingBase"/>
    <w:next w:val="BodyText"/>
    <w:link w:val="Heading2Char"/>
    <w:qFormat/>
    <w:rsid w:val="004603F8"/>
    <w:pPr>
      <w:keepLines/>
      <w:spacing w:before="240" w:after="120"/>
      <w:outlineLvl w:val="1"/>
    </w:pPr>
    <w:rPr>
      <w:sz w:val="28"/>
      <w:szCs w:val="40"/>
    </w:rPr>
  </w:style>
  <w:style w:type="paragraph" w:styleId="Heading3">
    <w:name w:val="heading 3"/>
    <w:basedOn w:val="HeadingBase"/>
    <w:next w:val="BodyText"/>
    <w:link w:val="Heading3Char"/>
    <w:qFormat/>
    <w:rsid w:val="004603F8"/>
    <w:pPr>
      <w:spacing w:before="180" w:after="120"/>
      <w:outlineLvl w:val="2"/>
    </w:pPr>
    <w:rPr>
      <w:spacing w:val="-10"/>
      <w:kern w:val="32"/>
    </w:rPr>
  </w:style>
  <w:style w:type="paragraph" w:styleId="Heading4">
    <w:name w:val="heading 4"/>
    <w:basedOn w:val="HeadingBase"/>
    <w:next w:val="BodyText"/>
    <w:link w:val="Heading4Char"/>
    <w:qFormat/>
    <w:rsid w:val="004603F8"/>
    <w:pPr>
      <w:spacing w:before="160" w:after="120"/>
      <w:outlineLvl w:val="3"/>
    </w:pPr>
    <w:rPr>
      <w:sz w:val="22"/>
    </w:rPr>
  </w:style>
  <w:style w:type="paragraph" w:styleId="Heading5">
    <w:name w:val="heading 5"/>
    <w:basedOn w:val="HeadingBase"/>
    <w:next w:val="Normal"/>
    <w:link w:val="Heading5Char"/>
    <w:qFormat/>
    <w:rsid w:val="004603F8"/>
    <w:pPr>
      <w:spacing w:before="80"/>
      <w:outlineLvl w:val="4"/>
    </w:pPr>
    <w:rPr>
      <w:color w:val="918585"/>
      <w:sz w:val="20"/>
    </w:rPr>
  </w:style>
  <w:style w:type="paragraph" w:styleId="Heading6">
    <w:name w:val="heading 6"/>
    <w:basedOn w:val="HeadingBase"/>
    <w:next w:val="Normal"/>
    <w:link w:val="Heading6Char"/>
    <w:qFormat/>
    <w:rsid w:val="004603F8"/>
    <w:pPr>
      <w:spacing w:before="60"/>
      <w:outlineLvl w:val="5"/>
    </w:pPr>
    <w:rPr>
      <w:color w:val="918585"/>
      <w:sz w:val="20"/>
    </w:rPr>
  </w:style>
  <w:style w:type="paragraph" w:styleId="Heading7">
    <w:name w:val="heading 7"/>
    <w:basedOn w:val="Normal"/>
    <w:next w:val="Normal"/>
    <w:link w:val="Heading7Char"/>
    <w:qFormat/>
    <w:rsid w:val="004603F8"/>
    <w:pPr>
      <w:ind w:left="720"/>
      <w:outlineLvl w:val="6"/>
    </w:pPr>
    <w:rPr>
      <w:i/>
    </w:rPr>
  </w:style>
  <w:style w:type="paragraph" w:styleId="Heading8">
    <w:name w:val="heading 8"/>
    <w:basedOn w:val="Normal"/>
    <w:next w:val="Normal"/>
    <w:link w:val="Heading8Char"/>
    <w:qFormat/>
    <w:rsid w:val="004603F8"/>
    <w:pPr>
      <w:ind w:left="720"/>
      <w:outlineLvl w:val="7"/>
    </w:pPr>
    <w:rPr>
      <w:i/>
    </w:rPr>
  </w:style>
  <w:style w:type="paragraph" w:styleId="Heading9">
    <w:name w:val="heading 9"/>
    <w:basedOn w:val="Normal"/>
    <w:next w:val="Normal"/>
    <w:link w:val="Heading9Char"/>
    <w:qFormat/>
    <w:rsid w:val="004603F8"/>
    <w:pPr>
      <w:ind w:left="720"/>
      <w:outlineLvl w:val="8"/>
    </w:pPr>
    <w:rPr>
      <w:i/>
    </w:rPr>
  </w:style>
  <w:style w:type="character" w:default="1" w:styleId="DefaultParagraphFont">
    <w:name w:val="Default Paragraph Font"/>
    <w:uiPriority w:val="1"/>
    <w:unhideWhenUsed/>
    <w:rsid w:val="004603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03F8"/>
  </w:style>
  <w:style w:type="character" w:customStyle="1" w:styleId="Heading1Char">
    <w:name w:val="Heading 1 Char"/>
    <w:basedOn w:val="DefaultParagraphFont"/>
    <w:link w:val="Heading1"/>
    <w:rsid w:val="004603F8"/>
    <w:rPr>
      <w:rFonts w:ascii="Times New Roman" w:eastAsia="Times New Roman" w:hAnsi="Times New Roman" w:cs="Times New Roman"/>
      <w:b/>
      <w:sz w:val="32"/>
      <w:szCs w:val="20"/>
      <w:lang w:eastAsia="en-US"/>
    </w:rPr>
  </w:style>
  <w:style w:type="paragraph" w:styleId="BodyText">
    <w:name w:val="Body Text"/>
    <w:basedOn w:val="Normal"/>
    <w:link w:val="BodyTextChar"/>
    <w:rsid w:val="004603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03F8"/>
    <w:rPr>
      <w:rFonts w:ascii="Times New Roman" w:eastAsia="Times New Roman" w:hAnsi="Times New Roman" w:cs="Times New Roman"/>
      <w:sz w:val="24"/>
      <w:lang w:eastAsia="en-US"/>
    </w:rPr>
  </w:style>
  <w:style w:type="paragraph" w:styleId="ListBullet">
    <w:name w:val="List Bullet"/>
    <w:basedOn w:val="List"/>
    <w:rsid w:val="004603F8"/>
    <w:pPr>
      <w:numPr>
        <w:numId w:val="12"/>
      </w:numPr>
      <w:tabs>
        <w:tab w:val="clear" w:pos="340"/>
      </w:tabs>
      <w:spacing w:before="40" w:after="40"/>
    </w:pPr>
  </w:style>
  <w:style w:type="character" w:customStyle="1" w:styleId="SpecialBold">
    <w:name w:val="Special Bold"/>
    <w:basedOn w:val="DefaultParagraphFont"/>
    <w:rsid w:val="004603F8"/>
    <w:rPr>
      <w:b/>
      <w:spacing w:val="0"/>
    </w:rPr>
  </w:style>
  <w:style w:type="paragraph" w:styleId="ListBullet2">
    <w:name w:val="List Bullet 2"/>
    <w:basedOn w:val="List2"/>
    <w:rsid w:val="004603F8"/>
    <w:pPr>
      <w:numPr>
        <w:numId w:val="13"/>
      </w:numPr>
      <w:tabs>
        <w:tab w:val="clear" w:pos="680"/>
      </w:tabs>
    </w:pPr>
  </w:style>
  <w:style w:type="paragraph" w:customStyle="1" w:styleId="SuperHeading">
    <w:name w:val="SuperHeading"/>
    <w:basedOn w:val="Normal"/>
    <w:rsid w:val="004603F8"/>
    <w:pPr>
      <w:spacing w:before="240" w:after="120"/>
      <w:outlineLvl w:val="0"/>
    </w:pPr>
    <w:rPr>
      <w:rFonts w:ascii="Times New Roman" w:hAnsi="Times New Roman"/>
      <w:b/>
      <w:sz w:val="32"/>
    </w:rPr>
  </w:style>
  <w:style w:type="paragraph" w:customStyle="1" w:styleId="AllowPageBreak">
    <w:name w:val="AllowPageBreak"/>
    <w:rsid w:val="004603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03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03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03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03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03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03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03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03F8"/>
    <w:rPr>
      <w:rFonts w:ascii="Courier New" w:eastAsia="Times New Roman" w:hAnsi="Courier New" w:cs="Times New Roman"/>
      <w:i/>
      <w:szCs w:val="20"/>
      <w:lang w:eastAsia="en-US"/>
    </w:rPr>
  </w:style>
  <w:style w:type="paragraph" w:customStyle="1" w:styleId="HeadingBase">
    <w:name w:val="Heading Base"/>
    <w:rsid w:val="004603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03F8"/>
    <w:pPr>
      <w:tabs>
        <w:tab w:val="right" w:leader="dot" w:pos="9072"/>
      </w:tabs>
      <w:ind w:left="567"/>
    </w:pPr>
    <w:rPr>
      <w:szCs w:val="22"/>
    </w:rPr>
  </w:style>
  <w:style w:type="paragraph" w:customStyle="1" w:styleId="TOCBase">
    <w:name w:val="TOC Base"/>
    <w:rsid w:val="004603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03F8"/>
    <w:pPr>
      <w:tabs>
        <w:tab w:val="right" w:leader="dot" w:pos="9072"/>
      </w:tabs>
      <w:spacing w:before="40" w:after="40"/>
      <w:ind w:left="284"/>
    </w:pPr>
    <w:rPr>
      <w:rFonts w:ascii="Times New Roman" w:hAnsi="Times New Roman"/>
    </w:rPr>
  </w:style>
  <w:style w:type="paragraph" w:styleId="TOC1">
    <w:name w:val="toc 1"/>
    <w:basedOn w:val="TOCBase"/>
    <w:next w:val="Normal"/>
    <w:rsid w:val="004603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03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03F8"/>
    <w:rPr>
      <w:rFonts w:ascii="Times New Roman" w:eastAsia="Times New Roman" w:hAnsi="Times New Roman" w:cs="Times New Roman"/>
      <w:sz w:val="16"/>
      <w:lang w:eastAsia="en-US"/>
    </w:rPr>
  </w:style>
  <w:style w:type="paragraph" w:styleId="Title">
    <w:name w:val="Title"/>
    <w:basedOn w:val="HeadingBase"/>
    <w:link w:val="TitleChar"/>
    <w:qFormat/>
    <w:rsid w:val="004603F8"/>
    <w:pPr>
      <w:spacing w:before="5040"/>
      <w:jc w:val="center"/>
    </w:pPr>
    <w:rPr>
      <w:sz w:val="48"/>
      <w:szCs w:val="72"/>
      <w:lang w:val="en-US"/>
    </w:rPr>
  </w:style>
  <w:style w:type="character" w:customStyle="1" w:styleId="TitleChar">
    <w:name w:val="Title Char"/>
    <w:basedOn w:val="DefaultParagraphFont"/>
    <w:link w:val="Title"/>
    <w:rsid w:val="004603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03F8"/>
    <w:pPr>
      <w:tabs>
        <w:tab w:val="left" w:pos="3600"/>
        <w:tab w:val="left" w:pos="3958"/>
      </w:tabs>
    </w:pPr>
  </w:style>
  <w:style w:type="paragraph" w:styleId="List">
    <w:name w:val="List"/>
    <w:basedOn w:val="BodyText"/>
    <w:next w:val="BodyText"/>
    <w:rsid w:val="004603F8"/>
    <w:pPr>
      <w:tabs>
        <w:tab w:val="left" w:pos="340"/>
      </w:tabs>
      <w:spacing w:before="60" w:after="60"/>
      <w:ind w:left="340" w:hanging="340"/>
    </w:pPr>
  </w:style>
  <w:style w:type="paragraph" w:customStyle="1" w:styleId="Note">
    <w:name w:val="Note"/>
    <w:basedOn w:val="BodyText"/>
    <w:rsid w:val="004603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03F8"/>
    <w:pPr>
      <w:framePr w:wrap="auto" w:hAnchor="text" w:y="6049"/>
    </w:pPr>
    <w:rPr>
      <w:color w:val="000000"/>
      <w:sz w:val="40"/>
    </w:rPr>
  </w:style>
  <w:style w:type="paragraph" w:customStyle="1" w:styleId="TOCTitle">
    <w:name w:val="TOCTitle"/>
    <w:basedOn w:val="Heading1"/>
    <w:rsid w:val="004603F8"/>
    <w:pPr>
      <w:spacing w:after="240"/>
      <w:jc w:val="center"/>
      <w:outlineLvl w:val="9"/>
    </w:pPr>
    <w:rPr>
      <w:caps/>
    </w:rPr>
  </w:style>
  <w:style w:type="paragraph" w:customStyle="1" w:styleId="Version">
    <w:name w:val="Version"/>
    <w:rsid w:val="004603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03F8"/>
    <w:pPr>
      <w:keepNext w:val="0"/>
      <w:tabs>
        <w:tab w:val="right" w:pos="4176"/>
      </w:tabs>
      <w:ind w:left="198" w:hanging="198"/>
    </w:pPr>
    <w:rPr>
      <w:rFonts w:ascii="Garamond" w:hAnsi="Garamond"/>
    </w:rPr>
  </w:style>
  <w:style w:type="paragraph" w:styleId="IndexHeading">
    <w:name w:val="index heading"/>
    <w:basedOn w:val="Normal"/>
    <w:next w:val="Index1"/>
    <w:semiHidden/>
    <w:rsid w:val="004603F8"/>
    <w:pPr>
      <w:spacing w:before="120" w:after="120"/>
    </w:pPr>
    <w:rPr>
      <w:rFonts w:ascii="Arial" w:hAnsi="Arial"/>
      <w:b/>
      <w:color w:val="918585"/>
      <w:sz w:val="24"/>
    </w:rPr>
  </w:style>
  <w:style w:type="paragraph" w:styleId="Header">
    <w:name w:val="header"/>
    <w:basedOn w:val="Normal"/>
    <w:link w:val="HeaderChar"/>
    <w:rsid w:val="004603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03F8"/>
    <w:rPr>
      <w:rFonts w:ascii="Times New Roman" w:eastAsia="Times New Roman" w:hAnsi="Times New Roman" w:cs="Times New Roman"/>
      <w:sz w:val="16"/>
      <w:szCs w:val="20"/>
      <w:lang w:val="en-GB" w:eastAsia="en-US"/>
    </w:rPr>
  </w:style>
  <w:style w:type="paragraph" w:customStyle="1" w:styleId="Chapter">
    <w:name w:val="Chapter"/>
    <w:basedOn w:val="Normal"/>
    <w:rsid w:val="004603F8"/>
    <w:pPr>
      <w:spacing w:before="240"/>
    </w:pPr>
    <w:rPr>
      <w:rFonts w:ascii="Times New Roman" w:hAnsi="Times New Roman"/>
      <w:smallCaps/>
      <w:spacing w:val="80"/>
      <w:sz w:val="28"/>
    </w:rPr>
  </w:style>
  <w:style w:type="paragraph" w:customStyle="1" w:styleId="InChapter">
    <w:name w:val="InChapter"/>
    <w:basedOn w:val="Heading3"/>
    <w:rsid w:val="004603F8"/>
    <w:pPr>
      <w:spacing w:after="240"/>
      <w:outlineLvl w:val="9"/>
    </w:pPr>
    <w:rPr>
      <w:noProof/>
    </w:rPr>
  </w:style>
  <w:style w:type="paragraph" w:styleId="Index2">
    <w:name w:val="index 2"/>
    <w:basedOn w:val="Normal"/>
    <w:next w:val="Normal"/>
    <w:semiHidden/>
    <w:rsid w:val="004603F8"/>
    <w:pPr>
      <w:tabs>
        <w:tab w:val="right" w:pos="4176"/>
      </w:tabs>
      <w:ind w:left="568" w:hanging="284"/>
    </w:pPr>
    <w:rPr>
      <w:rFonts w:ascii="Garamond" w:hAnsi="Garamond"/>
    </w:rPr>
  </w:style>
  <w:style w:type="paragraph" w:customStyle="1" w:styleId="Byline">
    <w:name w:val="Byline"/>
    <w:rsid w:val="004603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03F8"/>
    <w:pPr>
      <w:tabs>
        <w:tab w:val="clear" w:pos="3600"/>
        <w:tab w:val="clear" w:pos="3958"/>
      </w:tabs>
      <w:jc w:val="right"/>
    </w:pPr>
  </w:style>
  <w:style w:type="character" w:styleId="Emphasis">
    <w:name w:val="Emphasis"/>
    <w:basedOn w:val="DefaultParagraphFont"/>
    <w:qFormat/>
    <w:rsid w:val="004603F8"/>
    <w:rPr>
      <w:i/>
    </w:rPr>
  </w:style>
  <w:style w:type="paragraph" w:styleId="Caption">
    <w:name w:val="caption"/>
    <w:basedOn w:val="BodyText"/>
    <w:next w:val="Normal"/>
    <w:qFormat/>
    <w:rsid w:val="004603F8"/>
    <w:pPr>
      <w:framePr w:w="2268" w:hSpace="181" w:vSpace="181" w:wrap="around" w:vAnchor="text" w:hAnchor="page" w:x="1135" w:y="285" w:anchorLock="1"/>
    </w:pPr>
    <w:rPr>
      <w:i/>
    </w:rPr>
  </w:style>
  <w:style w:type="paragraph" w:customStyle="1" w:styleId="MiniTOCTitle">
    <w:name w:val="MiniTOCTitle"/>
    <w:basedOn w:val="Heading4"/>
    <w:rsid w:val="004603F8"/>
    <w:pPr>
      <w:spacing w:before="240"/>
      <w:outlineLvl w:val="9"/>
    </w:pPr>
    <w:rPr>
      <w:noProof/>
      <w:sz w:val="24"/>
    </w:rPr>
  </w:style>
  <w:style w:type="paragraph" w:customStyle="1" w:styleId="MiniTOCItem">
    <w:name w:val="MiniTOCItem"/>
    <w:basedOn w:val="ListBullet"/>
    <w:rsid w:val="004603F8"/>
    <w:pPr>
      <w:numPr>
        <w:numId w:val="0"/>
      </w:numPr>
      <w:tabs>
        <w:tab w:val="right" w:leader="dot" w:pos="6521"/>
      </w:tabs>
      <w:spacing w:before="0" w:after="0"/>
    </w:pPr>
  </w:style>
  <w:style w:type="paragraph" w:customStyle="1" w:styleId="TOFTitle">
    <w:name w:val="TOFTitle"/>
    <w:basedOn w:val="TOCTitle"/>
    <w:rsid w:val="004603F8"/>
  </w:style>
  <w:style w:type="paragraph" w:styleId="TableofFigures">
    <w:name w:val="table of figures"/>
    <w:basedOn w:val="Normal"/>
    <w:next w:val="Normal"/>
    <w:semiHidden/>
    <w:rsid w:val="004603F8"/>
    <w:pPr>
      <w:tabs>
        <w:tab w:val="right" w:leader="dot" w:pos="9072"/>
      </w:tabs>
      <w:ind w:left="970" w:hanging="403"/>
    </w:pPr>
    <w:rPr>
      <w:rFonts w:ascii="Times New Roman" w:hAnsi="Times New Roman"/>
      <w:b/>
    </w:rPr>
  </w:style>
  <w:style w:type="paragraph" w:styleId="ListNumber">
    <w:name w:val="List Number"/>
    <w:basedOn w:val="List"/>
    <w:rsid w:val="004603F8"/>
    <w:pPr>
      <w:numPr>
        <w:numId w:val="15"/>
      </w:numPr>
      <w:tabs>
        <w:tab w:val="clear" w:pos="340"/>
      </w:tabs>
    </w:pPr>
  </w:style>
  <w:style w:type="character" w:customStyle="1" w:styleId="WingdingSymbols">
    <w:name w:val="Wingding Symbols"/>
    <w:rsid w:val="004603F8"/>
    <w:rPr>
      <w:rFonts w:ascii="Wingdings" w:hAnsi="Wingdings"/>
    </w:rPr>
  </w:style>
  <w:style w:type="paragraph" w:customStyle="1" w:styleId="TableHeading">
    <w:name w:val="Table Heading"/>
    <w:basedOn w:val="HeadingBase"/>
    <w:rsid w:val="004603F8"/>
    <w:pPr>
      <w:keepLines/>
      <w:pBdr>
        <w:bottom w:val="single" w:sz="6" w:space="1" w:color="918585"/>
      </w:pBdr>
      <w:spacing w:before="240"/>
    </w:pPr>
  </w:style>
  <w:style w:type="character" w:customStyle="1" w:styleId="HotSpot">
    <w:name w:val="HotSpot"/>
    <w:rsid w:val="004603F8"/>
    <w:rPr>
      <w:color w:val="0033CC"/>
      <w:u w:val="none"/>
    </w:rPr>
  </w:style>
  <w:style w:type="paragraph" w:customStyle="1" w:styleId="BodyTextRight">
    <w:name w:val="Body Text Right"/>
    <w:basedOn w:val="BodyText"/>
    <w:rsid w:val="004603F8"/>
    <w:pPr>
      <w:spacing w:before="0" w:after="0"/>
      <w:jc w:val="right"/>
    </w:pPr>
  </w:style>
  <w:style w:type="paragraph" w:styleId="Index3">
    <w:name w:val="index 3"/>
    <w:basedOn w:val="ListNumber2"/>
    <w:next w:val="Normal"/>
    <w:semiHidden/>
    <w:rsid w:val="004603F8"/>
    <w:pPr>
      <w:numPr>
        <w:numId w:val="0"/>
      </w:numPr>
      <w:tabs>
        <w:tab w:val="right" w:leader="dot" w:pos="4176"/>
      </w:tabs>
    </w:pPr>
  </w:style>
  <w:style w:type="paragraph" w:styleId="ListNumber2">
    <w:name w:val="List Number 2"/>
    <w:basedOn w:val="List2"/>
    <w:rsid w:val="004603F8"/>
    <w:pPr>
      <w:numPr>
        <w:numId w:val="10"/>
      </w:numPr>
      <w:tabs>
        <w:tab w:val="clear" w:pos="1060"/>
      </w:tabs>
    </w:pPr>
  </w:style>
  <w:style w:type="paragraph" w:customStyle="1" w:styleId="MarginNote">
    <w:name w:val="Margin Note"/>
    <w:basedOn w:val="BodyText"/>
    <w:rsid w:val="004603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03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03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03F8"/>
    <w:rPr>
      <w:sz w:val="32"/>
    </w:rPr>
  </w:style>
  <w:style w:type="paragraph" w:customStyle="1" w:styleId="HeadingProcedure">
    <w:name w:val="Heading Procedure"/>
    <w:basedOn w:val="HeadingBase"/>
    <w:next w:val="Normal"/>
    <w:rsid w:val="004603F8"/>
    <w:pPr>
      <w:tabs>
        <w:tab w:val="left" w:pos="0"/>
      </w:tabs>
      <w:spacing w:before="120" w:after="60"/>
    </w:pPr>
    <w:rPr>
      <w:i/>
      <w:color w:val="918585"/>
      <w:sz w:val="22"/>
    </w:rPr>
  </w:style>
  <w:style w:type="paragraph" w:customStyle="1" w:styleId="TableBodyText">
    <w:name w:val="Table Body Text"/>
    <w:basedOn w:val="BodyText"/>
    <w:rsid w:val="004603F8"/>
    <w:pPr>
      <w:spacing w:before="60" w:after="60"/>
    </w:pPr>
  </w:style>
  <w:style w:type="paragraph" w:styleId="ListContinue">
    <w:name w:val="List Continue"/>
    <w:basedOn w:val="List"/>
    <w:rsid w:val="004603F8"/>
    <w:pPr>
      <w:ind w:firstLine="0"/>
    </w:pPr>
  </w:style>
  <w:style w:type="paragraph" w:customStyle="1" w:styleId="ListNote">
    <w:name w:val="List Note"/>
    <w:basedOn w:val="List"/>
    <w:rsid w:val="004603F8"/>
    <w:pPr>
      <w:pBdr>
        <w:top w:val="single" w:sz="6" w:space="2" w:color="918585"/>
        <w:bottom w:val="single" w:sz="6" w:space="2" w:color="918585"/>
      </w:pBdr>
      <w:tabs>
        <w:tab w:val="left" w:pos="1021"/>
      </w:tabs>
      <w:ind w:firstLine="0"/>
    </w:pPr>
  </w:style>
  <w:style w:type="paragraph" w:customStyle="1" w:styleId="Warning">
    <w:name w:val="Warning"/>
    <w:basedOn w:val="BodyText"/>
    <w:rsid w:val="004603F8"/>
    <w:pPr>
      <w:shd w:val="clear" w:color="auto" w:fill="D9D9D9"/>
      <w:tabs>
        <w:tab w:val="left" w:pos="992"/>
      </w:tabs>
      <w:ind w:left="119" w:right="119"/>
    </w:pPr>
    <w:rPr>
      <w:sz w:val="20"/>
    </w:rPr>
  </w:style>
  <w:style w:type="paragraph" w:customStyle="1" w:styleId="MarginIcons">
    <w:name w:val="Margin Icons"/>
    <w:basedOn w:val="BodyText"/>
    <w:rsid w:val="004603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03F8"/>
    <w:rPr>
      <w:rFonts w:ascii="Courier New" w:hAnsi="Courier New"/>
    </w:rPr>
  </w:style>
  <w:style w:type="paragraph" w:customStyle="1" w:styleId="NoteBullet">
    <w:name w:val="Note Bullet"/>
    <w:basedOn w:val="Note"/>
    <w:rsid w:val="004603F8"/>
    <w:pPr>
      <w:tabs>
        <w:tab w:val="clear" w:pos="680"/>
      </w:tabs>
      <w:spacing w:before="60" w:after="60"/>
    </w:pPr>
  </w:style>
  <w:style w:type="paragraph" w:customStyle="1" w:styleId="SubHeading2">
    <w:name w:val="SubHeading2"/>
    <w:basedOn w:val="HeadingBase"/>
    <w:rsid w:val="004603F8"/>
    <w:pPr>
      <w:spacing w:before="240" w:after="60"/>
    </w:pPr>
    <w:rPr>
      <w:sz w:val="20"/>
    </w:rPr>
  </w:style>
  <w:style w:type="paragraph" w:customStyle="1" w:styleId="SubHeading1">
    <w:name w:val="SubHeading1"/>
    <w:basedOn w:val="HeadingBase"/>
    <w:rsid w:val="004603F8"/>
    <w:pPr>
      <w:spacing w:before="240" w:after="60"/>
    </w:pPr>
    <w:rPr>
      <w:color w:val="918585"/>
      <w:sz w:val="22"/>
    </w:rPr>
  </w:style>
  <w:style w:type="paragraph" w:customStyle="1" w:styleId="SideHeading">
    <w:name w:val="Side Heading"/>
    <w:basedOn w:val="HeadingBase"/>
    <w:rsid w:val="004603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03F8"/>
    <w:pPr>
      <w:tabs>
        <w:tab w:val="num" w:pos="360"/>
      </w:tabs>
    </w:pPr>
  </w:style>
  <w:style w:type="paragraph" w:styleId="PlainText">
    <w:name w:val="Plain Text"/>
    <w:basedOn w:val="Normal"/>
    <w:link w:val="PlainTextChar"/>
    <w:rsid w:val="004603F8"/>
    <w:rPr>
      <w:sz w:val="20"/>
    </w:rPr>
  </w:style>
  <w:style w:type="character" w:customStyle="1" w:styleId="PlainTextChar">
    <w:name w:val="Plain Text Char"/>
    <w:basedOn w:val="DefaultParagraphFont"/>
    <w:link w:val="PlainText"/>
    <w:rsid w:val="004603F8"/>
    <w:rPr>
      <w:rFonts w:ascii="Courier New" w:eastAsia="Times New Roman" w:hAnsi="Courier New" w:cs="Times New Roman"/>
      <w:sz w:val="20"/>
      <w:szCs w:val="20"/>
      <w:lang w:eastAsia="en-US"/>
    </w:rPr>
  </w:style>
  <w:style w:type="character" w:customStyle="1" w:styleId="MenuOption">
    <w:name w:val="Menu Option"/>
    <w:basedOn w:val="DefaultParagraphFont"/>
    <w:rsid w:val="004603F8"/>
    <w:rPr>
      <w:b/>
      <w:smallCaps/>
    </w:rPr>
  </w:style>
  <w:style w:type="paragraph" w:customStyle="1" w:styleId="TableListNumber">
    <w:name w:val="Table List Number"/>
    <w:basedOn w:val="ListNumber"/>
    <w:rsid w:val="004603F8"/>
    <w:pPr>
      <w:numPr>
        <w:numId w:val="0"/>
      </w:numPr>
    </w:pPr>
  </w:style>
  <w:style w:type="paragraph" w:styleId="TOC4">
    <w:name w:val="toc 4"/>
    <w:basedOn w:val="TOCBase"/>
    <w:next w:val="Normal"/>
    <w:semiHidden/>
    <w:rsid w:val="004603F8"/>
    <w:pPr>
      <w:tabs>
        <w:tab w:val="right" w:leader="dot" w:pos="9071"/>
      </w:tabs>
      <w:ind w:left="1701"/>
    </w:pPr>
  </w:style>
  <w:style w:type="paragraph" w:customStyle="1" w:styleId="ListAlpha">
    <w:name w:val="List Alpha"/>
    <w:basedOn w:val="List"/>
    <w:rsid w:val="004603F8"/>
    <w:pPr>
      <w:numPr>
        <w:numId w:val="9"/>
      </w:numPr>
    </w:pPr>
  </w:style>
  <w:style w:type="paragraph" w:customStyle="1" w:styleId="ListAlpha2">
    <w:name w:val="List Alpha 2"/>
    <w:basedOn w:val="List2"/>
    <w:rsid w:val="004603F8"/>
    <w:pPr>
      <w:numPr>
        <w:numId w:val="8"/>
      </w:numPr>
    </w:pPr>
  </w:style>
  <w:style w:type="paragraph" w:styleId="List2">
    <w:name w:val="List 2"/>
    <w:basedOn w:val="BodyText"/>
    <w:rsid w:val="004603F8"/>
    <w:pPr>
      <w:tabs>
        <w:tab w:val="left" w:pos="680"/>
      </w:tabs>
      <w:spacing w:before="60" w:after="60"/>
      <w:ind w:left="680" w:hanging="340"/>
    </w:pPr>
  </w:style>
  <w:style w:type="paragraph" w:styleId="List3">
    <w:name w:val="List 3"/>
    <w:basedOn w:val="BodyText"/>
    <w:rsid w:val="004603F8"/>
    <w:pPr>
      <w:tabs>
        <w:tab w:val="left" w:pos="1021"/>
      </w:tabs>
      <w:spacing w:before="60" w:after="60"/>
      <w:ind w:left="1020" w:hanging="340"/>
    </w:pPr>
  </w:style>
  <w:style w:type="paragraph" w:styleId="List4">
    <w:name w:val="List 4"/>
    <w:basedOn w:val="BodyText"/>
    <w:rsid w:val="004603F8"/>
    <w:pPr>
      <w:tabs>
        <w:tab w:val="left" w:pos="1361"/>
      </w:tabs>
      <w:spacing w:before="60" w:after="60"/>
      <w:ind w:left="1361" w:hanging="340"/>
    </w:pPr>
  </w:style>
  <w:style w:type="paragraph" w:styleId="List5">
    <w:name w:val="List 5"/>
    <w:basedOn w:val="BodyText"/>
    <w:rsid w:val="004603F8"/>
    <w:pPr>
      <w:tabs>
        <w:tab w:val="left" w:pos="1701"/>
      </w:tabs>
      <w:spacing w:before="60" w:after="60"/>
      <w:ind w:left="1701" w:hanging="340"/>
    </w:pPr>
  </w:style>
  <w:style w:type="paragraph" w:styleId="ListBullet3">
    <w:name w:val="List Bullet 3"/>
    <w:basedOn w:val="List3"/>
    <w:rsid w:val="004603F8"/>
    <w:pPr>
      <w:numPr>
        <w:numId w:val="14"/>
      </w:numPr>
      <w:tabs>
        <w:tab w:val="clear" w:pos="1021"/>
      </w:tabs>
      <w:ind w:left="1037" w:hanging="357"/>
    </w:pPr>
  </w:style>
  <w:style w:type="paragraph" w:styleId="ListBullet4">
    <w:name w:val="List Bullet 4"/>
    <w:basedOn w:val="List4"/>
    <w:rsid w:val="004603F8"/>
    <w:pPr>
      <w:numPr>
        <w:numId w:val="3"/>
      </w:numPr>
      <w:tabs>
        <w:tab w:val="clear" w:pos="1361"/>
      </w:tabs>
    </w:pPr>
  </w:style>
  <w:style w:type="paragraph" w:styleId="ListBullet5">
    <w:name w:val="List Bullet 5"/>
    <w:basedOn w:val="List5"/>
    <w:rsid w:val="004603F8"/>
    <w:pPr>
      <w:numPr>
        <w:numId w:val="4"/>
      </w:numPr>
    </w:pPr>
  </w:style>
  <w:style w:type="paragraph" w:styleId="ListContinue2">
    <w:name w:val="List Continue 2"/>
    <w:basedOn w:val="List2"/>
    <w:rsid w:val="004603F8"/>
    <w:pPr>
      <w:ind w:firstLine="0"/>
    </w:pPr>
  </w:style>
  <w:style w:type="paragraph" w:styleId="ListContinue3">
    <w:name w:val="List Continue 3"/>
    <w:basedOn w:val="List3"/>
    <w:rsid w:val="004603F8"/>
    <w:pPr>
      <w:ind w:left="1021" w:firstLine="0"/>
    </w:pPr>
  </w:style>
  <w:style w:type="paragraph" w:styleId="ListContinue4">
    <w:name w:val="List Continue 4"/>
    <w:basedOn w:val="List4"/>
    <w:rsid w:val="004603F8"/>
    <w:pPr>
      <w:ind w:firstLine="0"/>
    </w:pPr>
  </w:style>
  <w:style w:type="paragraph" w:styleId="ListContinue5">
    <w:name w:val="List Continue 5"/>
    <w:basedOn w:val="List5"/>
    <w:rsid w:val="004603F8"/>
    <w:pPr>
      <w:ind w:firstLine="0"/>
    </w:pPr>
  </w:style>
  <w:style w:type="paragraph" w:styleId="ListNumber3">
    <w:name w:val="List Number 3"/>
    <w:basedOn w:val="List3"/>
    <w:rsid w:val="004603F8"/>
    <w:pPr>
      <w:numPr>
        <w:numId w:val="5"/>
      </w:numPr>
    </w:pPr>
  </w:style>
  <w:style w:type="paragraph" w:styleId="ListNumber4">
    <w:name w:val="List Number 4"/>
    <w:basedOn w:val="List4"/>
    <w:rsid w:val="004603F8"/>
    <w:pPr>
      <w:numPr>
        <w:numId w:val="6"/>
      </w:numPr>
    </w:pPr>
  </w:style>
  <w:style w:type="paragraph" w:styleId="ListNumber5">
    <w:name w:val="List Number 5"/>
    <w:basedOn w:val="List5"/>
    <w:rsid w:val="004603F8"/>
    <w:pPr>
      <w:numPr>
        <w:numId w:val="7"/>
      </w:numPr>
    </w:pPr>
  </w:style>
  <w:style w:type="paragraph" w:styleId="BlockText">
    <w:name w:val="Block Text"/>
    <w:basedOn w:val="Normal"/>
    <w:rsid w:val="004603F8"/>
    <w:pPr>
      <w:spacing w:after="120"/>
      <w:ind w:left="1440" w:right="1440"/>
    </w:pPr>
  </w:style>
  <w:style w:type="character" w:customStyle="1" w:styleId="Subscript">
    <w:name w:val="Subscript"/>
    <w:basedOn w:val="DefaultParagraphFont"/>
    <w:rsid w:val="004603F8"/>
    <w:rPr>
      <w:sz w:val="16"/>
      <w:vertAlign w:val="subscript"/>
    </w:rPr>
  </w:style>
  <w:style w:type="character" w:customStyle="1" w:styleId="Superscript">
    <w:name w:val="Superscript"/>
    <w:basedOn w:val="DefaultParagraphFont"/>
    <w:rsid w:val="004603F8"/>
    <w:rPr>
      <w:sz w:val="16"/>
      <w:vertAlign w:val="superscript"/>
    </w:rPr>
  </w:style>
  <w:style w:type="character" w:customStyle="1" w:styleId="Symbols">
    <w:name w:val="Symbols"/>
    <w:basedOn w:val="DefaultParagraphFont"/>
    <w:rsid w:val="004603F8"/>
    <w:rPr>
      <w:rFonts w:ascii="Symbol" w:hAnsi="Symbol"/>
    </w:rPr>
  </w:style>
  <w:style w:type="character" w:customStyle="1" w:styleId="MenuOptions">
    <w:name w:val="Menu Options"/>
    <w:basedOn w:val="DefaultParagraphFont"/>
    <w:rsid w:val="004603F8"/>
    <w:rPr>
      <w:rFonts w:ascii="Arial Narrow" w:hAnsi="Arial Narrow"/>
      <w:smallCaps/>
    </w:rPr>
  </w:style>
  <w:style w:type="character" w:customStyle="1" w:styleId="Buttons">
    <w:name w:val="Buttons"/>
    <w:basedOn w:val="DefaultParagraphFont"/>
    <w:rsid w:val="004603F8"/>
    <w:rPr>
      <w:b/>
    </w:rPr>
  </w:style>
  <w:style w:type="character" w:customStyle="1" w:styleId="Underlined">
    <w:name w:val="Underlined"/>
    <w:basedOn w:val="DefaultParagraphFont"/>
    <w:rsid w:val="004603F8"/>
    <w:rPr>
      <w:u w:val="single"/>
    </w:rPr>
  </w:style>
  <w:style w:type="paragraph" w:customStyle="1" w:styleId="TableBodyTextRight">
    <w:name w:val="Table Body Text Right"/>
    <w:basedOn w:val="TableBodyText"/>
    <w:rsid w:val="004603F8"/>
    <w:pPr>
      <w:widowControl w:val="0"/>
      <w:autoSpaceDE w:val="0"/>
      <w:autoSpaceDN w:val="0"/>
      <w:adjustRightInd w:val="0"/>
      <w:jc w:val="right"/>
    </w:pPr>
    <w:rPr>
      <w:rFonts w:cs="Arial"/>
      <w:szCs w:val="18"/>
    </w:rPr>
  </w:style>
  <w:style w:type="paragraph" w:customStyle="1" w:styleId="CopyrightText">
    <w:name w:val="Copyright Text"/>
    <w:basedOn w:val="BodyText"/>
    <w:rsid w:val="004603F8"/>
    <w:rPr>
      <w:sz w:val="18"/>
    </w:rPr>
  </w:style>
  <w:style w:type="paragraph" w:customStyle="1" w:styleId="BodySmallRight">
    <w:name w:val="Body Small Right"/>
    <w:basedOn w:val="BodyTextRight"/>
    <w:rsid w:val="004603F8"/>
    <w:rPr>
      <w:sz w:val="18"/>
      <w:szCs w:val="18"/>
    </w:rPr>
  </w:style>
  <w:style w:type="paragraph" w:customStyle="1" w:styleId="MarginEdition">
    <w:name w:val="Margin Edition"/>
    <w:basedOn w:val="MarginNote"/>
    <w:rsid w:val="004603F8"/>
    <w:pPr>
      <w:spacing w:before="0" w:after="0"/>
    </w:pPr>
    <w:rPr>
      <w:rFonts w:ascii="Times New Roman" w:hAnsi="Times New Roman"/>
      <w:color w:val="999999"/>
    </w:rPr>
  </w:style>
  <w:style w:type="paragraph" w:customStyle="1" w:styleId="Spacer">
    <w:name w:val="Spacer"/>
    <w:basedOn w:val="Normal"/>
    <w:rsid w:val="004603F8"/>
    <w:rPr>
      <w:sz w:val="2"/>
      <w:szCs w:val="2"/>
    </w:rPr>
  </w:style>
  <w:style w:type="character" w:customStyle="1" w:styleId="Small">
    <w:name w:val="Small"/>
    <w:basedOn w:val="DefaultParagraphFont"/>
    <w:rsid w:val="004603F8"/>
    <w:rPr>
      <w:sz w:val="16"/>
    </w:rPr>
  </w:style>
  <w:style w:type="paragraph" w:customStyle="1" w:styleId="WideTable">
    <w:name w:val="Wide Table"/>
    <w:basedOn w:val="Normal"/>
    <w:rsid w:val="004603F8"/>
    <w:pPr>
      <w:ind w:left="-1418"/>
    </w:pPr>
    <w:rPr>
      <w:sz w:val="2"/>
      <w:szCs w:val="2"/>
    </w:rPr>
  </w:style>
  <w:style w:type="character" w:styleId="PageNumber">
    <w:name w:val="page number"/>
    <w:basedOn w:val="DefaultParagraphFont"/>
    <w:rsid w:val="004603F8"/>
  </w:style>
  <w:style w:type="paragraph" w:styleId="Quote">
    <w:name w:val="Quote"/>
    <w:basedOn w:val="Heading1"/>
    <w:link w:val="QuoteChar"/>
    <w:qFormat/>
    <w:rsid w:val="004603F8"/>
    <w:rPr>
      <w:b w:val="0"/>
      <w:sz w:val="72"/>
      <w:szCs w:val="72"/>
      <w:lang w:val="en-NZ"/>
    </w:rPr>
  </w:style>
  <w:style w:type="character" w:customStyle="1" w:styleId="QuoteChar">
    <w:name w:val="Quote Char"/>
    <w:basedOn w:val="DefaultParagraphFont"/>
    <w:link w:val="Quote"/>
    <w:rsid w:val="004603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03F8"/>
    <w:pPr>
      <w:pageBreakBefore/>
    </w:pPr>
  </w:style>
  <w:style w:type="paragraph" w:customStyle="1" w:styleId="Border">
    <w:name w:val="Border"/>
    <w:basedOn w:val="Normal"/>
    <w:qFormat/>
    <w:rsid w:val="004603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03F8"/>
    <w:rPr>
      <w:b/>
      <w:bCs/>
      <w:i/>
      <w:iCs/>
      <w:color w:val="auto"/>
    </w:rPr>
  </w:style>
  <w:style w:type="paragraph" w:styleId="IntenseQuote">
    <w:name w:val="Intense Quote"/>
    <w:basedOn w:val="Normal"/>
    <w:next w:val="Normal"/>
    <w:link w:val="IntenseQuoteChar"/>
    <w:uiPriority w:val="30"/>
    <w:qFormat/>
    <w:rsid w:val="004603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03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03F8"/>
    <w:rPr>
      <w:smallCaps/>
      <w:color w:val="auto"/>
      <w:u w:val="single"/>
    </w:rPr>
  </w:style>
  <w:style w:type="character" w:styleId="IntenseReference">
    <w:name w:val="Intense Reference"/>
    <w:basedOn w:val="DefaultParagraphFont"/>
    <w:uiPriority w:val="32"/>
    <w:qFormat/>
    <w:rsid w:val="004603F8"/>
    <w:rPr>
      <w:b/>
      <w:bCs/>
      <w:smallCaps/>
      <w:color w:val="auto"/>
      <w:spacing w:val="5"/>
      <w:u w:val="single"/>
    </w:rPr>
  </w:style>
  <w:style w:type="paragraph" w:customStyle="1" w:styleId="2ColumnHeading">
    <w:name w:val="2Column Heading"/>
    <w:basedOn w:val="BodyText"/>
    <w:qFormat/>
    <w:rsid w:val="004603F8"/>
    <w:pPr>
      <w:spacing w:after="60"/>
      <w:ind w:left="-2268"/>
    </w:pPr>
    <w:rPr>
      <w:b/>
    </w:rPr>
  </w:style>
  <w:style w:type="paragraph" w:customStyle="1" w:styleId="Heading1TOC">
    <w:name w:val="Heading1 TOC"/>
    <w:basedOn w:val="Normal"/>
    <w:qFormat/>
    <w:rsid w:val="004603F8"/>
    <w:pPr>
      <w:spacing w:before="240" w:after="120"/>
    </w:pPr>
    <w:rPr>
      <w:rFonts w:ascii="Times New Roman" w:hAnsi="Times New Roman"/>
      <w:b/>
      <w:sz w:val="32"/>
    </w:rPr>
  </w:style>
  <w:style w:type="paragraph" w:customStyle="1" w:styleId="Heading2TOC">
    <w:name w:val="Heading2 TOC"/>
    <w:basedOn w:val="Normal"/>
    <w:qFormat/>
    <w:rsid w:val="004603F8"/>
    <w:pPr>
      <w:spacing w:before="240" w:after="60"/>
    </w:pPr>
    <w:rPr>
      <w:rFonts w:ascii="Times New Roman" w:hAnsi="Times New Roman"/>
      <w:b/>
      <w:sz w:val="28"/>
    </w:rPr>
  </w:style>
  <w:style w:type="character" w:customStyle="1" w:styleId="Underline">
    <w:name w:val="Underline"/>
    <w:basedOn w:val="DefaultParagraphFont"/>
    <w:qFormat/>
    <w:rsid w:val="004603F8"/>
    <w:rPr>
      <w:u w:val="single"/>
    </w:rPr>
  </w:style>
  <w:style w:type="character" w:customStyle="1" w:styleId="BoldandItalics">
    <w:name w:val="Bold and Italics"/>
    <w:qFormat/>
    <w:rsid w:val="004603F8"/>
    <w:rPr>
      <w:b/>
      <w:i/>
      <w:u w:val="none"/>
    </w:rPr>
  </w:style>
  <w:style w:type="paragraph" w:styleId="BalloonText">
    <w:name w:val="Balloon Text"/>
    <w:basedOn w:val="Normal"/>
    <w:link w:val="BalloonTextChar"/>
    <w:rsid w:val="004603F8"/>
    <w:rPr>
      <w:rFonts w:ascii="Tahoma" w:hAnsi="Tahoma" w:cs="Tahoma"/>
      <w:sz w:val="16"/>
      <w:szCs w:val="16"/>
    </w:rPr>
  </w:style>
  <w:style w:type="character" w:customStyle="1" w:styleId="BalloonTextChar">
    <w:name w:val="Balloon Text Char"/>
    <w:basedOn w:val="DefaultParagraphFont"/>
    <w:link w:val="BalloonText"/>
    <w:rsid w:val="004603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03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03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03F8"/>
    <w:rPr>
      <w:b/>
      <w:color w:val="660033"/>
      <w:spacing w:val="0"/>
    </w:rPr>
  </w:style>
  <w:style w:type="paragraph" w:customStyle="1" w:styleId="Nameditemlist">
    <w:name w:val="Named item list"/>
    <w:basedOn w:val="BodyText"/>
    <w:qFormat/>
    <w:rsid w:val="004603F8"/>
    <w:pPr>
      <w:tabs>
        <w:tab w:val="left" w:pos="2835"/>
      </w:tabs>
      <w:ind w:left="2835" w:hanging="2835"/>
    </w:pPr>
  </w:style>
  <w:style w:type="paragraph" w:customStyle="1" w:styleId="BodyTextnopadding">
    <w:name w:val="Body Text no padding"/>
    <w:basedOn w:val="BodyText"/>
    <w:qFormat/>
    <w:rsid w:val="004603F8"/>
    <w:pPr>
      <w:spacing w:before="0" w:after="0"/>
    </w:pPr>
  </w:style>
  <w:style w:type="paragraph" w:customStyle="1" w:styleId="BodyTextBold">
    <w:name w:val="Body Text Bold"/>
    <w:basedOn w:val="BodyText"/>
    <w:qFormat/>
    <w:rsid w:val="004603F8"/>
    <w:rPr>
      <w:b/>
    </w:rPr>
  </w:style>
  <w:style w:type="character" w:styleId="Hyperlink">
    <w:name w:val="Hyperlink"/>
    <w:basedOn w:val="DefaultParagraphFont"/>
    <w:uiPriority w:val="99"/>
    <w:unhideWhenUsed/>
    <w:rsid w:val="001C4A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1719</Words>
  <Characters>11019</Characters>
  <Application>Microsoft Office Word</Application>
  <DocSecurity>0</DocSecurity>
  <Lines>355</Lines>
  <Paragraphs>227</Paragraphs>
  <ScaleCrop>false</ScaleCrop>
  <Company>Author-it Software Corporation Ltd.</Company>
  <LinksUpToDate>false</LinksUpToDate>
  <CharactersWithSpaces>12511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PMBTECH406 Diagnose production equipment problems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2025-03-02T01:24:00Z</dcterms:created>
  <dcterms:modified xsi:type="dcterms:W3CDTF">2025-03-02T01:24:00Z</dcterms:modified>
</cp:coreProperties>
</file>