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7EB" w:rsidP="00B207EB">
      <w:pPr>
        <w:pStyle w:val="Title"/>
      </w:pPr>
      <w:r>
        <w:fldChar w:fldCharType="begin"/>
      </w:r>
      <w:r>
        <w:instrText xml:space="preserve"> TITLE   \* MERGEFORMAT </w:instrText>
      </w:r>
      <w:r>
        <w:fldChar w:fldCharType="separate"/>
      </w:r>
      <w:r>
        <w:t>PMBTECH405 Repair damaged fibre-composites structures</w:t>
      </w:r>
      <w:r>
        <w:fldChar w:fldCharType="end"/>
      </w:r>
    </w:p>
    <w:p w:rsidR="00B207EB" w:rsidP="00B207EB">
      <w:pPr>
        <w:pStyle w:val="Version"/>
        <w:sectPr w:rsidSect="00104F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F7E" w:rsidP="00104F7E">
      <w:pPr>
        <w:pStyle w:val="SuperHeading"/>
      </w:pPr>
      <w:r w:rsidRPr="00104F7E">
        <w:t>PMBTECH405 Repair damaged fibre-composites structures</w:t>
      </w:r>
    </w:p>
    <w:p w:rsidR="00000000" w:rsidRPr="00104F7E" w:rsidP="00104F7E">
      <w:pPr>
        <w:pStyle w:val="Heading1"/>
      </w:pPr>
      <w:bookmarkStart w:id="1" w:name="O_927462"/>
      <w:bookmarkEnd w:id="1"/>
      <w:r w:rsidRPr="00104F7E">
        <w:t>Modification History</w:t>
      </w:r>
    </w:p>
    <w:p w:rsidR="00000000" w:rsidRPr="00104F7E" w:rsidP="00B207EB">
      <w:pPr>
        <w:pStyle w:val="BodyText"/>
      </w:pPr>
      <w:r w:rsidRPr="00104F7E">
        <w:t>Release 1. Supersedes and is equivalent to PMBTECH405B Repair damaged fibre-composites structures</w:t>
      </w:r>
    </w:p>
    <w:p w:rsidR="00000000" w:rsidRPr="00104F7E" w:rsidP="00104F7E">
      <w:pPr>
        <w:pStyle w:val="Heading1"/>
      </w:pPr>
      <w:bookmarkStart w:id="2" w:name="O_927470"/>
      <w:bookmarkEnd w:id="2"/>
      <w:r w:rsidRPr="00104F7E">
        <w:t>Application</w:t>
      </w:r>
    </w:p>
    <w:p w:rsidR="00000000" w:rsidRPr="00104F7E" w:rsidP="00B207EB">
      <w:pPr>
        <w:pStyle w:val="BodyText"/>
      </w:pPr>
      <w:r w:rsidRPr="00104F7E">
        <w:t>This unit of competency covers the skills and knowledge required to repair composite product</w:t>
      </w:r>
      <w:r w:rsidRPr="00104F7E">
        <w:t>s with cosmetic or structural damage.</w:t>
      </w:r>
    </w:p>
    <w:p w:rsidR="00000000" w:rsidRPr="00104F7E" w:rsidP="00B207EB">
      <w:pPr>
        <w:pStyle w:val="BodyText"/>
      </w:pPr>
      <w:r w:rsidRPr="00104F7E">
        <w:t>This unit of competency applies to advanced operators, technicians or those in similar roles who are required to identify, diagnose, and make repairs to products and solve process and materials and problems.</w:t>
      </w:r>
    </w:p>
    <w:p w:rsidR="00000000" w:rsidRPr="00104F7E" w:rsidP="00B207EB">
      <w:pPr>
        <w:pStyle w:val="BodyText"/>
      </w:pPr>
      <w:r w:rsidRPr="00104F7E">
        <w:t>This uni</w:t>
      </w:r>
      <w:r w:rsidRPr="00104F7E">
        <w:t xml:space="preserve">t of competency applies to a person applying specialised theoretical and technical knowledge and well developed skills in situations that require autonomy, discretion and judgement. The person may work alone or as a member of a team or group and will work </w:t>
      </w:r>
      <w:r w:rsidRPr="00104F7E">
        <w:t>in liaison with other shift team members, team leader and supervisor, as appropriate.</w:t>
      </w:r>
    </w:p>
    <w:p w:rsidR="00000000" w:rsidRPr="00104F7E" w:rsidP="00B207EB">
      <w:pPr>
        <w:pStyle w:val="BodyText"/>
      </w:pPr>
      <w:r w:rsidRPr="00104F7E">
        <w:t>No licensing, legislative or certification requirements apply to this unit at the time of publication.</w:t>
      </w:r>
    </w:p>
    <w:p w:rsidR="00000000" w:rsidRPr="00104F7E" w:rsidP="00104F7E">
      <w:pPr>
        <w:pStyle w:val="Heading1"/>
      </w:pPr>
      <w:bookmarkStart w:id="3" w:name="O_927469"/>
      <w:bookmarkEnd w:id="3"/>
      <w:r w:rsidRPr="00104F7E">
        <w:t>Pre-requisite Unit</w:t>
      </w:r>
    </w:p>
    <w:tbl>
      <w:tblPr>
        <w:tblW w:w="0" w:type="auto"/>
        <w:tblCellMar>
          <w:left w:w="62" w:type="dxa"/>
          <w:right w:w="62" w:type="dxa"/>
        </w:tblCellMar>
        <w:tblLook w:val="0000"/>
      </w:tblPr>
      <w:tblGrid>
        <w:gridCol w:w="2163"/>
        <w:gridCol w:w="7033"/>
      </w:tblGrid>
      <w:tr w:rsidTr="00B20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PMBPROD247</w:t>
            </w:r>
          </w:p>
        </w:tc>
        <w:tc>
          <w:tcPr>
            <w:tcW w:w="0" w:type="auto"/>
            <w:tcBorders>
              <w:top w:val="nil"/>
              <w:left w:val="nil"/>
              <w:bottom w:val="nil"/>
              <w:right w:val="nil"/>
            </w:tcBorders>
            <w:tcMar>
              <w:top w:w="0" w:type="dxa"/>
              <w:left w:w="62" w:type="dxa"/>
              <w:bottom w:w="0" w:type="dxa"/>
              <w:right w:w="62" w:type="dxa"/>
            </w:tcMar>
          </w:tcPr>
          <w:p w:rsidR="00000000" w:rsidRPr="00104F7E" w:rsidP="00104F7E">
            <w:pPr>
              <w:pStyle w:val="BodyText"/>
            </w:pPr>
            <w:r w:rsidRPr="00104F7E">
              <w:t>Hand lay up composi</w:t>
            </w:r>
            <w:r w:rsidRPr="00104F7E">
              <w:t>tes</w:t>
            </w:r>
          </w:p>
        </w:tc>
      </w:tr>
    </w:tbl>
    <w:p w:rsidR="00000000" w:rsidRPr="00104F7E" w:rsidP="00104F7E">
      <w:pPr>
        <w:pStyle w:val="BodyText"/>
      </w:pPr>
    </w:p>
    <w:p w:rsidR="00000000" w:rsidRPr="00104F7E" w:rsidP="00104F7E">
      <w:pPr>
        <w:pStyle w:val="AllowPageBreak"/>
      </w:pPr>
    </w:p>
    <w:p w:rsidR="00000000" w:rsidRPr="00104F7E" w:rsidP="00104F7E">
      <w:pPr>
        <w:pStyle w:val="Heading1"/>
      </w:pPr>
      <w:bookmarkStart w:id="4" w:name="O_927468"/>
      <w:bookmarkEnd w:id="4"/>
      <w:r w:rsidRPr="00104F7E">
        <w:t>Competency Field</w:t>
      </w:r>
    </w:p>
    <w:p w:rsidR="00000000" w:rsidRPr="00104F7E" w:rsidP="00B207EB">
      <w:pPr>
        <w:pStyle w:val="BodyText"/>
      </w:pPr>
      <w:r w:rsidRPr="00104F7E">
        <w:t>Technical</w:t>
      </w:r>
    </w:p>
    <w:p w:rsidR="00000000" w:rsidRPr="00104F7E" w:rsidP="00104F7E">
      <w:pPr>
        <w:pStyle w:val="Heading1"/>
      </w:pPr>
      <w:bookmarkStart w:id="5" w:name="O_927467"/>
      <w:bookmarkEnd w:id="5"/>
      <w:r w:rsidRPr="00104F7E">
        <w:t>Unit Sector</w:t>
      </w:r>
    </w:p>
    <w:p w:rsidR="00000000" w:rsidRPr="00104F7E" w:rsidP="00B207EB">
      <w:pPr>
        <w:pStyle w:val="BodyText"/>
      </w:pPr>
      <w:r w:rsidRPr="00104F7E">
        <w:t>Not applicable</w:t>
      </w:r>
    </w:p>
    <w:p w:rsidR="00000000" w:rsidRPr="00104F7E" w:rsidP="00104F7E">
      <w:pPr>
        <w:pStyle w:val="Heading1"/>
      </w:pPr>
      <w:bookmarkStart w:id="6" w:name="O_927466"/>
      <w:bookmarkEnd w:id="6"/>
      <w:r w:rsidRPr="00104F7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04F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 xml:space="preserve">Elements describe the </w:t>
            </w:r>
            <w:r w:rsidRPr="00104F7E">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Performance criteria d</w:t>
            </w:r>
            <w:r w:rsidRPr="00104F7E">
              <w:t xml:space="preserve">escribe the performance needed to </w:t>
            </w:r>
            <w:r w:rsidRPr="00104F7E">
              <w:t>demonstrate achievement of the element.</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4F7E" w:rsidP="00104F7E">
            <w:pPr>
              <w:pStyle w:val="BodyText"/>
            </w:pPr>
            <w:r w:rsidRPr="00104F7E">
              <w:t>1</w:t>
            </w:r>
          </w:p>
        </w:tc>
        <w:tc>
          <w:tcPr>
            <w:tcW w:w="1962" w:type="dxa"/>
            <w:vMerge w:val="restart"/>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rPr>
                <w:rStyle w:val="SpecialBold"/>
              </w:rPr>
              <w:t>Assess the product and damage</w:t>
            </w: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1.1</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Determine scope of repair required, such as either to original manufacturer specifications or other needs</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1.2</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Select appropriate repair technique</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1.3</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Consult testing reports giving recommended areas to be repaired and extent of damage if available</w:t>
            </w:r>
          </w:p>
        </w:tc>
      </w:tr>
      <w:tr w:rsidTr="00104F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4F7E">
            <w:pPr>
              <w:pStyle w:val="BodyText"/>
              <w:rPr>
                <w:lang w:val="en-NZ"/>
              </w:rPr>
            </w:pP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4F7E" w:rsidP="00104F7E">
            <w:pPr>
              <w:pStyle w:val="BodyText"/>
            </w:pPr>
            <w:r w:rsidRPr="00104F7E">
              <w:t>2</w:t>
            </w:r>
          </w:p>
        </w:tc>
        <w:tc>
          <w:tcPr>
            <w:tcW w:w="1962" w:type="dxa"/>
            <w:vMerge w:val="restart"/>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rPr>
                <w:rStyle w:val="SpecialBold"/>
              </w:rPr>
              <w:t>Make repairs</w:t>
            </w: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2.1</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Examine the accessibility of the damaged section(s)</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2.2</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Identify cosmetic r</w:t>
            </w:r>
            <w:r w:rsidRPr="00104F7E">
              <w:t>epair areas and structural repair areas</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2.3</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Consult original manufacturer</w:t>
            </w:r>
            <w:r>
              <w:t>’</w:t>
            </w:r>
            <w:r w:rsidRPr="00104F7E">
              <w:t>s manual or structural repairs manual where available</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2.4</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Consult product release documentation and insurance company requirements if available</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2.5</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Prepare and clean up the product prior to commencing the actual repair</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2.6</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Make partial mould or prepare insert moulding as required for the type of repair</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2.7</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Expose bonding surfaces, and/or structural anchor points, using tapered sanding techniques as determined</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2.8</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Rebuild the damaged area and finish surfaces to required standard</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2.9</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Take samples for testing and inclusion with documentation as required</w:t>
            </w:r>
          </w:p>
        </w:tc>
      </w:tr>
      <w:tr w:rsidTr="00104F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04F7E">
            <w:pPr>
              <w:pStyle w:val="BodyText"/>
              <w:rPr>
                <w:lang w:val="en-NZ"/>
              </w:rPr>
            </w:pP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04F7E" w:rsidP="00104F7E">
            <w:pPr>
              <w:pStyle w:val="BodyText"/>
            </w:pPr>
            <w:r w:rsidRPr="00104F7E">
              <w:t>3</w:t>
            </w:r>
          </w:p>
        </w:tc>
        <w:tc>
          <w:tcPr>
            <w:tcW w:w="1962" w:type="dxa"/>
            <w:vMerge w:val="restart"/>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rPr>
                <w:rStyle w:val="SpecialBold"/>
              </w:rPr>
              <w:t>Document the repair</w:t>
            </w: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3.1</w:t>
            </w:r>
          </w:p>
        </w:tc>
        <w:tc>
          <w:tcPr>
            <w:tcW w:w="561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Raise repair documentation for costing, legal and insurance requirements as required</w:t>
            </w:r>
          </w:p>
        </w:tc>
      </w:tr>
      <w:tr w:rsidTr="00104F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3.2</w:t>
            </w:r>
          </w:p>
        </w:tc>
        <w:tc>
          <w:tcPr>
            <w:tcW w:w="5610" w:type="dxa"/>
            <w:tcBorders>
              <w:top w:val="nil"/>
              <w:left w:val="nil"/>
              <w:bottom w:val="nil"/>
              <w:right w:val="nil"/>
            </w:tcBorders>
            <w:tcMar>
              <w:top w:w="0" w:type="dxa"/>
              <w:left w:w="62" w:type="dxa"/>
              <w:bottom w:w="0" w:type="dxa"/>
              <w:right w:w="62" w:type="dxa"/>
            </w:tcMar>
          </w:tcPr>
          <w:p w:rsidR="00000000" w:rsidRPr="00104F7E" w:rsidP="00104F7E">
            <w:pPr>
              <w:pStyle w:val="BodyText"/>
            </w:pPr>
            <w:r w:rsidRPr="00104F7E">
              <w:t>Complete other documentation and records required</w:t>
            </w:r>
          </w:p>
        </w:tc>
      </w:tr>
    </w:tbl>
    <w:p w:rsidR="00000000" w:rsidRPr="00104F7E" w:rsidP="00104F7E">
      <w:pPr>
        <w:pStyle w:val="BodyText"/>
      </w:pPr>
    </w:p>
    <w:p w:rsidR="00000000" w:rsidRPr="00104F7E" w:rsidP="00104F7E">
      <w:pPr>
        <w:pStyle w:val="AllowPageBreak"/>
      </w:pPr>
    </w:p>
    <w:p w:rsidR="00000000" w:rsidRPr="00104F7E" w:rsidP="00104F7E">
      <w:pPr>
        <w:pStyle w:val="Heading1"/>
      </w:pPr>
      <w:bookmarkStart w:id="7" w:name="O_927465"/>
      <w:bookmarkEnd w:id="7"/>
      <w:r w:rsidRPr="00104F7E">
        <w:t>Foundation Skills</w:t>
      </w:r>
    </w:p>
    <w:p w:rsidR="00000000" w:rsidRPr="00104F7E" w:rsidP="00B207EB">
      <w:pPr>
        <w:pStyle w:val="BodyText"/>
      </w:pPr>
      <w:r w:rsidRPr="00104F7E">
        <w:t>This section describes those required skills (language, literacy and numeracy) that are essential to performance.</w:t>
      </w:r>
    </w:p>
    <w:p w:rsidR="00000000" w:rsidRPr="00104F7E" w:rsidP="00B207EB">
      <w:pPr>
        <w:pStyle w:val="BodyText"/>
      </w:pPr>
      <w:r w:rsidRPr="00104F7E">
        <w:t>Foundation skills essential to performance are explicit in the performance criteria of this unit of competency.</w:t>
      </w:r>
    </w:p>
    <w:p w:rsidR="00000000" w:rsidRPr="00104F7E" w:rsidP="00104F7E">
      <w:pPr>
        <w:pStyle w:val="Heading1"/>
      </w:pPr>
      <w:bookmarkStart w:id="8" w:name="O_927464"/>
      <w:bookmarkEnd w:id="8"/>
      <w:r w:rsidRPr="00104F7E">
        <w:t>Range of Con</w:t>
      </w:r>
      <w:r w:rsidRPr="00104F7E">
        <w:t>ditions</w:t>
      </w:r>
    </w:p>
    <w:tbl>
      <w:tblPr>
        <w:tblW w:w="0" w:type="auto"/>
        <w:tblCellMar>
          <w:left w:w="62" w:type="dxa"/>
          <w:right w:w="62" w:type="dxa"/>
        </w:tblCellMar>
        <w:tblLook w:val="0000"/>
      </w:tblPr>
      <w:tblGrid>
        <w:gridCol w:w="2163"/>
        <w:gridCol w:w="7033"/>
      </w:tblGrid>
      <w:tr w:rsidTr="00B207E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t>This field allows for different work environments and conditions that may affect performance. Essential operating conditions that may be present (depending on the work situation, needs of the candidate, accessibility of the item, and local industry</w:t>
            </w:r>
            <w:r w:rsidRPr="00104F7E">
              <w:t xml:space="preserve"> and regional contexts) are included.</w:t>
            </w:r>
          </w:p>
        </w:tc>
      </w:tr>
      <w:tr w:rsidTr="00B20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4F7E" w:rsidP="00104F7E">
            <w:pPr>
              <w:pStyle w:val="BodyText"/>
            </w:pPr>
            <w:r w:rsidRPr="00104F7E">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04F7E" w:rsidP="00104F7E">
            <w:pPr>
              <w:pStyle w:val="BodyText"/>
            </w:pPr>
            <w:r w:rsidRPr="00104F7E">
              <w:t>The latest version of all legislation, regulations, industry codes of practice and Australian/international standards, or the version specified by the local regulatory authority, must be used.</w:t>
            </w:r>
          </w:p>
          <w:p w:rsidR="00000000" w:rsidRPr="00104F7E" w:rsidP="00104F7E">
            <w:pPr>
              <w:pStyle w:val="BodyText"/>
            </w:pPr>
          </w:p>
          <w:p w:rsidR="00000000" w:rsidRPr="00104F7E" w:rsidP="00104F7E">
            <w:pPr>
              <w:pStyle w:val="BodyText"/>
            </w:pPr>
            <w:r w:rsidRPr="00104F7E">
              <w:t>Applicable legislation, regulations, standards and codes of practice include:</w:t>
            </w:r>
          </w:p>
          <w:p w:rsidR="00000000" w:rsidRPr="00104F7E" w:rsidP="00104F7E">
            <w:pPr>
              <w:pStyle w:val="ListBullet"/>
            </w:pPr>
            <w:r w:rsidRPr="00104F7E">
              <w:t xml:space="preserve">health, safety and environmental (HSE) legislation, regulations and codes of practice relevant to the workplace, manual handling, hazardous materials </w:t>
            </w:r>
          </w:p>
          <w:p w:rsidR="00000000" w:rsidRPr="00104F7E" w:rsidP="00104F7E">
            <w:pPr>
              <w:pStyle w:val="ListBullet"/>
            </w:pPr>
            <w:r w:rsidRPr="00104F7E">
              <w:t xml:space="preserve">Australian/international standards relevant to the materials being used and products being made </w:t>
            </w:r>
          </w:p>
          <w:p w:rsidR="00000000" w:rsidRPr="00104F7E" w:rsidP="00104F7E">
            <w:pPr>
              <w:pStyle w:val="ListBullet"/>
            </w:pPr>
            <w:r w:rsidRPr="00104F7E">
              <w:t>any relevant licence and certification requirements.</w:t>
            </w:r>
          </w:p>
          <w:p w:rsidR="00000000" w:rsidRPr="00104F7E" w:rsidP="00104F7E">
            <w:pPr>
              <w:pStyle w:val="BodyText"/>
            </w:pPr>
          </w:p>
          <w:p w:rsidR="00000000" w:rsidRPr="00104F7E" w:rsidP="00104F7E">
            <w:pPr>
              <w:pStyle w:val="BodyText"/>
            </w:pPr>
            <w:r w:rsidRPr="00104F7E">
              <w:t>All operations to which this unit applies are subject to stringent HSE requirements, which may be imposed</w:t>
            </w:r>
            <w:r w:rsidRPr="00104F7E">
              <w:t xml:space="preserve"> through state/territory or federal legislation, and these must not be compromised at any time. Where there is an apparent conflict between performance criteria and such requirements the legislative requirements take precedence.</w:t>
            </w:r>
          </w:p>
          <w:p w:rsidR="00000000" w:rsidP="00104F7E">
            <w:pPr>
              <w:pStyle w:val="BodyText"/>
              <w:rPr>
                <w:lang w:val="en-NZ"/>
              </w:rPr>
            </w:pPr>
          </w:p>
        </w:tc>
      </w:tr>
      <w:tr w:rsidTr="00B20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04F7E" w:rsidP="00104F7E">
            <w:pPr>
              <w:pStyle w:val="BodyText"/>
            </w:pPr>
            <w:r w:rsidRPr="00104F7E">
              <w:t>All operations</w:t>
            </w:r>
            <w:r w:rsidRPr="00104F7E">
              <w:t xml:space="preserve"> must be performed in accordance with relevant procedures.</w:t>
            </w:r>
          </w:p>
          <w:p w:rsidR="00000000" w:rsidRPr="00104F7E" w:rsidP="00104F7E">
            <w:pPr>
              <w:pStyle w:val="BodyText"/>
            </w:pPr>
          </w:p>
          <w:p w:rsidR="00000000" w:rsidRPr="00104F7E" w:rsidP="00104F7E">
            <w:pPr>
              <w:pStyle w:val="BodyText"/>
            </w:pPr>
            <w:r w:rsidRPr="00104F7E">
              <w:t>Procedures are written, verbal, visual, computer-based or in some other form, and include one or any combination of:</w:t>
            </w:r>
          </w:p>
          <w:p w:rsidR="00000000" w:rsidRPr="00104F7E" w:rsidP="00104F7E">
            <w:pPr>
              <w:pStyle w:val="ListBullet"/>
            </w:pPr>
            <w:r w:rsidRPr="00104F7E">
              <w:t>manufacturer supplied structural repair manuals</w:t>
            </w:r>
          </w:p>
          <w:p w:rsidR="00000000" w:rsidRPr="00104F7E" w:rsidP="00104F7E">
            <w:pPr>
              <w:pStyle w:val="ListBullet"/>
            </w:pPr>
            <w:r w:rsidRPr="00104F7E">
              <w:t>release documentation, legal a</w:t>
            </w:r>
            <w:r w:rsidRPr="00104F7E">
              <w:t>nd insurance procedures for fibre reinforced plastic</w:t>
            </w:r>
          </w:p>
          <w:p w:rsidR="00000000" w:rsidRPr="00104F7E" w:rsidP="00104F7E">
            <w:pPr>
              <w:pStyle w:val="ListBullet"/>
            </w:pPr>
            <w:r w:rsidRPr="00104F7E">
              <w:t>technical specifications</w:t>
            </w:r>
          </w:p>
          <w:p w:rsidR="00000000" w:rsidRPr="00104F7E" w:rsidP="00104F7E">
            <w:pPr>
              <w:pStyle w:val="ListBullet"/>
            </w:pPr>
            <w:r w:rsidRPr="00104F7E">
              <w:t>technical drawings</w:t>
            </w:r>
          </w:p>
          <w:p w:rsidR="00000000" w:rsidRPr="00104F7E" w:rsidP="00104F7E">
            <w:pPr>
              <w:pStyle w:val="ListBullet"/>
            </w:pPr>
            <w:r w:rsidRPr="00104F7E">
              <w:t>emergency procedures</w:t>
            </w:r>
          </w:p>
          <w:p w:rsidR="00000000" w:rsidRPr="00104F7E" w:rsidP="00104F7E">
            <w:pPr>
              <w:pStyle w:val="ListBullet"/>
            </w:pPr>
            <w:r w:rsidRPr="00104F7E">
              <w:t>work instructions</w:t>
            </w:r>
          </w:p>
          <w:p w:rsidR="00000000" w:rsidRPr="00104F7E" w:rsidP="00104F7E">
            <w:pPr>
              <w:pStyle w:val="ListBullet"/>
            </w:pPr>
            <w:r w:rsidRPr="00104F7E">
              <w:t>standard operating procedures (SOPs)</w:t>
            </w:r>
          </w:p>
          <w:p w:rsidR="00000000" w:rsidRPr="00104F7E" w:rsidP="00104F7E">
            <w:pPr>
              <w:pStyle w:val="ListBullet"/>
            </w:pPr>
            <w:r w:rsidRPr="00104F7E">
              <w:t>safe work method statements (SWMS)</w:t>
            </w:r>
          </w:p>
          <w:p w:rsidR="00000000" w:rsidRPr="00104F7E" w:rsidP="00104F7E">
            <w:pPr>
              <w:pStyle w:val="ListBullet"/>
            </w:pPr>
            <w:r w:rsidRPr="00104F7E">
              <w:t>formulas/recipes</w:t>
            </w:r>
          </w:p>
          <w:p w:rsidR="00000000" w:rsidRPr="00104F7E" w:rsidP="00104F7E">
            <w:pPr>
              <w:pStyle w:val="ListBullet"/>
            </w:pPr>
            <w:r w:rsidRPr="00104F7E">
              <w:t>batch sheets</w:t>
            </w:r>
          </w:p>
          <w:p w:rsidR="00000000" w:rsidRPr="00104F7E" w:rsidP="00104F7E">
            <w:pPr>
              <w:pStyle w:val="ListBullet"/>
            </w:pPr>
            <w:r w:rsidRPr="00104F7E">
              <w:t>temporary instructions</w:t>
            </w:r>
          </w:p>
          <w:p w:rsidR="00000000" w:rsidRPr="00104F7E" w:rsidP="00104F7E">
            <w:pPr>
              <w:pStyle w:val="ListBullet"/>
            </w:pPr>
            <w:r w:rsidRPr="00104F7E">
              <w:t>any similar instructions provided for the smooth running of the plant.</w:t>
            </w:r>
          </w:p>
          <w:p w:rsidR="00000000" w:rsidP="00104F7E">
            <w:pPr>
              <w:pStyle w:val="BodyText"/>
              <w:rPr>
                <w:lang w:val="en-NZ"/>
              </w:rPr>
            </w:pPr>
          </w:p>
        </w:tc>
      </w:tr>
      <w:tr w:rsidTr="00B20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104F7E" w:rsidP="00104F7E">
            <w:pPr>
              <w:pStyle w:val="BodyText"/>
            </w:pPr>
            <w:r w:rsidRPr="00104F7E">
              <w:t>Tools and equipment include:</w:t>
            </w:r>
          </w:p>
          <w:p w:rsidR="00000000" w:rsidRPr="00104F7E" w:rsidP="00104F7E">
            <w:pPr>
              <w:pStyle w:val="ListBullet"/>
            </w:pPr>
            <w:r w:rsidRPr="00104F7E">
              <w:t>hand tools used in the process</w:t>
            </w:r>
          </w:p>
          <w:p w:rsidR="00000000" w:rsidRPr="00104F7E" w:rsidP="00104F7E">
            <w:pPr>
              <w:pStyle w:val="ListBullet"/>
            </w:pPr>
            <w:r w:rsidRPr="00104F7E">
              <w:t xml:space="preserve">hoists/lifting equipment not requiring any special permits or licences </w:t>
            </w:r>
          </w:p>
          <w:p w:rsidR="00000000" w:rsidRPr="00104F7E" w:rsidP="00104F7E">
            <w:pPr>
              <w:pStyle w:val="ListBullet"/>
            </w:pPr>
            <w:r w:rsidRPr="00104F7E">
              <w:t xml:space="preserve">manual </w:t>
            </w:r>
            <w:r w:rsidRPr="00104F7E">
              <w:t>handling aids, such as hand carts and trolleys</w:t>
            </w:r>
          </w:p>
          <w:p w:rsidR="00000000" w:rsidRPr="00104F7E" w:rsidP="00104F7E">
            <w:pPr>
              <w:pStyle w:val="ListBullet"/>
            </w:pPr>
            <w:r w:rsidRPr="00104F7E">
              <w:t>relevant personal protective equipment (PPE).</w:t>
            </w:r>
          </w:p>
          <w:p w:rsidR="00000000" w:rsidP="00104F7E">
            <w:pPr>
              <w:pStyle w:val="BodyText"/>
              <w:rPr>
                <w:lang w:val="en-NZ"/>
              </w:rPr>
            </w:pPr>
          </w:p>
        </w:tc>
      </w:tr>
      <w:tr w:rsidTr="00B207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4F7E">
            <w:pPr>
              <w:pStyle w:val="BodyText"/>
              <w:rPr>
                <w:lang w:val="en-NZ"/>
              </w:rPr>
            </w:pPr>
            <w:r w:rsidRPr="00104F7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104F7E" w:rsidP="00104F7E">
            <w:pPr>
              <w:pStyle w:val="BodyText"/>
            </w:pPr>
            <w:r w:rsidRPr="00104F7E">
              <w:t>Hazards must be identified and controlled. Identifying hazards requires consideration of:</w:t>
            </w:r>
          </w:p>
          <w:p w:rsidR="00000000" w:rsidRPr="00104F7E" w:rsidP="00104F7E">
            <w:pPr>
              <w:pStyle w:val="ListBullet"/>
            </w:pPr>
            <w:r w:rsidRPr="00104F7E">
              <w:t xml:space="preserve">fumes/vapours </w:t>
            </w:r>
          </w:p>
          <w:p w:rsidR="00000000" w:rsidRPr="00104F7E" w:rsidP="00104F7E">
            <w:pPr>
              <w:pStyle w:val="ListBullet"/>
            </w:pPr>
            <w:r w:rsidRPr="00104F7E">
              <w:t>weight, shape, volume of materials to be handled</w:t>
            </w:r>
          </w:p>
          <w:p w:rsidR="00000000" w:rsidRPr="00104F7E" w:rsidP="00104F7E">
            <w:pPr>
              <w:pStyle w:val="ListBullet"/>
            </w:pPr>
            <w:r w:rsidRPr="00104F7E">
              <w:t>hazardous products and materials</w:t>
            </w:r>
          </w:p>
          <w:p w:rsidR="00000000" w:rsidRPr="00104F7E" w:rsidP="00104F7E">
            <w:pPr>
              <w:pStyle w:val="ListBullet"/>
            </w:pPr>
            <w:r w:rsidRPr="00104F7E">
              <w:t>rotational equipment or vibration</w:t>
            </w:r>
          </w:p>
          <w:p w:rsidR="00000000" w:rsidRPr="00104F7E" w:rsidP="00104F7E">
            <w:pPr>
              <w:pStyle w:val="ListBullet"/>
            </w:pPr>
            <w:r w:rsidRPr="00104F7E">
              <w:t>sharp edges, protrusions or obstructions</w:t>
            </w:r>
          </w:p>
          <w:p w:rsidR="00000000" w:rsidRPr="00104F7E" w:rsidP="00104F7E">
            <w:pPr>
              <w:pStyle w:val="ListBullet"/>
            </w:pPr>
            <w:r w:rsidRPr="00104F7E">
              <w:t>slippery surfaces, spills or leaks</w:t>
            </w:r>
          </w:p>
          <w:p w:rsidR="00000000" w:rsidRPr="00104F7E" w:rsidP="00104F7E">
            <w:pPr>
              <w:pStyle w:val="ListBullet"/>
            </w:pPr>
            <w:r w:rsidRPr="00104F7E">
              <w:t>smoke, dust or other atmospheric hazards</w:t>
            </w:r>
          </w:p>
          <w:p w:rsidR="00000000" w:rsidRPr="00104F7E" w:rsidP="00104F7E">
            <w:pPr>
              <w:pStyle w:val="ListBullet"/>
            </w:pPr>
            <w:r w:rsidRPr="00104F7E">
              <w:t>high temperatures</w:t>
            </w:r>
          </w:p>
          <w:p w:rsidR="00000000" w:rsidRPr="00104F7E" w:rsidP="00104F7E">
            <w:pPr>
              <w:pStyle w:val="ListBullet"/>
            </w:pPr>
            <w:r w:rsidRPr="00104F7E">
              <w:t>elect</w:t>
            </w:r>
            <w:r w:rsidRPr="00104F7E">
              <w:t>ricity</w:t>
            </w:r>
          </w:p>
          <w:p w:rsidR="00000000" w:rsidRPr="00104F7E" w:rsidP="00104F7E">
            <w:pPr>
              <w:pStyle w:val="ListBullet"/>
            </w:pPr>
            <w:r w:rsidRPr="00104F7E">
              <w:t>gas</w:t>
            </w:r>
          </w:p>
          <w:p w:rsidR="00000000" w:rsidRPr="00104F7E" w:rsidP="00104F7E">
            <w:pPr>
              <w:pStyle w:val="ListBullet"/>
            </w:pPr>
            <w:r w:rsidRPr="00104F7E">
              <w:t xml:space="preserve">gases and liquids under pressure </w:t>
            </w:r>
          </w:p>
          <w:p w:rsidR="00000000" w:rsidRPr="00104F7E" w:rsidP="00104F7E">
            <w:pPr>
              <w:pStyle w:val="ListBullet"/>
            </w:pPr>
            <w:r w:rsidRPr="00104F7E">
              <w:t>structural hazards</w:t>
            </w:r>
          </w:p>
          <w:p w:rsidR="00000000" w:rsidRPr="00104F7E" w:rsidP="00104F7E">
            <w:pPr>
              <w:pStyle w:val="ListBullet"/>
            </w:pPr>
            <w:r w:rsidRPr="00104F7E">
              <w:t>equipment failures</w:t>
            </w:r>
          </w:p>
          <w:p w:rsidR="00000000" w:rsidRPr="00104F7E" w:rsidP="00104F7E">
            <w:pPr>
              <w:pStyle w:val="ListBullet"/>
            </w:pPr>
            <w:r w:rsidRPr="00104F7E">
              <w:t>machinery, equipment and product mass</w:t>
            </w:r>
          </w:p>
          <w:p w:rsidR="00000000" w:rsidRPr="00104F7E" w:rsidP="00104F7E">
            <w:pPr>
              <w:pStyle w:val="ListBullet"/>
            </w:pPr>
            <w:r w:rsidRPr="00104F7E">
              <w:t>other hazards that might arise.</w:t>
            </w:r>
          </w:p>
        </w:tc>
      </w:tr>
    </w:tbl>
    <w:p w:rsidR="00000000" w:rsidRPr="00104F7E" w:rsidP="00104F7E">
      <w:pPr>
        <w:pStyle w:val="BodyText"/>
      </w:pPr>
    </w:p>
    <w:p w:rsidR="00000000" w:rsidRPr="00104F7E" w:rsidP="00104F7E">
      <w:pPr>
        <w:pStyle w:val="AllowPageBreak"/>
      </w:pPr>
    </w:p>
    <w:p w:rsidR="00000000" w:rsidRPr="00104F7E" w:rsidP="00104F7E">
      <w:pPr>
        <w:pStyle w:val="Heading1"/>
      </w:pPr>
      <w:bookmarkStart w:id="9" w:name="O_927463"/>
      <w:bookmarkEnd w:id="9"/>
      <w:r w:rsidRPr="00104F7E">
        <w:t>Unit Mapping Information</w:t>
      </w:r>
    </w:p>
    <w:p w:rsidR="00000000" w:rsidRPr="00104F7E" w:rsidP="00B207EB">
      <w:pPr>
        <w:pStyle w:val="BodyText"/>
      </w:pPr>
      <w:r w:rsidRPr="00104F7E">
        <w:t>Release 1. Supersedes and is equivalent to PMBTECH405B Repair damaged fibre-composites structures</w:t>
      </w:r>
    </w:p>
    <w:p w:rsidR="00000000" w:rsidRPr="00104F7E" w:rsidP="00104F7E">
      <w:pPr>
        <w:pStyle w:val="Heading1"/>
      </w:pPr>
      <w:bookmarkStart w:id="10" w:name="O_927456"/>
      <w:bookmarkEnd w:id="10"/>
      <w:r w:rsidRPr="00104F7E">
        <w:t>Links</w:t>
      </w:r>
    </w:p>
    <w:p w:rsidR="00000000" w:rsidRPr="00104F7E" w:rsidP="00B207EB">
      <w:pPr>
        <w:pStyle w:val="BodyText"/>
      </w:pPr>
      <w:r w:rsidRPr="00104F7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AA4FD8">
        <w:rPr>
          <w:rStyle w:val="Hyperlink"/>
        </w:rPr>
        <w:t>https://vetnet.gov.au/Pages/TrainingDocs.aspx?q=932aacef-7947-4c80-acc6-593719fe4090</w:t>
      </w:r>
      <w:r>
        <w:fldChar w:fldCharType="end"/>
      </w:r>
    </w:p>
    <w:p w:rsidR="00000000" w:rsidRPr="00104F7E" w:rsidP="00104F7E"/>
    <w:sectPr w:rsidSect="00104F7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7E" w:rsidRPr="00B207EB" w:rsidP="00B20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7EB" w:rsidP="00104F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07EB" w:rsidP="00104F7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07EB" w:rsidP="00104F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7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F7E" w:rsidRPr="00B207EB" w:rsidP="00B207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F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7EB" w:rsidRPr="002D2AF8" w:rsidP="00104F7E">
    <w:pPr>
      <w:pStyle w:val="Header"/>
      <w:framePr w:wrap="around"/>
    </w:pPr>
    <w:r>
      <w:fldChar w:fldCharType="begin"/>
    </w:r>
    <w:r>
      <w:instrText xml:space="preserve"> TITLE   \* MERGEFORMAT </w:instrText>
    </w:r>
    <w:r>
      <w:fldChar w:fldCharType="separate"/>
    </w:r>
    <w:r>
      <w:t>PMBTECH405 Repair damaged fibre-composites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207EB" w:rsidP="00104F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0009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B4FA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F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F7E"/>
    <w:pPr>
      <w:spacing w:before="360" w:after="60"/>
      <w:outlineLvl w:val="0"/>
    </w:pPr>
    <w:rPr>
      <w:sz w:val="32"/>
    </w:rPr>
  </w:style>
  <w:style w:type="paragraph" w:styleId="Heading2">
    <w:name w:val="heading 2"/>
    <w:basedOn w:val="HeadingBase"/>
    <w:next w:val="BodyText"/>
    <w:link w:val="Heading2Char"/>
    <w:qFormat/>
    <w:rsid w:val="00104F7E"/>
    <w:pPr>
      <w:keepLines/>
      <w:spacing w:before="240" w:after="120"/>
      <w:outlineLvl w:val="1"/>
    </w:pPr>
    <w:rPr>
      <w:sz w:val="28"/>
      <w:szCs w:val="40"/>
    </w:rPr>
  </w:style>
  <w:style w:type="paragraph" w:styleId="Heading3">
    <w:name w:val="heading 3"/>
    <w:basedOn w:val="HeadingBase"/>
    <w:next w:val="BodyText"/>
    <w:link w:val="Heading3Char"/>
    <w:qFormat/>
    <w:rsid w:val="00104F7E"/>
    <w:pPr>
      <w:spacing w:before="180" w:after="120"/>
      <w:outlineLvl w:val="2"/>
    </w:pPr>
    <w:rPr>
      <w:spacing w:val="-10"/>
      <w:kern w:val="32"/>
    </w:rPr>
  </w:style>
  <w:style w:type="paragraph" w:styleId="Heading4">
    <w:name w:val="heading 4"/>
    <w:basedOn w:val="HeadingBase"/>
    <w:next w:val="BodyText"/>
    <w:link w:val="Heading4Char"/>
    <w:qFormat/>
    <w:rsid w:val="00104F7E"/>
    <w:pPr>
      <w:spacing w:before="160" w:after="120"/>
      <w:outlineLvl w:val="3"/>
    </w:pPr>
    <w:rPr>
      <w:sz w:val="22"/>
    </w:rPr>
  </w:style>
  <w:style w:type="paragraph" w:styleId="Heading5">
    <w:name w:val="heading 5"/>
    <w:basedOn w:val="HeadingBase"/>
    <w:next w:val="Normal"/>
    <w:link w:val="Heading5Char"/>
    <w:qFormat/>
    <w:rsid w:val="00104F7E"/>
    <w:pPr>
      <w:spacing w:before="80"/>
      <w:outlineLvl w:val="4"/>
    </w:pPr>
    <w:rPr>
      <w:color w:val="918585"/>
      <w:sz w:val="20"/>
    </w:rPr>
  </w:style>
  <w:style w:type="paragraph" w:styleId="Heading6">
    <w:name w:val="heading 6"/>
    <w:basedOn w:val="HeadingBase"/>
    <w:next w:val="Normal"/>
    <w:link w:val="Heading6Char"/>
    <w:qFormat/>
    <w:rsid w:val="00104F7E"/>
    <w:pPr>
      <w:spacing w:before="60"/>
      <w:outlineLvl w:val="5"/>
    </w:pPr>
    <w:rPr>
      <w:color w:val="918585"/>
      <w:sz w:val="20"/>
    </w:rPr>
  </w:style>
  <w:style w:type="paragraph" w:styleId="Heading7">
    <w:name w:val="heading 7"/>
    <w:basedOn w:val="Normal"/>
    <w:next w:val="Normal"/>
    <w:link w:val="Heading7Char"/>
    <w:qFormat/>
    <w:rsid w:val="00104F7E"/>
    <w:pPr>
      <w:ind w:left="720"/>
      <w:outlineLvl w:val="6"/>
    </w:pPr>
    <w:rPr>
      <w:i/>
    </w:rPr>
  </w:style>
  <w:style w:type="paragraph" w:styleId="Heading8">
    <w:name w:val="heading 8"/>
    <w:basedOn w:val="Normal"/>
    <w:next w:val="Normal"/>
    <w:link w:val="Heading8Char"/>
    <w:qFormat/>
    <w:rsid w:val="00104F7E"/>
    <w:pPr>
      <w:ind w:left="720"/>
      <w:outlineLvl w:val="7"/>
    </w:pPr>
    <w:rPr>
      <w:i/>
    </w:rPr>
  </w:style>
  <w:style w:type="paragraph" w:styleId="Heading9">
    <w:name w:val="heading 9"/>
    <w:basedOn w:val="Normal"/>
    <w:next w:val="Normal"/>
    <w:link w:val="Heading9Char"/>
    <w:qFormat/>
    <w:rsid w:val="00104F7E"/>
    <w:pPr>
      <w:ind w:left="720"/>
      <w:outlineLvl w:val="8"/>
    </w:pPr>
    <w:rPr>
      <w:i/>
    </w:rPr>
  </w:style>
  <w:style w:type="character" w:default="1" w:styleId="DefaultParagraphFont">
    <w:name w:val="Default Paragraph Font"/>
    <w:uiPriority w:val="1"/>
    <w:unhideWhenUsed/>
    <w:rsid w:val="00104F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F7E"/>
  </w:style>
  <w:style w:type="character" w:customStyle="1" w:styleId="Heading1Char">
    <w:name w:val="Heading 1 Char"/>
    <w:basedOn w:val="DefaultParagraphFont"/>
    <w:link w:val="Heading1"/>
    <w:rsid w:val="00104F7E"/>
    <w:rPr>
      <w:rFonts w:ascii="Times New Roman" w:eastAsia="Times New Roman" w:hAnsi="Times New Roman" w:cs="Times New Roman"/>
      <w:b/>
      <w:sz w:val="32"/>
      <w:szCs w:val="20"/>
      <w:lang w:eastAsia="en-US"/>
    </w:rPr>
  </w:style>
  <w:style w:type="paragraph" w:styleId="BodyText">
    <w:name w:val="Body Text"/>
    <w:basedOn w:val="Normal"/>
    <w:link w:val="BodyTextChar"/>
    <w:rsid w:val="00104F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F7E"/>
    <w:rPr>
      <w:rFonts w:ascii="Times New Roman" w:eastAsia="Times New Roman" w:hAnsi="Times New Roman" w:cs="Times New Roman"/>
      <w:sz w:val="24"/>
      <w:lang w:eastAsia="en-US"/>
    </w:rPr>
  </w:style>
  <w:style w:type="paragraph" w:styleId="ListBullet">
    <w:name w:val="List Bullet"/>
    <w:basedOn w:val="List"/>
    <w:rsid w:val="00104F7E"/>
    <w:pPr>
      <w:numPr>
        <w:numId w:val="11"/>
      </w:numPr>
      <w:tabs>
        <w:tab w:val="clear" w:pos="340"/>
      </w:tabs>
      <w:spacing w:before="40" w:after="40"/>
    </w:pPr>
  </w:style>
  <w:style w:type="character" w:customStyle="1" w:styleId="SpecialBold">
    <w:name w:val="Special Bold"/>
    <w:basedOn w:val="DefaultParagraphFont"/>
    <w:rsid w:val="00104F7E"/>
    <w:rPr>
      <w:b/>
      <w:spacing w:val="0"/>
    </w:rPr>
  </w:style>
  <w:style w:type="paragraph" w:customStyle="1" w:styleId="SuperHeading">
    <w:name w:val="SuperHeading"/>
    <w:basedOn w:val="Normal"/>
    <w:rsid w:val="00104F7E"/>
    <w:pPr>
      <w:spacing w:before="240" w:after="120"/>
      <w:outlineLvl w:val="0"/>
    </w:pPr>
    <w:rPr>
      <w:rFonts w:ascii="Times New Roman" w:hAnsi="Times New Roman"/>
      <w:b/>
      <w:sz w:val="32"/>
    </w:rPr>
  </w:style>
  <w:style w:type="paragraph" w:customStyle="1" w:styleId="AllowPageBreak">
    <w:name w:val="AllowPageBreak"/>
    <w:rsid w:val="00104F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4F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F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F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F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F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F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F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F7E"/>
    <w:rPr>
      <w:rFonts w:ascii="Courier New" w:eastAsia="Times New Roman" w:hAnsi="Courier New" w:cs="Times New Roman"/>
      <w:i/>
      <w:szCs w:val="20"/>
      <w:lang w:eastAsia="en-US"/>
    </w:rPr>
  </w:style>
  <w:style w:type="paragraph" w:customStyle="1" w:styleId="HeadingBase">
    <w:name w:val="Heading Base"/>
    <w:rsid w:val="00104F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F7E"/>
    <w:pPr>
      <w:tabs>
        <w:tab w:val="right" w:leader="dot" w:pos="9072"/>
      </w:tabs>
      <w:ind w:left="567"/>
    </w:pPr>
    <w:rPr>
      <w:szCs w:val="22"/>
    </w:rPr>
  </w:style>
  <w:style w:type="paragraph" w:customStyle="1" w:styleId="TOCBase">
    <w:name w:val="TOC Base"/>
    <w:rsid w:val="00104F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F7E"/>
    <w:pPr>
      <w:tabs>
        <w:tab w:val="right" w:leader="dot" w:pos="9072"/>
      </w:tabs>
      <w:spacing w:before="40" w:after="40"/>
      <w:ind w:left="284"/>
    </w:pPr>
    <w:rPr>
      <w:rFonts w:ascii="Times New Roman" w:hAnsi="Times New Roman"/>
    </w:rPr>
  </w:style>
  <w:style w:type="paragraph" w:styleId="TOC1">
    <w:name w:val="toc 1"/>
    <w:basedOn w:val="TOCBase"/>
    <w:next w:val="Normal"/>
    <w:rsid w:val="00104F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F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F7E"/>
    <w:rPr>
      <w:rFonts w:ascii="Times New Roman" w:eastAsia="Times New Roman" w:hAnsi="Times New Roman" w:cs="Times New Roman"/>
      <w:sz w:val="16"/>
      <w:lang w:eastAsia="en-US"/>
    </w:rPr>
  </w:style>
  <w:style w:type="paragraph" w:styleId="Title">
    <w:name w:val="Title"/>
    <w:basedOn w:val="HeadingBase"/>
    <w:link w:val="TitleChar"/>
    <w:qFormat/>
    <w:rsid w:val="00104F7E"/>
    <w:pPr>
      <w:spacing w:before="5040"/>
      <w:jc w:val="center"/>
    </w:pPr>
    <w:rPr>
      <w:sz w:val="48"/>
      <w:szCs w:val="72"/>
      <w:lang w:val="en-US"/>
    </w:rPr>
  </w:style>
  <w:style w:type="character" w:customStyle="1" w:styleId="TitleChar">
    <w:name w:val="Title Char"/>
    <w:basedOn w:val="DefaultParagraphFont"/>
    <w:link w:val="Title"/>
    <w:rsid w:val="00104F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F7E"/>
    <w:pPr>
      <w:tabs>
        <w:tab w:val="left" w:pos="3600"/>
        <w:tab w:val="left" w:pos="3958"/>
      </w:tabs>
    </w:pPr>
  </w:style>
  <w:style w:type="paragraph" w:styleId="List">
    <w:name w:val="List"/>
    <w:basedOn w:val="BodyText"/>
    <w:next w:val="BodyText"/>
    <w:rsid w:val="00104F7E"/>
    <w:pPr>
      <w:tabs>
        <w:tab w:val="left" w:pos="340"/>
      </w:tabs>
      <w:spacing w:before="60" w:after="60"/>
      <w:ind w:left="340" w:hanging="340"/>
    </w:pPr>
  </w:style>
  <w:style w:type="paragraph" w:customStyle="1" w:styleId="Note">
    <w:name w:val="Note"/>
    <w:basedOn w:val="BodyText"/>
    <w:rsid w:val="00104F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F7E"/>
    <w:pPr>
      <w:framePr w:wrap="auto" w:hAnchor="text" w:y="6049"/>
    </w:pPr>
    <w:rPr>
      <w:color w:val="000000"/>
      <w:sz w:val="40"/>
    </w:rPr>
  </w:style>
  <w:style w:type="paragraph" w:customStyle="1" w:styleId="TOCTitle">
    <w:name w:val="TOCTitle"/>
    <w:basedOn w:val="Heading1"/>
    <w:rsid w:val="00104F7E"/>
    <w:pPr>
      <w:spacing w:after="240"/>
      <w:jc w:val="center"/>
      <w:outlineLvl w:val="9"/>
    </w:pPr>
    <w:rPr>
      <w:caps/>
    </w:rPr>
  </w:style>
  <w:style w:type="paragraph" w:customStyle="1" w:styleId="Version">
    <w:name w:val="Version"/>
    <w:rsid w:val="00104F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F7E"/>
    <w:pPr>
      <w:numPr>
        <w:numId w:val="12"/>
      </w:numPr>
      <w:tabs>
        <w:tab w:val="clear" w:pos="680"/>
      </w:tabs>
    </w:pPr>
  </w:style>
  <w:style w:type="paragraph" w:styleId="Index1">
    <w:name w:val="index 1"/>
    <w:basedOn w:val="Normal"/>
    <w:next w:val="Normal"/>
    <w:semiHidden/>
    <w:rsid w:val="00104F7E"/>
    <w:pPr>
      <w:keepNext w:val="0"/>
      <w:tabs>
        <w:tab w:val="right" w:pos="4176"/>
      </w:tabs>
      <w:ind w:left="198" w:hanging="198"/>
    </w:pPr>
    <w:rPr>
      <w:rFonts w:ascii="Garamond" w:hAnsi="Garamond"/>
    </w:rPr>
  </w:style>
  <w:style w:type="paragraph" w:styleId="IndexHeading">
    <w:name w:val="index heading"/>
    <w:basedOn w:val="Normal"/>
    <w:next w:val="Index1"/>
    <w:semiHidden/>
    <w:rsid w:val="00104F7E"/>
    <w:pPr>
      <w:spacing w:before="120" w:after="120"/>
    </w:pPr>
    <w:rPr>
      <w:rFonts w:ascii="Arial" w:hAnsi="Arial"/>
      <w:b/>
      <w:color w:val="918585"/>
      <w:sz w:val="24"/>
    </w:rPr>
  </w:style>
  <w:style w:type="paragraph" w:styleId="Header">
    <w:name w:val="header"/>
    <w:basedOn w:val="Normal"/>
    <w:link w:val="HeaderChar"/>
    <w:rsid w:val="00104F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F7E"/>
    <w:rPr>
      <w:rFonts w:ascii="Times New Roman" w:eastAsia="Times New Roman" w:hAnsi="Times New Roman" w:cs="Times New Roman"/>
      <w:sz w:val="16"/>
      <w:szCs w:val="20"/>
      <w:lang w:val="en-GB" w:eastAsia="en-US"/>
    </w:rPr>
  </w:style>
  <w:style w:type="paragraph" w:customStyle="1" w:styleId="Chapter">
    <w:name w:val="Chapter"/>
    <w:basedOn w:val="Normal"/>
    <w:rsid w:val="00104F7E"/>
    <w:pPr>
      <w:spacing w:before="240"/>
    </w:pPr>
    <w:rPr>
      <w:rFonts w:ascii="Times New Roman" w:hAnsi="Times New Roman"/>
      <w:smallCaps/>
      <w:spacing w:val="80"/>
      <w:sz w:val="28"/>
    </w:rPr>
  </w:style>
  <w:style w:type="paragraph" w:customStyle="1" w:styleId="InChapter">
    <w:name w:val="InChapter"/>
    <w:basedOn w:val="Heading3"/>
    <w:rsid w:val="00104F7E"/>
    <w:pPr>
      <w:spacing w:after="240"/>
      <w:outlineLvl w:val="9"/>
    </w:pPr>
    <w:rPr>
      <w:noProof/>
    </w:rPr>
  </w:style>
  <w:style w:type="paragraph" w:styleId="Index2">
    <w:name w:val="index 2"/>
    <w:basedOn w:val="Normal"/>
    <w:next w:val="Normal"/>
    <w:semiHidden/>
    <w:rsid w:val="00104F7E"/>
    <w:pPr>
      <w:tabs>
        <w:tab w:val="right" w:pos="4176"/>
      </w:tabs>
      <w:ind w:left="568" w:hanging="284"/>
    </w:pPr>
    <w:rPr>
      <w:rFonts w:ascii="Garamond" w:hAnsi="Garamond"/>
    </w:rPr>
  </w:style>
  <w:style w:type="paragraph" w:customStyle="1" w:styleId="Byline">
    <w:name w:val="Byline"/>
    <w:rsid w:val="00104F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F7E"/>
    <w:pPr>
      <w:tabs>
        <w:tab w:val="clear" w:pos="3600"/>
        <w:tab w:val="clear" w:pos="3958"/>
      </w:tabs>
      <w:jc w:val="right"/>
    </w:pPr>
  </w:style>
  <w:style w:type="character" w:styleId="Emphasis">
    <w:name w:val="Emphasis"/>
    <w:basedOn w:val="DefaultParagraphFont"/>
    <w:qFormat/>
    <w:rsid w:val="00104F7E"/>
    <w:rPr>
      <w:i/>
    </w:rPr>
  </w:style>
  <w:style w:type="paragraph" w:styleId="Caption">
    <w:name w:val="caption"/>
    <w:basedOn w:val="BodyText"/>
    <w:next w:val="Normal"/>
    <w:qFormat/>
    <w:rsid w:val="00104F7E"/>
    <w:pPr>
      <w:framePr w:w="2268" w:hSpace="181" w:vSpace="181" w:wrap="around" w:vAnchor="text" w:hAnchor="page" w:x="1135" w:y="285" w:anchorLock="1"/>
    </w:pPr>
    <w:rPr>
      <w:i/>
    </w:rPr>
  </w:style>
  <w:style w:type="paragraph" w:customStyle="1" w:styleId="MiniTOCTitle">
    <w:name w:val="MiniTOCTitle"/>
    <w:basedOn w:val="Heading4"/>
    <w:rsid w:val="00104F7E"/>
    <w:pPr>
      <w:spacing w:before="240"/>
      <w:outlineLvl w:val="9"/>
    </w:pPr>
    <w:rPr>
      <w:noProof/>
      <w:sz w:val="24"/>
    </w:rPr>
  </w:style>
  <w:style w:type="paragraph" w:customStyle="1" w:styleId="MiniTOCItem">
    <w:name w:val="MiniTOCItem"/>
    <w:basedOn w:val="ListBullet"/>
    <w:rsid w:val="00104F7E"/>
    <w:pPr>
      <w:numPr>
        <w:numId w:val="0"/>
      </w:numPr>
      <w:tabs>
        <w:tab w:val="right" w:leader="dot" w:pos="6521"/>
      </w:tabs>
      <w:spacing w:before="0" w:after="0"/>
    </w:pPr>
  </w:style>
  <w:style w:type="paragraph" w:customStyle="1" w:styleId="TOFTitle">
    <w:name w:val="TOFTitle"/>
    <w:basedOn w:val="TOCTitle"/>
    <w:rsid w:val="00104F7E"/>
  </w:style>
  <w:style w:type="paragraph" w:styleId="TableofFigures">
    <w:name w:val="table of figures"/>
    <w:basedOn w:val="Normal"/>
    <w:next w:val="Normal"/>
    <w:semiHidden/>
    <w:rsid w:val="00104F7E"/>
    <w:pPr>
      <w:tabs>
        <w:tab w:val="right" w:leader="dot" w:pos="9072"/>
      </w:tabs>
      <w:ind w:left="970" w:hanging="403"/>
    </w:pPr>
    <w:rPr>
      <w:rFonts w:ascii="Times New Roman" w:hAnsi="Times New Roman"/>
      <w:b/>
    </w:rPr>
  </w:style>
  <w:style w:type="paragraph" w:styleId="ListNumber">
    <w:name w:val="List Number"/>
    <w:basedOn w:val="List"/>
    <w:rsid w:val="00104F7E"/>
    <w:pPr>
      <w:numPr>
        <w:numId w:val="14"/>
      </w:numPr>
      <w:tabs>
        <w:tab w:val="clear" w:pos="340"/>
      </w:tabs>
    </w:pPr>
  </w:style>
  <w:style w:type="character" w:customStyle="1" w:styleId="WingdingSymbols">
    <w:name w:val="Wingding Symbols"/>
    <w:rsid w:val="00104F7E"/>
    <w:rPr>
      <w:rFonts w:ascii="Wingdings" w:hAnsi="Wingdings"/>
    </w:rPr>
  </w:style>
  <w:style w:type="paragraph" w:customStyle="1" w:styleId="TableHeading">
    <w:name w:val="Table Heading"/>
    <w:basedOn w:val="HeadingBase"/>
    <w:rsid w:val="00104F7E"/>
    <w:pPr>
      <w:keepLines/>
      <w:pBdr>
        <w:bottom w:val="single" w:sz="6" w:space="1" w:color="918585"/>
      </w:pBdr>
      <w:spacing w:before="240"/>
    </w:pPr>
  </w:style>
  <w:style w:type="character" w:customStyle="1" w:styleId="HotSpot">
    <w:name w:val="HotSpot"/>
    <w:rsid w:val="00104F7E"/>
    <w:rPr>
      <w:color w:val="0033CC"/>
      <w:u w:val="none"/>
    </w:rPr>
  </w:style>
  <w:style w:type="paragraph" w:customStyle="1" w:styleId="BodyTextRight">
    <w:name w:val="Body Text Right"/>
    <w:basedOn w:val="BodyText"/>
    <w:rsid w:val="00104F7E"/>
    <w:pPr>
      <w:spacing w:before="0" w:after="0"/>
      <w:jc w:val="right"/>
    </w:pPr>
  </w:style>
  <w:style w:type="paragraph" w:styleId="Index3">
    <w:name w:val="index 3"/>
    <w:basedOn w:val="ListNumber2"/>
    <w:next w:val="Normal"/>
    <w:semiHidden/>
    <w:rsid w:val="00104F7E"/>
    <w:pPr>
      <w:numPr>
        <w:numId w:val="0"/>
      </w:numPr>
      <w:tabs>
        <w:tab w:val="right" w:leader="dot" w:pos="4176"/>
      </w:tabs>
    </w:pPr>
  </w:style>
  <w:style w:type="paragraph" w:styleId="ListNumber2">
    <w:name w:val="List Number 2"/>
    <w:basedOn w:val="List2"/>
    <w:rsid w:val="00104F7E"/>
    <w:pPr>
      <w:numPr>
        <w:numId w:val="9"/>
      </w:numPr>
      <w:tabs>
        <w:tab w:val="clear" w:pos="1060"/>
      </w:tabs>
    </w:pPr>
  </w:style>
  <w:style w:type="paragraph" w:customStyle="1" w:styleId="MarginNote">
    <w:name w:val="Margin Note"/>
    <w:basedOn w:val="BodyText"/>
    <w:rsid w:val="00104F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F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F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F7E"/>
    <w:rPr>
      <w:sz w:val="32"/>
    </w:rPr>
  </w:style>
  <w:style w:type="paragraph" w:customStyle="1" w:styleId="HeadingProcedure">
    <w:name w:val="Heading Procedure"/>
    <w:basedOn w:val="HeadingBase"/>
    <w:next w:val="Normal"/>
    <w:rsid w:val="00104F7E"/>
    <w:pPr>
      <w:tabs>
        <w:tab w:val="left" w:pos="0"/>
      </w:tabs>
      <w:spacing w:before="120" w:after="60"/>
    </w:pPr>
    <w:rPr>
      <w:i/>
      <w:color w:val="918585"/>
      <w:sz w:val="22"/>
    </w:rPr>
  </w:style>
  <w:style w:type="paragraph" w:customStyle="1" w:styleId="TableBodyText">
    <w:name w:val="Table Body Text"/>
    <w:basedOn w:val="BodyText"/>
    <w:rsid w:val="00104F7E"/>
    <w:pPr>
      <w:spacing w:before="60" w:after="60"/>
    </w:pPr>
  </w:style>
  <w:style w:type="paragraph" w:styleId="ListContinue">
    <w:name w:val="List Continue"/>
    <w:basedOn w:val="List"/>
    <w:rsid w:val="00104F7E"/>
    <w:pPr>
      <w:ind w:firstLine="0"/>
    </w:pPr>
  </w:style>
  <w:style w:type="paragraph" w:customStyle="1" w:styleId="ListNote">
    <w:name w:val="List Note"/>
    <w:basedOn w:val="List"/>
    <w:rsid w:val="00104F7E"/>
    <w:pPr>
      <w:pBdr>
        <w:top w:val="single" w:sz="6" w:space="2" w:color="918585"/>
        <w:bottom w:val="single" w:sz="6" w:space="2" w:color="918585"/>
      </w:pBdr>
      <w:tabs>
        <w:tab w:val="left" w:pos="1021"/>
      </w:tabs>
      <w:ind w:firstLine="0"/>
    </w:pPr>
  </w:style>
  <w:style w:type="paragraph" w:customStyle="1" w:styleId="Warning">
    <w:name w:val="Warning"/>
    <w:basedOn w:val="BodyText"/>
    <w:rsid w:val="00104F7E"/>
    <w:pPr>
      <w:shd w:val="clear" w:color="auto" w:fill="D9D9D9"/>
      <w:tabs>
        <w:tab w:val="left" w:pos="992"/>
      </w:tabs>
      <w:ind w:left="119" w:right="119"/>
    </w:pPr>
    <w:rPr>
      <w:sz w:val="20"/>
    </w:rPr>
  </w:style>
  <w:style w:type="paragraph" w:customStyle="1" w:styleId="MarginIcons">
    <w:name w:val="Margin Icons"/>
    <w:basedOn w:val="BodyText"/>
    <w:rsid w:val="00104F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F7E"/>
    <w:rPr>
      <w:rFonts w:ascii="Courier New" w:hAnsi="Courier New"/>
    </w:rPr>
  </w:style>
  <w:style w:type="paragraph" w:customStyle="1" w:styleId="NoteBullet">
    <w:name w:val="Note Bullet"/>
    <w:basedOn w:val="Note"/>
    <w:rsid w:val="00104F7E"/>
    <w:pPr>
      <w:tabs>
        <w:tab w:val="clear" w:pos="680"/>
      </w:tabs>
      <w:spacing w:before="60" w:after="60"/>
    </w:pPr>
  </w:style>
  <w:style w:type="paragraph" w:customStyle="1" w:styleId="SubHeading2">
    <w:name w:val="SubHeading2"/>
    <w:basedOn w:val="HeadingBase"/>
    <w:rsid w:val="00104F7E"/>
    <w:pPr>
      <w:spacing w:before="240" w:after="60"/>
    </w:pPr>
    <w:rPr>
      <w:sz w:val="20"/>
    </w:rPr>
  </w:style>
  <w:style w:type="paragraph" w:customStyle="1" w:styleId="SubHeading1">
    <w:name w:val="SubHeading1"/>
    <w:basedOn w:val="HeadingBase"/>
    <w:rsid w:val="00104F7E"/>
    <w:pPr>
      <w:spacing w:before="240" w:after="60"/>
    </w:pPr>
    <w:rPr>
      <w:color w:val="918585"/>
      <w:sz w:val="22"/>
    </w:rPr>
  </w:style>
  <w:style w:type="paragraph" w:customStyle="1" w:styleId="SideHeading">
    <w:name w:val="Side Heading"/>
    <w:basedOn w:val="HeadingBase"/>
    <w:rsid w:val="00104F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F7E"/>
    <w:pPr>
      <w:numPr>
        <w:numId w:val="10"/>
      </w:numPr>
    </w:pPr>
  </w:style>
  <w:style w:type="paragraph" w:styleId="PlainText">
    <w:name w:val="Plain Text"/>
    <w:basedOn w:val="Normal"/>
    <w:link w:val="PlainTextChar"/>
    <w:rsid w:val="00104F7E"/>
    <w:rPr>
      <w:sz w:val="20"/>
    </w:rPr>
  </w:style>
  <w:style w:type="character" w:customStyle="1" w:styleId="PlainTextChar">
    <w:name w:val="Plain Text Char"/>
    <w:basedOn w:val="DefaultParagraphFont"/>
    <w:link w:val="PlainText"/>
    <w:rsid w:val="00104F7E"/>
    <w:rPr>
      <w:rFonts w:ascii="Courier New" w:eastAsia="Times New Roman" w:hAnsi="Courier New" w:cs="Times New Roman"/>
      <w:sz w:val="20"/>
      <w:szCs w:val="20"/>
      <w:lang w:eastAsia="en-US"/>
    </w:rPr>
  </w:style>
  <w:style w:type="character" w:customStyle="1" w:styleId="MenuOption">
    <w:name w:val="Menu Option"/>
    <w:basedOn w:val="DefaultParagraphFont"/>
    <w:rsid w:val="00104F7E"/>
    <w:rPr>
      <w:b/>
      <w:smallCaps/>
    </w:rPr>
  </w:style>
  <w:style w:type="paragraph" w:customStyle="1" w:styleId="TableListNumber">
    <w:name w:val="Table List Number"/>
    <w:basedOn w:val="ListNumber"/>
    <w:rsid w:val="00104F7E"/>
    <w:pPr>
      <w:numPr>
        <w:numId w:val="0"/>
      </w:numPr>
    </w:pPr>
  </w:style>
  <w:style w:type="paragraph" w:styleId="TOC4">
    <w:name w:val="toc 4"/>
    <w:basedOn w:val="TOCBase"/>
    <w:next w:val="Normal"/>
    <w:semiHidden/>
    <w:rsid w:val="00104F7E"/>
    <w:pPr>
      <w:tabs>
        <w:tab w:val="right" w:leader="dot" w:pos="9071"/>
      </w:tabs>
      <w:ind w:left="1701"/>
    </w:pPr>
  </w:style>
  <w:style w:type="paragraph" w:customStyle="1" w:styleId="ListAlpha">
    <w:name w:val="List Alpha"/>
    <w:basedOn w:val="List"/>
    <w:rsid w:val="00104F7E"/>
    <w:pPr>
      <w:numPr>
        <w:numId w:val="8"/>
      </w:numPr>
    </w:pPr>
  </w:style>
  <w:style w:type="paragraph" w:customStyle="1" w:styleId="ListAlpha2">
    <w:name w:val="List Alpha 2"/>
    <w:basedOn w:val="List2"/>
    <w:rsid w:val="00104F7E"/>
    <w:pPr>
      <w:numPr>
        <w:numId w:val="7"/>
      </w:numPr>
    </w:pPr>
  </w:style>
  <w:style w:type="paragraph" w:styleId="List2">
    <w:name w:val="List 2"/>
    <w:basedOn w:val="BodyText"/>
    <w:rsid w:val="00104F7E"/>
    <w:pPr>
      <w:tabs>
        <w:tab w:val="left" w:pos="680"/>
      </w:tabs>
      <w:spacing w:before="60" w:after="60"/>
      <w:ind w:left="680" w:hanging="340"/>
    </w:pPr>
  </w:style>
  <w:style w:type="paragraph" w:styleId="List3">
    <w:name w:val="List 3"/>
    <w:basedOn w:val="BodyText"/>
    <w:rsid w:val="00104F7E"/>
    <w:pPr>
      <w:tabs>
        <w:tab w:val="left" w:pos="1021"/>
      </w:tabs>
      <w:spacing w:before="60" w:after="60"/>
      <w:ind w:left="1020" w:hanging="340"/>
    </w:pPr>
  </w:style>
  <w:style w:type="paragraph" w:styleId="List4">
    <w:name w:val="List 4"/>
    <w:basedOn w:val="BodyText"/>
    <w:rsid w:val="00104F7E"/>
    <w:pPr>
      <w:tabs>
        <w:tab w:val="left" w:pos="1361"/>
      </w:tabs>
      <w:spacing w:before="60" w:after="60"/>
      <w:ind w:left="1361" w:hanging="340"/>
    </w:pPr>
  </w:style>
  <w:style w:type="paragraph" w:styleId="List5">
    <w:name w:val="List 5"/>
    <w:basedOn w:val="BodyText"/>
    <w:rsid w:val="00104F7E"/>
    <w:pPr>
      <w:tabs>
        <w:tab w:val="left" w:pos="1701"/>
      </w:tabs>
      <w:spacing w:before="60" w:after="60"/>
      <w:ind w:left="1701" w:hanging="340"/>
    </w:pPr>
  </w:style>
  <w:style w:type="paragraph" w:styleId="ListBullet3">
    <w:name w:val="List Bullet 3"/>
    <w:basedOn w:val="List3"/>
    <w:rsid w:val="00104F7E"/>
    <w:pPr>
      <w:numPr>
        <w:numId w:val="13"/>
      </w:numPr>
      <w:tabs>
        <w:tab w:val="clear" w:pos="1021"/>
      </w:tabs>
      <w:ind w:left="1037" w:hanging="357"/>
    </w:pPr>
  </w:style>
  <w:style w:type="paragraph" w:styleId="ListBullet4">
    <w:name w:val="List Bullet 4"/>
    <w:basedOn w:val="List4"/>
    <w:rsid w:val="00104F7E"/>
    <w:pPr>
      <w:numPr>
        <w:numId w:val="2"/>
      </w:numPr>
      <w:tabs>
        <w:tab w:val="clear" w:pos="1361"/>
      </w:tabs>
    </w:pPr>
  </w:style>
  <w:style w:type="paragraph" w:styleId="ListBullet5">
    <w:name w:val="List Bullet 5"/>
    <w:basedOn w:val="List5"/>
    <w:rsid w:val="00104F7E"/>
    <w:pPr>
      <w:numPr>
        <w:numId w:val="3"/>
      </w:numPr>
    </w:pPr>
  </w:style>
  <w:style w:type="paragraph" w:styleId="ListContinue2">
    <w:name w:val="List Continue 2"/>
    <w:basedOn w:val="List2"/>
    <w:rsid w:val="00104F7E"/>
    <w:pPr>
      <w:ind w:firstLine="0"/>
    </w:pPr>
  </w:style>
  <w:style w:type="paragraph" w:styleId="ListContinue3">
    <w:name w:val="List Continue 3"/>
    <w:basedOn w:val="List3"/>
    <w:rsid w:val="00104F7E"/>
    <w:pPr>
      <w:ind w:left="1021" w:firstLine="0"/>
    </w:pPr>
  </w:style>
  <w:style w:type="paragraph" w:styleId="ListContinue4">
    <w:name w:val="List Continue 4"/>
    <w:basedOn w:val="List4"/>
    <w:rsid w:val="00104F7E"/>
    <w:pPr>
      <w:ind w:firstLine="0"/>
    </w:pPr>
  </w:style>
  <w:style w:type="paragraph" w:styleId="ListContinue5">
    <w:name w:val="List Continue 5"/>
    <w:basedOn w:val="List5"/>
    <w:rsid w:val="00104F7E"/>
    <w:pPr>
      <w:ind w:firstLine="0"/>
    </w:pPr>
  </w:style>
  <w:style w:type="paragraph" w:styleId="ListNumber3">
    <w:name w:val="List Number 3"/>
    <w:basedOn w:val="List3"/>
    <w:rsid w:val="00104F7E"/>
    <w:pPr>
      <w:numPr>
        <w:numId w:val="4"/>
      </w:numPr>
    </w:pPr>
  </w:style>
  <w:style w:type="paragraph" w:styleId="ListNumber4">
    <w:name w:val="List Number 4"/>
    <w:basedOn w:val="List4"/>
    <w:rsid w:val="00104F7E"/>
    <w:pPr>
      <w:numPr>
        <w:numId w:val="5"/>
      </w:numPr>
    </w:pPr>
  </w:style>
  <w:style w:type="paragraph" w:styleId="ListNumber5">
    <w:name w:val="List Number 5"/>
    <w:basedOn w:val="List5"/>
    <w:rsid w:val="00104F7E"/>
    <w:pPr>
      <w:numPr>
        <w:numId w:val="6"/>
      </w:numPr>
    </w:pPr>
  </w:style>
  <w:style w:type="paragraph" w:styleId="BlockText">
    <w:name w:val="Block Text"/>
    <w:basedOn w:val="Normal"/>
    <w:rsid w:val="00104F7E"/>
    <w:pPr>
      <w:spacing w:after="120"/>
      <w:ind w:left="1440" w:right="1440"/>
    </w:pPr>
  </w:style>
  <w:style w:type="character" w:customStyle="1" w:styleId="Subscript">
    <w:name w:val="Subscript"/>
    <w:basedOn w:val="DefaultParagraphFont"/>
    <w:rsid w:val="00104F7E"/>
    <w:rPr>
      <w:sz w:val="16"/>
      <w:vertAlign w:val="subscript"/>
    </w:rPr>
  </w:style>
  <w:style w:type="character" w:customStyle="1" w:styleId="Superscript">
    <w:name w:val="Superscript"/>
    <w:basedOn w:val="DefaultParagraphFont"/>
    <w:rsid w:val="00104F7E"/>
    <w:rPr>
      <w:sz w:val="16"/>
      <w:vertAlign w:val="superscript"/>
    </w:rPr>
  </w:style>
  <w:style w:type="character" w:customStyle="1" w:styleId="Symbols">
    <w:name w:val="Symbols"/>
    <w:basedOn w:val="DefaultParagraphFont"/>
    <w:rsid w:val="00104F7E"/>
    <w:rPr>
      <w:rFonts w:ascii="Symbol" w:hAnsi="Symbol"/>
    </w:rPr>
  </w:style>
  <w:style w:type="character" w:customStyle="1" w:styleId="MenuOptions">
    <w:name w:val="Menu Options"/>
    <w:basedOn w:val="DefaultParagraphFont"/>
    <w:rsid w:val="00104F7E"/>
    <w:rPr>
      <w:rFonts w:ascii="Arial Narrow" w:hAnsi="Arial Narrow"/>
      <w:smallCaps/>
    </w:rPr>
  </w:style>
  <w:style w:type="character" w:customStyle="1" w:styleId="Buttons">
    <w:name w:val="Buttons"/>
    <w:basedOn w:val="DefaultParagraphFont"/>
    <w:rsid w:val="00104F7E"/>
    <w:rPr>
      <w:b/>
    </w:rPr>
  </w:style>
  <w:style w:type="character" w:customStyle="1" w:styleId="Underlined">
    <w:name w:val="Underlined"/>
    <w:basedOn w:val="DefaultParagraphFont"/>
    <w:rsid w:val="00104F7E"/>
    <w:rPr>
      <w:u w:val="single"/>
    </w:rPr>
  </w:style>
  <w:style w:type="paragraph" w:customStyle="1" w:styleId="TableBodyTextRight">
    <w:name w:val="Table Body Text Right"/>
    <w:basedOn w:val="TableBodyText"/>
    <w:rsid w:val="00104F7E"/>
    <w:pPr>
      <w:widowControl w:val="0"/>
      <w:autoSpaceDE w:val="0"/>
      <w:autoSpaceDN w:val="0"/>
      <w:adjustRightInd w:val="0"/>
      <w:jc w:val="right"/>
    </w:pPr>
    <w:rPr>
      <w:rFonts w:cs="Arial"/>
      <w:szCs w:val="18"/>
    </w:rPr>
  </w:style>
  <w:style w:type="paragraph" w:customStyle="1" w:styleId="CopyrightText">
    <w:name w:val="Copyright Text"/>
    <w:basedOn w:val="BodyText"/>
    <w:rsid w:val="00104F7E"/>
    <w:rPr>
      <w:sz w:val="18"/>
    </w:rPr>
  </w:style>
  <w:style w:type="paragraph" w:customStyle="1" w:styleId="BodySmallRight">
    <w:name w:val="Body Small Right"/>
    <w:basedOn w:val="BodyTextRight"/>
    <w:rsid w:val="00104F7E"/>
    <w:rPr>
      <w:sz w:val="18"/>
      <w:szCs w:val="18"/>
    </w:rPr>
  </w:style>
  <w:style w:type="paragraph" w:customStyle="1" w:styleId="MarginEdition">
    <w:name w:val="Margin Edition"/>
    <w:basedOn w:val="MarginNote"/>
    <w:rsid w:val="00104F7E"/>
    <w:pPr>
      <w:spacing w:before="0" w:after="0"/>
    </w:pPr>
    <w:rPr>
      <w:rFonts w:ascii="Times New Roman" w:hAnsi="Times New Roman"/>
      <w:color w:val="999999"/>
    </w:rPr>
  </w:style>
  <w:style w:type="paragraph" w:customStyle="1" w:styleId="Spacer">
    <w:name w:val="Spacer"/>
    <w:basedOn w:val="Normal"/>
    <w:rsid w:val="00104F7E"/>
    <w:rPr>
      <w:sz w:val="2"/>
      <w:szCs w:val="2"/>
    </w:rPr>
  </w:style>
  <w:style w:type="character" w:customStyle="1" w:styleId="Small">
    <w:name w:val="Small"/>
    <w:basedOn w:val="DefaultParagraphFont"/>
    <w:rsid w:val="00104F7E"/>
    <w:rPr>
      <w:sz w:val="16"/>
    </w:rPr>
  </w:style>
  <w:style w:type="paragraph" w:customStyle="1" w:styleId="WideTable">
    <w:name w:val="Wide Table"/>
    <w:basedOn w:val="Normal"/>
    <w:rsid w:val="00104F7E"/>
    <w:pPr>
      <w:ind w:left="-1418"/>
    </w:pPr>
    <w:rPr>
      <w:sz w:val="2"/>
      <w:szCs w:val="2"/>
    </w:rPr>
  </w:style>
  <w:style w:type="character" w:styleId="PageNumber">
    <w:name w:val="page number"/>
    <w:basedOn w:val="DefaultParagraphFont"/>
    <w:rsid w:val="00104F7E"/>
  </w:style>
  <w:style w:type="paragraph" w:styleId="Quote">
    <w:name w:val="Quote"/>
    <w:basedOn w:val="Heading1"/>
    <w:link w:val="QuoteChar"/>
    <w:qFormat/>
    <w:rsid w:val="00104F7E"/>
    <w:rPr>
      <w:b w:val="0"/>
      <w:sz w:val="72"/>
      <w:szCs w:val="72"/>
      <w:lang w:val="en-NZ"/>
    </w:rPr>
  </w:style>
  <w:style w:type="character" w:customStyle="1" w:styleId="QuoteChar">
    <w:name w:val="Quote Char"/>
    <w:basedOn w:val="DefaultParagraphFont"/>
    <w:link w:val="Quote"/>
    <w:rsid w:val="00104F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F7E"/>
    <w:pPr>
      <w:pageBreakBefore/>
    </w:pPr>
  </w:style>
  <w:style w:type="paragraph" w:customStyle="1" w:styleId="Border">
    <w:name w:val="Border"/>
    <w:basedOn w:val="Normal"/>
    <w:qFormat/>
    <w:rsid w:val="00104F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F7E"/>
    <w:rPr>
      <w:b/>
      <w:bCs/>
      <w:i/>
      <w:iCs/>
      <w:color w:val="auto"/>
    </w:rPr>
  </w:style>
  <w:style w:type="paragraph" w:styleId="IntenseQuote">
    <w:name w:val="Intense Quote"/>
    <w:basedOn w:val="Normal"/>
    <w:next w:val="Normal"/>
    <w:link w:val="IntenseQuoteChar"/>
    <w:uiPriority w:val="30"/>
    <w:qFormat/>
    <w:rsid w:val="00104F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F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F7E"/>
    <w:rPr>
      <w:smallCaps/>
      <w:color w:val="auto"/>
      <w:u w:val="single"/>
    </w:rPr>
  </w:style>
  <w:style w:type="character" w:styleId="IntenseReference">
    <w:name w:val="Intense Reference"/>
    <w:basedOn w:val="DefaultParagraphFont"/>
    <w:uiPriority w:val="32"/>
    <w:qFormat/>
    <w:rsid w:val="00104F7E"/>
    <w:rPr>
      <w:b/>
      <w:bCs/>
      <w:smallCaps/>
      <w:color w:val="auto"/>
      <w:spacing w:val="5"/>
      <w:u w:val="single"/>
    </w:rPr>
  </w:style>
  <w:style w:type="paragraph" w:customStyle="1" w:styleId="2ColumnHeading">
    <w:name w:val="2Column Heading"/>
    <w:basedOn w:val="BodyText"/>
    <w:qFormat/>
    <w:rsid w:val="00104F7E"/>
    <w:pPr>
      <w:spacing w:after="60"/>
      <w:ind w:left="-2268"/>
    </w:pPr>
    <w:rPr>
      <w:b/>
    </w:rPr>
  </w:style>
  <w:style w:type="paragraph" w:customStyle="1" w:styleId="Heading1TOC">
    <w:name w:val="Heading1 TOC"/>
    <w:basedOn w:val="Normal"/>
    <w:qFormat/>
    <w:rsid w:val="00104F7E"/>
    <w:pPr>
      <w:spacing w:before="240" w:after="120"/>
    </w:pPr>
    <w:rPr>
      <w:rFonts w:ascii="Times New Roman" w:hAnsi="Times New Roman"/>
      <w:b/>
      <w:sz w:val="32"/>
    </w:rPr>
  </w:style>
  <w:style w:type="paragraph" w:customStyle="1" w:styleId="Heading2TOC">
    <w:name w:val="Heading2 TOC"/>
    <w:basedOn w:val="Normal"/>
    <w:qFormat/>
    <w:rsid w:val="00104F7E"/>
    <w:pPr>
      <w:spacing w:before="240" w:after="60"/>
    </w:pPr>
    <w:rPr>
      <w:rFonts w:ascii="Times New Roman" w:hAnsi="Times New Roman"/>
      <w:b/>
      <w:sz w:val="28"/>
    </w:rPr>
  </w:style>
  <w:style w:type="character" w:customStyle="1" w:styleId="Underline">
    <w:name w:val="Underline"/>
    <w:basedOn w:val="DefaultParagraphFont"/>
    <w:qFormat/>
    <w:rsid w:val="00104F7E"/>
    <w:rPr>
      <w:u w:val="single"/>
    </w:rPr>
  </w:style>
  <w:style w:type="character" w:customStyle="1" w:styleId="BoldandItalics">
    <w:name w:val="Bold and Italics"/>
    <w:qFormat/>
    <w:rsid w:val="00104F7E"/>
    <w:rPr>
      <w:b/>
      <w:i/>
      <w:u w:val="none"/>
    </w:rPr>
  </w:style>
  <w:style w:type="paragraph" w:styleId="BalloonText">
    <w:name w:val="Balloon Text"/>
    <w:basedOn w:val="Normal"/>
    <w:link w:val="BalloonTextChar"/>
    <w:rsid w:val="00104F7E"/>
    <w:rPr>
      <w:rFonts w:ascii="Tahoma" w:hAnsi="Tahoma" w:cs="Tahoma"/>
      <w:sz w:val="16"/>
      <w:szCs w:val="16"/>
    </w:rPr>
  </w:style>
  <w:style w:type="character" w:customStyle="1" w:styleId="BalloonTextChar">
    <w:name w:val="Balloon Text Char"/>
    <w:basedOn w:val="DefaultParagraphFont"/>
    <w:link w:val="BalloonText"/>
    <w:rsid w:val="00104F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F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F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F7E"/>
    <w:rPr>
      <w:b/>
      <w:color w:val="660033"/>
      <w:spacing w:val="0"/>
    </w:rPr>
  </w:style>
  <w:style w:type="paragraph" w:customStyle="1" w:styleId="Nameditemlist">
    <w:name w:val="Named item list"/>
    <w:basedOn w:val="BodyText"/>
    <w:qFormat/>
    <w:rsid w:val="00104F7E"/>
    <w:pPr>
      <w:tabs>
        <w:tab w:val="left" w:pos="2835"/>
      </w:tabs>
      <w:ind w:left="2835" w:hanging="2835"/>
    </w:pPr>
  </w:style>
  <w:style w:type="paragraph" w:customStyle="1" w:styleId="BodyTextnopadding">
    <w:name w:val="Body Text no padding"/>
    <w:basedOn w:val="BodyText"/>
    <w:qFormat/>
    <w:rsid w:val="00104F7E"/>
    <w:pPr>
      <w:spacing w:before="0" w:after="0"/>
    </w:pPr>
  </w:style>
  <w:style w:type="paragraph" w:customStyle="1" w:styleId="BodyTextBold">
    <w:name w:val="Body Text Bold"/>
    <w:basedOn w:val="BodyText"/>
    <w:qFormat/>
    <w:rsid w:val="00104F7E"/>
    <w:rPr>
      <w:b/>
    </w:rPr>
  </w:style>
  <w:style w:type="character" w:styleId="Hyperlink">
    <w:name w:val="Hyperlink"/>
    <w:basedOn w:val="DefaultParagraphFont"/>
    <w:uiPriority w:val="99"/>
    <w:unhideWhenUsed/>
    <w:rsid w:val="00B207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5073</Characters>
  <Application>Microsoft Office Word</Application>
  <DocSecurity>0</DocSecurity>
  <Lines>211</Lines>
  <Paragraphs>127</Paragraphs>
  <ScaleCrop>false</ScaleCrop>
  <Company>Author-it Software Corporation Ltd.</Company>
  <LinksUpToDate>false</LinksUpToDate>
  <CharactersWithSpaces>5736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PMBTECH405 Repair damaged fibre-composites structures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2023-02-03T05:31:00Z</dcterms:created>
  <dcterms:modified xsi:type="dcterms:W3CDTF">2023-02-03T05:31:00Z</dcterms:modified>
</cp:coreProperties>
</file>