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A1A" w:rsidP="007D7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PMBTECH405E Repair damaged fibre-composites structures</w:t>
      </w:r>
      <w:r>
        <w:fldChar w:fldCharType="end"/>
      </w:r>
    </w:p>
    <w:p w:rsidR="007D7A1A" w:rsidP="007D7A1A">
      <w:pPr>
        <w:pStyle w:val="Version"/>
        <w:sectPr w:rsidSect="00336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08E" w:rsidP="0033608E">
      <w:pPr>
        <w:pStyle w:val="SuperHeading"/>
      </w:pPr>
      <w:r w:rsidRPr="0033608E">
        <w:t>Assessment Requirements for PMBTECH405E Repair damaged fibre-composites structures</w:t>
      </w:r>
    </w:p>
    <w:p w:rsidR="00000000" w:rsidRPr="0033608E" w:rsidP="0033608E">
      <w:pPr>
        <w:pStyle w:val="Heading1"/>
      </w:pPr>
      <w:bookmarkStart w:id="1" w:name="O_1115873"/>
      <w:bookmarkEnd w:id="1"/>
      <w:r w:rsidRPr="0033608E">
        <w:t>Modification History</w:t>
      </w:r>
    </w:p>
    <w:p w:rsidR="00000000" w:rsidRPr="0033608E" w:rsidP="007D7A1A">
      <w:pPr>
        <w:pStyle w:val="BodyText"/>
      </w:pPr>
      <w:r w:rsidRPr="0033608E">
        <w:t>Release 1. Unit code changed. Application changed. Elements an</w:t>
      </w:r>
      <w:r w:rsidRPr="0033608E">
        <w:t>d Performance Criteria changed. Range of Conditions removed. Assessment Requirements changed. Supersedes and is equivalent to PMBTECH405 Repair damaged fibre-composites structures.</w:t>
      </w:r>
    </w:p>
    <w:p w:rsidR="00000000" w:rsidRPr="0033608E" w:rsidP="0033608E">
      <w:pPr>
        <w:pStyle w:val="Heading1"/>
      </w:pPr>
      <w:bookmarkStart w:id="2" w:name="O_1115874"/>
      <w:bookmarkEnd w:id="2"/>
      <w:r w:rsidRPr="0033608E">
        <w:t>Performance Evidence</w:t>
      </w:r>
    </w:p>
    <w:p w:rsidR="00000000" w:rsidRPr="0033608E" w:rsidP="007D7A1A">
      <w:pPr>
        <w:pStyle w:val="BodyText"/>
      </w:pPr>
      <w:r w:rsidRPr="0033608E">
        <w:t>There must be evidence the candidat</w:t>
      </w:r>
      <w:r w:rsidRPr="0033608E">
        <w:t>e has completed the tasks outlined in the elements and performance criteria of this unit, and demonstrated the ability to:</w:t>
      </w:r>
    </w:p>
    <w:p w:rsidR="00000000" w:rsidRPr="0033608E" w:rsidP="0033608E">
      <w:pPr>
        <w:pStyle w:val="ListBullet"/>
      </w:pPr>
      <w:r w:rsidRPr="0033608E">
        <w:t>repair damaged fibre-composites structures at least once to meet quality standards.</w:t>
      </w:r>
    </w:p>
    <w:p w:rsidR="00000000" w:rsidRPr="0033608E" w:rsidP="0033608E">
      <w:pPr>
        <w:pStyle w:val="AllowPageBreak"/>
      </w:pPr>
    </w:p>
    <w:p w:rsidR="00000000" w:rsidRPr="0033608E" w:rsidP="0033608E">
      <w:pPr>
        <w:pStyle w:val="Heading1"/>
      </w:pPr>
      <w:bookmarkStart w:id="3" w:name="O_1115875"/>
      <w:bookmarkEnd w:id="3"/>
      <w:r w:rsidRPr="0033608E">
        <w:t>Knowledge Evidence</w:t>
      </w:r>
    </w:p>
    <w:p w:rsidR="00000000" w:rsidRPr="0033608E" w:rsidP="007D7A1A">
      <w:pPr>
        <w:pStyle w:val="BodyText"/>
      </w:pPr>
      <w:r w:rsidRPr="0033608E">
        <w:t>There must</w:t>
      </w:r>
      <w:r w:rsidRPr="0033608E">
        <w:t xml:space="preserve"> be evidence the candidate has knowledge of:</w:t>
      </w:r>
    </w:p>
    <w:p w:rsidR="00000000" w:rsidRPr="0033608E" w:rsidP="0033608E">
      <w:pPr>
        <w:pStyle w:val="ListBullet"/>
      </w:pPr>
      <w:r w:rsidRPr="0033608E">
        <w:t>repair techniques, including:</w:t>
      </w:r>
    </w:p>
    <w:p w:rsidR="00000000" w:rsidRPr="0033608E" w:rsidP="0033608E">
      <w:pPr>
        <w:pStyle w:val="ListBullet2"/>
      </w:pPr>
      <w:r w:rsidRPr="0033608E">
        <w:t>surface and part preparation</w:t>
      </w:r>
    </w:p>
    <w:p w:rsidR="00000000" w:rsidRPr="0033608E" w:rsidP="0033608E">
      <w:pPr>
        <w:pStyle w:val="ListBullet2"/>
      </w:pPr>
      <w:r w:rsidRPr="0033608E">
        <w:t>laminating, reinforcing and strengthening techniques</w:t>
      </w:r>
    </w:p>
    <w:p w:rsidR="00000000" w:rsidRPr="0033608E" w:rsidP="0033608E">
      <w:pPr>
        <w:pStyle w:val="ListBullet2"/>
      </w:pPr>
      <w:r w:rsidRPr="0033608E">
        <w:t>filling and joining techniques</w:t>
      </w:r>
    </w:p>
    <w:p w:rsidR="00000000" w:rsidRPr="0033608E" w:rsidP="0033608E">
      <w:pPr>
        <w:pStyle w:val="ListBullet2"/>
      </w:pPr>
      <w:r w:rsidRPr="0033608E">
        <w:t xml:space="preserve">surface preparation for paint, gelcoat and flowcoat </w:t>
      </w:r>
    </w:p>
    <w:p w:rsidR="00000000" w:rsidRPr="0033608E" w:rsidP="0033608E">
      <w:pPr>
        <w:pStyle w:val="ListBullet2"/>
      </w:pPr>
      <w:r w:rsidRPr="0033608E">
        <w:t>detailing for customer delivery</w:t>
      </w:r>
    </w:p>
    <w:p w:rsidR="00000000" w:rsidRPr="0033608E" w:rsidP="0033608E">
      <w:pPr>
        <w:pStyle w:val="ListBullet"/>
      </w:pPr>
      <w:r w:rsidRPr="0033608E">
        <w:t>rectification procedures for repair of marine, automotive, aerospace, industrial and architectural mouldings</w:t>
      </w:r>
    </w:p>
    <w:p w:rsidR="00000000" w:rsidRPr="0033608E" w:rsidP="0033608E">
      <w:pPr>
        <w:pStyle w:val="ListBullet"/>
      </w:pPr>
      <w:r w:rsidRPr="0033608E">
        <w:t>sources of product information to support repair assessment, including:</w:t>
      </w:r>
    </w:p>
    <w:p w:rsidR="00000000" w:rsidRPr="0033608E" w:rsidP="0033608E">
      <w:pPr>
        <w:pStyle w:val="ListBullet2"/>
      </w:pPr>
      <w:r w:rsidRPr="0033608E">
        <w:t>original manufacturer manual</w:t>
      </w:r>
    </w:p>
    <w:p w:rsidR="00000000" w:rsidRPr="0033608E" w:rsidP="0033608E">
      <w:pPr>
        <w:pStyle w:val="ListBullet2"/>
      </w:pPr>
      <w:r w:rsidRPr="0033608E">
        <w:t>structural r</w:t>
      </w:r>
      <w:r w:rsidRPr="0033608E">
        <w:t>epair manual</w:t>
      </w:r>
    </w:p>
    <w:p w:rsidR="00000000" w:rsidRPr="0033608E" w:rsidP="0033608E">
      <w:pPr>
        <w:pStyle w:val="ListBullet2"/>
      </w:pPr>
      <w:r w:rsidRPr="0033608E">
        <w:t>product release documentation or specifications</w:t>
      </w:r>
    </w:p>
    <w:p w:rsidR="00000000" w:rsidRPr="0033608E" w:rsidP="0033608E">
      <w:pPr>
        <w:pStyle w:val="ListBullet2"/>
      </w:pPr>
      <w:r w:rsidRPr="0033608E">
        <w:t>insurance documentation</w:t>
      </w:r>
    </w:p>
    <w:p w:rsidR="00000000" w:rsidRPr="0033608E" w:rsidP="0033608E">
      <w:pPr>
        <w:pStyle w:val="ListBullet2"/>
      </w:pPr>
      <w:r w:rsidRPr="0033608E">
        <w:t>other technical documentation</w:t>
      </w:r>
    </w:p>
    <w:p w:rsidR="00000000" w:rsidRPr="0033608E" w:rsidP="0033608E">
      <w:pPr>
        <w:pStyle w:val="ListBullet"/>
      </w:pPr>
      <w:r w:rsidRPr="0033608E">
        <w:t>types of documentation potentially required, including:</w:t>
      </w:r>
    </w:p>
    <w:p w:rsidR="00000000" w:rsidRPr="0033608E" w:rsidP="0033608E">
      <w:pPr>
        <w:pStyle w:val="ListBullet2"/>
      </w:pPr>
      <w:r w:rsidRPr="0033608E">
        <w:t>costing</w:t>
      </w:r>
    </w:p>
    <w:p w:rsidR="00000000" w:rsidRPr="0033608E" w:rsidP="0033608E">
      <w:pPr>
        <w:pStyle w:val="ListBullet2"/>
      </w:pPr>
      <w:r w:rsidRPr="0033608E">
        <w:t>legal</w:t>
      </w:r>
    </w:p>
    <w:p w:rsidR="00000000" w:rsidRPr="0033608E" w:rsidP="0033608E">
      <w:pPr>
        <w:pStyle w:val="ListBullet2"/>
      </w:pPr>
      <w:r w:rsidRPr="0033608E">
        <w:t>insurance.</w:t>
      </w:r>
    </w:p>
    <w:p w:rsidR="00000000" w:rsidRPr="0033608E" w:rsidP="0033608E">
      <w:pPr>
        <w:pStyle w:val="AllowPageBreak"/>
      </w:pPr>
    </w:p>
    <w:p w:rsidR="00000000" w:rsidRPr="0033608E" w:rsidP="0033608E">
      <w:pPr>
        <w:pStyle w:val="Heading1"/>
      </w:pPr>
      <w:bookmarkStart w:id="4" w:name="O_1115876"/>
      <w:bookmarkEnd w:id="4"/>
      <w:r w:rsidRPr="0033608E">
        <w:t>Assessment Conditions</w:t>
      </w:r>
    </w:p>
    <w:p w:rsidR="00000000" w:rsidRPr="0033608E" w:rsidP="007D7A1A">
      <w:pPr>
        <w:pStyle w:val="BodyText"/>
      </w:pPr>
      <w:r w:rsidRPr="0033608E">
        <w:t xml:space="preserve">Skills must have been demonstrated in the workplace or in a simulated environment that reflects workplace conditions and contingencies. </w:t>
      </w:r>
    </w:p>
    <w:p w:rsidR="00000000" w:rsidRPr="0033608E" w:rsidP="007D7A1A">
      <w:pPr>
        <w:pStyle w:val="BodyText"/>
      </w:pPr>
      <w:r w:rsidRPr="0033608E">
        <w:t>Assessors must satisfy the NVR/AQTF mandatory competency requirements for assessors.</w:t>
      </w:r>
    </w:p>
    <w:p w:rsidR="00000000" w:rsidRPr="0033608E" w:rsidP="0033608E">
      <w:pPr>
        <w:pStyle w:val="Heading1"/>
      </w:pPr>
      <w:bookmarkStart w:id="5" w:name="O_1115879"/>
      <w:bookmarkEnd w:id="5"/>
      <w:r w:rsidRPr="0033608E">
        <w:t>Links</w:t>
      </w:r>
    </w:p>
    <w:p w:rsidR="00000000" w:rsidRPr="0033608E" w:rsidP="007D7A1A">
      <w:pPr>
        <w:pStyle w:val="BodyText"/>
      </w:pPr>
      <w:r w:rsidRPr="0033608E">
        <w:t>Companion</w:t>
      </w:r>
      <w:r w:rsidRPr="0033608E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6179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608E" w:rsidP="0033608E"/>
    <w:sectPr w:rsidSect="00336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08E" w:rsidRPr="007D7A1A" w:rsidP="007D7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A1A" w:rsidP="00336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A1A" w:rsidP="00336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A1A" w:rsidP="00336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08E" w:rsidRPr="007D7A1A" w:rsidP="007D7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A1A" w:rsidRPr="002D2AF8" w:rsidP="00336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PMBTECH405E Repair damaged fibre-composites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D7A1A" w:rsidP="00336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5EC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A3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7C13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08E"/>
  </w:style>
  <w:style w:type="character" w:customStyle="1" w:styleId="Heading1Char">
    <w:name w:val="Heading 1 Char"/>
    <w:basedOn w:val="DefaultParagraphFont"/>
    <w:link w:val="Heading1"/>
    <w:rsid w:val="00336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0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0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08E"/>
    <w:rPr>
      <w:b/>
      <w:spacing w:val="0"/>
    </w:rPr>
  </w:style>
  <w:style w:type="paragraph" w:customStyle="1" w:styleId="SuperTitle">
    <w:name w:val="SuperTitle"/>
    <w:basedOn w:val="Title"/>
    <w:rsid w:val="00336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08E"/>
    <w:rPr>
      <w:i/>
    </w:rPr>
  </w:style>
  <w:style w:type="paragraph" w:styleId="Caption">
    <w:name w:val="caption"/>
    <w:basedOn w:val="BodyText"/>
    <w:next w:val="Normal"/>
    <w:qFormat/>
    <w:rsid w:val="00336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08E"/>
  </w:style>
  <w:style w:type="paragraph" w:styleId="TableofFigures">
    <w:name w:val="table of figures"/>
    <w:basedOn w:val="Normal"/>
    <w:next w:val="Normal"/>
    <w:semiHidden/>
    <w:rsid w:val="00336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0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08E"/>
    <w:rPr>
      <w:rFonts w:ascii="Wingdings" w:hAnsi="Wingdings"/>
    </w:rPr>
  </w:style>
  <w:style w:type="paragraph" w:customStyle="1" w:styleId="TableHeading">
    <w:name w:val="Table Heading"/>
    <w:basedOn w:val="HeadingBase"/>
    <w:rsid w:val="00336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08E"/>
    <w:rPr>
      <w:color w:val="0033CC"/>
      <w:u w:val="none"/>
    </w:rPr>
  </w:style>
  <w:style w:type="paragraph" w:customStyle="1" w:styleId="BodyTextRight">
    <w:name w:val="Body Text Right"/>
    <w:basedOn w:val="BodyText"/>
    <w:rsid w:val="00336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0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08E"/>
    <w:rPr>
      <w:sz w:val="32"/>
    </w:rPr>
  </w:style>
  <w:style w:type="paragraph" w:customStyle="1" w:styleId="HeadingProcedure">
    <w:name w:val="Heading Procedure"/>
    <w:basedOn w:val="HeadingBase"/>
    <w:next w:val="Normal"/>
    <w:rsid w:val="00336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08E"/>
    <w:pPr>
      <w:spacing w:before="60" w:after="60"/>
    </w:pPr>
  </w:style>
  <w:style w:type="paragraph" w:styleId="ListContinue">
    <w:name w:val="List Continue"/>
    <w:basedOn w:val="List"/>
    <w:rsid w:val="0033608E"/>
    <w:pPr>
      <w:ind w:firstLine="0"/>
    </w:pPr>
  </w:style>
  <w:style w:type="paragraph" w:customStyle="1" w:styleId="ListNote">
    <w:name w:val="List Note"/>
    <w:basedOn w:val="List"/>
    <w:rsid w:val="00336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08E"/>
    <w:rPr>
      <w:rFonts w:ascii="Courier New" w:hAnsi="Courier New"/>
    </w:rPr>
  </w:style>
  <w:style w:type="paragraph" w:customStyle="1" w:styleId="NoteBullet">
    <w:name w:val="Note Bullet"/>
    <w:basedOn w:val="Note"/>
    <w:rsid w:val="00336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0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08E"/>
    <w:rPr>
      <w:b/>
      <w:smallCaps/>
    </w:rPr>
  </w:style>
  <w:style w:type="paragraph" w:customStyle="1" w:styleId="TableListNumber">
    <w:name w:val="Table List Number"/>
    <w:basedOn w:val="ListNumber"/>
    <w:rsid w:val="00336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08E"/>
    <w:pPr>
      <w:numPr>
        <w:numId w:val="9"/>
      </w:numPr>
    </w:pPr>
  </w:style>
  <w:style w:type="paragraph" w:customStyle="1" w:styleId="ListAlpha2">
    <w:name w:val="List Alpha 2"/>
    <w:basedOn w:val="List2"/>
    <w:rsid w:val="0033608E"/>
    <w:pPr>
      <w:numPr>
        <w:numId w:val="8"/>
      </w:numPr>
    </w:pPr>
  </w:style>
  <w:style w:type="paragraph" w:styleId="List2">
    <w:name w:val="List 2"/>
    <w:basedOn w:val="BodyText"/>
    <w:rsid w:val="00336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0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0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08E"/>
    <w:pPr>
      <w:numPr>
        <w:numId w:val="4"/>
      </w:numPr>
    </w:pPr>
  </w:style>
  <w:style w:type="paragraph" w:styleId="ListContinue2">
    <w:name w:val="List Continue 2"/>
    <w:basedOn w:val="List2"/>
    <w:rsid w:val="0033608E"/>
    <w:pPr>
      <w:ind w:firstLine="0"/>
    </w:pPr>
  </w:style>
  <w:style w:type="paragraph" w:styleId="ListContinue3">
    <w:name w:val="List Continue 3"/>
    <w:basedOn w:val="List3"/>
    <w:rsid w:val="0033608E"/>
    <w:pPr>
      <w:ind w:left="1021" w:firstLine="0"/>
    </w:pPr>
  </w:style>
  <w:style w:type="paragraph" w:styleId="ListContinue4">
    <w:name w:val="List Continue 4"/>
    <w:basedOn w:val="List4"/>
    <w:rsid w:val="0033608E"/>
    <w:pPr>
      <w:ind w:firstLine="0"/>
    </w:pPr>
  </w:style>
  <w:style w:type="paragraph" w:styleId="ListContinue5">
    <w:name w:val="List Continue 5"/>
    <w:basedOn w:val="List5"/>
    <w:rsid w:val="0033608E"/>
    <w:pPr>
      <w:ind w:firstLine="0"/>
    </w:pPr>
  </w:style>
  <w:style w:type="paragraph" w:styleId="ListNumber3">
    <w:name w:val="List Number 3"/>
    <w:basedOn w:val="List3"/>
    <w:rsid w:val="0033608E"/>
    <w:pPr>
      <w:numPr>
        <w:numId w:val="5"/>
      </w:numPr>
    </w:pPr>
  </w:style>
  <w:style w:type="paragraph" w:styleId="ListNumber4">
    <w:name w:val="List Number 4"/>
    <w:basedOn w:val="List4"/>
    <w:rsid w:val="0033608E"/>
    <w:pPr>
      <w:numPr>
        <w:numId w:val="6"/>
      </w:numPr>
    </w:pPr>
  </w:style>
  <w:style w:type="paragraph" w:styleId="ListNumber5">
    <w:name w:val="List Number 5"/>
    <w:basedOn w:val="List5"/>
    <w:rsid w:val="0033608E"/>
    <w:pPr>
      <w:numPr>
        <w:numId w:val="7"/>
      </w:numPr>
    </w:pPr>
  </w:style>
  <w:style w:type="paragraph" w:styleId="BlockText">
    <w:name w:val="Block Text"/>
    <w:basedOn w:val="Normal"/>
    <w:rsid w:val="00336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08E"/>
    <w:rPr>
      <w:sz w:val="16"/>
      <w:vertAlign w:val="superscript"/>
    </w:rPr>
  </w:style>
  <w:style w:type="character" w:customStyle="1" w:styleId="Symbols">
    <w:name w:val="Symbols"/>
    <w:basedOn w:val="DefaultParagraphFont"/>
    <w:rsid w:val="0033608E"/>
    <w:rPr>
      <w:rFonts w:ascii="Symbol" w:hAnsi="Symbol"/>
    </w:rPr>
  </w:style>
  <w:style w:type="character" w:customStyle="1" w:styleId="MenuOptions">
    <w:name w:val="Menu Options"/>
    <w:basedOn w:val="DefaultParagraphFont"/>
    <w:rsid w:val="00336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08E"/>
    <w:rPr>
      <w:b/>
    </w:rPr>
  </w:style>
  <w:style w:type="character" w:customStyle="1" w:styleId="Underlined">
    <w:name w:val="Underlined"/>
    <w:basedOn w:val="DefaultParagraphFont"/>
    <w:rsid w:val="0033608E"/>
    <w:rPr>
      <w:u w:val="single"/>
    </w:rPr>
  </w:style>
  <w:style w:type="paragraph" w:customStyle="1" w:styleId="TableBodyTextRight">
    <w:name w:val="Table Body Text Right"/>
    <w:basedOn w:val="TableBodyText"/>
    <w:rsid w:val="00336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08E"/>
    <w:rPr>
      <w:sz w:val="18"/>
    </w:rPr>
  </w:style>
  <w:style w:type="paragraph" w:customStyle="1" w:styleId="BodySmallRight">
    <w:name w:val="Body Small Right"/>
    <w:basedOn w:val="BodyTextRight"/>
    <w:rsid w:val="0033608E"/>
    <w:rPr>
      <w:sz w:val="18"/>
      <w:szCs w:val="18"/>
    </w:rPr>
  </w:style>
  <w:style w:type="paragraph" w:customStyle="1" w:styleId="MarginEdition">
    <w:name w:val="Margin Edition"/>
    <w:basedOn w:val="MarginNote"/>
    <w:rsid w:val="00336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08E"/>
    <w:rPr>
      <w:sz w:val="2"/>
      <w:szCs w:val="2"/>
    </w:rPr>
  </w:style>
  <w:style w:type="character" w:customStyle="1" w:styleId="Small">
    <w:name w:val="Small"/>
    <w:basedOn w:val="DefaultParagraphFont"/>
    <w:rsid w:val="0033608E"/>
    <w:rPr>
      <w:sz w:val="16"/>
    </w:rPr>
  </w:style>
  <w:style w:type="paragraph" w:customStyle="1" w:styleId="WideTable">
    <w:name w:val="Wide Table"/>
    <w:basedOn w:val="Normal"/>
    <w:rsid w:val="00336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08E"/>
  </w:style>
  <w:style w:type="paragraph" w:styleId="Quote">
    <w:name w:val="Quote"/>
    <w:basedOn w:val="Heading1"/>
    <w:link w:val="QuoteChar"/>
    <w:qFormat/>
    <w:rsid w:val="00336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08E"/>
    <w:pPr>
      <w:pageBreakBefore/>
    </w:pPr>
  </w:style>
  <w:style w:type="paragraph" w:customStyle="1" w:styleId="Border">
    <w:name w:val="Border"/>
    <w:basedOn w:val="Normal"/>
    <w:qFormat/>
    <w:rsid w:val="00336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08E"/>
    <w:rPr>
      <w:u w:val="single"/>
    </w:rPr>
  </w:style>
  <w:style w:type="character" w:customStyle="1" w:styleId="BoldandItalics">
    <w:name w:val="Bold and Italics"/>
    <w:qFormat/>
    <w:rsid w:val="0033608E"/>
    <w:rPr>
      <w:b/>
      <w:i/>
      <w:u w:val="none"/>
    </w:rPr>
  </w:style>
  <w:style w:type="paragraph" w:styleId="BalloonText">
    <w:name w:val="Balloon Text"/>
    <w:basedOn w:val="Normal"/>
    <w:link w:val="BalloonTextChar"/>
    <w:rsid w:val="00336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08E"/>
    <w:pPr>
      <w:spacing w:before="0" w:after="0"/>
    </w:pPr>
  </w:style>
  <w:style w:type="paragraph" w:customStyle="1" w:styleId="BodyTextBold">
    <w:name w:val="Body Text Bold"/>
    <w:basedOn w:val="BodyText"/>
    <w:qFormat/>
    <w:rsid w:val="0033608E"/>
    <w:rPr>
      <w:b/>
    </w:rPr>
  </w:style>
  <w:style w:type="character" w:styleId="Hyperlink">
    <w:name w:val="Hyperlink"/>
    <w:basedOn w:val="DefaultParagraphFont"/>
    <w:uiPriority w:val="99"/>
    <w:unhideWhenUsed/>
    <w:rsid w:val="007D7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1764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PMBTECH405E Repair damaged fibre-composites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