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E06" w:rsidP="00313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PMBTECH404E Mould composites with chemically-resistant or fire-retardant properties</w:t>
      </w:r>
      <w:r>
        <w:fldChar w:fldCharType="end"/>
      </w:r>
    </w:p>
    <w:p w:rsidR="00313E06" w:rsidP="00313E06">
      <w:pPr>
        <w:pStyle w:val="Version"/>
        <w:sectPr w:rsidSect="00397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A9C" w:rsidP="00397A9C">
      <w:pPr>
        <w:pStyle w:val="SuperHeading"/>
      </w:pPr>
      <w:r w:rsidRPr="00397A9C">
        <w:t>PMBTECH404E Mould composites with chemically-resistant or fire-retardant properties</w:t>
      </w:r>
    </w:p>
    <w:p w:rsidR="00000000" w:rsidRPr="00397A9C" w:rsidP="00397A9C">
      <w:pPr>
        <w:pStyle w:val="Heading1"/>
      </w:pPr>
      <w:bookmarkStart w:id="1" w:name="O_1115844"/>
      <w:bookmarkEnd w:id="1"/>
      <w:r w:rsidRPr="00397A9C">
        <w:t>Modification History</w:t>
      </w:r>
    </w:p>
    <w:p w:rsidR="00313E06" w:rsidP="00313E06">
      <w:pPr>
        <w:pStyle w:val="BodyText"/>
      </w:pPr>
      <w:r w:rsidRPr="00397A9C">
        <w:t>Release</w:t>
      </w:r>
      <w:r w:rsidRPr="00397A9C">
        <w:t xml:space="preserve"> 1. Unit code and title changed. Application changed. Elements and Performance Criteria changed. Range of Conditions removed. Assessment Requirements changed. Supersedes and is equivalent to PMBTECH404 Mould chemical resistant and/or fire retardant fibre-c</w:t>
      </w:r>
      <w:r w:rsidRPr="00397A9C">
        <w:t>omposites.</w:t>
      </w:r>
    </w:p>
    <w:p w:rsidR="00000000" w:rsidRPr="00397A9C" w:rsidP="00397A9C">
      <w:pPr>
        <w:pStyle w:val="Heading1"/>
      </w:pPr>
      <w:bookmarkStart w:id="2" w:name="O_1115845"/>
      <w:bookmarkEnd w:id="2"/>
      <w:r w:rsidRPr="00397A9C">
        <w:t>Application</w:t>
      </w:r>
    </w:p>
    <w:p w:rsidR="00000000" w:rsidRPr="00397A9C" w:rsidP="00313E06">
      <w:pPr>
        <w:pStyle w:val="BodyText"/>
      </w:pPr>
      <w:r w:rsidRPr="00397A9C">
        <w:t>This unit describes the skills and knowledge required to laminate special-purpose chemically-resistant and fire-retardant composite products in a production environment or on location.</w:t>
      </w:r>
    </w:p>
    <w:p w:rsidR="00000000" w:rsidRPr="00397A9C" w:rsidP="00313E06">
      <w:pPr>
        <w:pStyle w:val="BodyText"/>
      </w:pPr>
      <w:r w:rsidRPr="00397A9C">
        <w:t>This unit applies to an expe</w:t>
      </w:r>
      <w:r w:rsidRPr="00397A9C">
        <w:t>rienced technician working alone or as part of a team.</w:t>
      </w:r>
    </w:p>
    <w:p w:rsidR="00000000" w:rsidRPr="00397A9C" w:rsidP="00313E06">
      <w:pPr>
        <w:pStyle w:val="BodyText"/>
      </w:pPr>
      <w:r w:rsidRPr="00397A9C">
        <w:t xml:space="preserve">The unit principally refers to an additional set of materials science knowledge gained by a technician in the context of prior experience relating to composites with thermoset resins and fibre, mat or </w:t>
      </w:r>
      <w:r w:rsidRPr="00397A9C">
        <w:t>fillers reinforcement.</w:t>
      </w:r>
    </w:p>
    <w:p w:rsidR="00000000" w:rsidRPr="00397A9C" w:rsidP="00313E06">
      <w:pPr>
        <w:pStyle w:val="BodyText"/>
      </w:pPr>
      <w:r w:rsidRPr="00397A9C">
        <w:t>No licensing or certification requirements exist at the time of publication. Relevant legislation, industry standards and codes of practice within Australia must be applied.</w:t>
      </w:r>
    </w:p>
    <w:p w:rsidR="00000000" w:rsidRPr="00397A9C" w:rsidP="00397A9C">
      <w:pPr>
        <w:pStyle w:val="Heading1"/>
      </w:pPr>
      <w:bookmarkStart w:id="3" w:name="O_1115846"/>
      <w:bookmarkEnd w:id="3"/>
      <w:r w:rsidRPr="00397A9C">
        <w:t>Pre-requisite Unit</w:t>
      </w:r>
    </w:p>
    <w:p w:rsidR="00000000" w:rsidRPr="00397A9C" w:rsidP="00313E06">
      <w:pPr>
        <w:pStyle w:val="BodyText"/>
      </w:pPr>
      <w:r w:rsidRPr="00397A9C">
        <w:t>Nil.</w:t>
      </w:r>
    </w:p>
    <w:p w:rsidR="00000000" w:rsidRPr="00397A9C" w:rsidP="00397A9C">
      <w:pPr>
        <w:pStyle w:val="Heading1"/>
      </w:pPr>
      <w:bookmarkStart w:id="4" w:name="O_1115847"/>
      <w:bookmarkEnd w:id="4"/>
      <w:r w:rsidRPr="00397A9C">
        <w:t>Competency Field</w:t>
      </w:r>
    </w:p>
    <w:p w:rsidR="00000000" w:rsidRPr="00397A9C" w:rsidP="00313E06">
      <w:pPr>
        <w:pStyle w:val="BodyText"/>
      </w:pPr>
      <w:r w:rsidRPr="00397A9C">
        <w:t>Technical – Composites</w:t>
      </w:r>
    </w:p>
    <w:p w:rsidR="00000000" w:rsidRPr="00397A9C" w:rsidP="00397A9C">
      <w:pPr>
        <w:pStyle w:val="Heading1"/>
      </w:pPr>
      <w:bookmarkStart w:id="5" w:name="O_1115849"/>
      <w:bookmarkEnd w:id="5"/>
      <w:r w:rsidRPr="00397A9C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397A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A9C" w:rsidP="00397A9C">
            <w:pPr>
              <w:pStyle w:val="BodyText"/>
            </w:pPr>
            <w:r w:rsidRPr="00397A9C">
              <w:rPr>
                <w:rStyle w:val="SpecialBold"/>
              </w:rPr>
              <w:t>Elements</w:t>
            </w:r>
          </w:p>
          <w:p w:rsidR="00000000" w:rsidRPr="00397A9C" w:rsidP="00397A9C">
            <w:pPr>
              <w:pStyle w:val="BodyText"/>
            </w:pPr>
            <w:r w:rsidRPr="00397A9C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A9C" w:rsidP="00397A9C">
            <w:pPr>
              <w:pStyle w:val="BodyText"/>
            </w:pPr>
            <w:r w:rsidRPr="00397A9C">
              <w:rPr>
                <w:rStyle w:val="SpecialBold"/>
              </w:rPr>
              <w:t>Performance Criteria</w:t>
            </w:r>
          </w:p>
          <w:p w:rsidR="00000000" w:rsidP="00397A9C">
            <w:pPr>
              <w:pStyle w:val="BodyText"/>
              <w:rPr>
                <w:lang w:val="en-NZ"/>
              </w:rPr>
            </w:pPr>
            <w:r w:rsidRPr="00397A9C">
              <w:t>Performance criteria describe the performance needed to demonstrate achievement of the e</w:t>
            </w:r>
            <w:r w:rsidRPr="00397A9C">
              <w:t>lement.</w:t>
            </w:r>
          </w:p>
        </w:tc>
      </w:tr>
      <w:tr w:rsidTr="00397A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9C">
            <w:pPr>
              <w:pStyle w:val="BodyText"/>
              <w:rPr>
                <w:lang w:val="en-NZ"/>
              </w:rPr>
            </w:pPr>
            <w:r w:rsidRPr="00397A9C">
              <w:t>1. Confirm product specifications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A9C" w:rsidP="00397A9C">
            <w:pPr>
              <w:pStyle w:val="BodyText"/>
            </w:pPr>
            <w:r w:rsidRPr="00397A9C">
              <w:t>1.1 Confirm conditions of use, job specifications and other special requirements of desired composite product</w:t>
            </w:r>
          </w:p>
          <w:p w:rsidR="00000000" w:rsidP="00397A9C">
            <w:pPr>
              <w:pStyle w:val="BodyText"/>
              <w:rPr>
                <w:lang w:val="en-NZ"/>
              </w:rPr>
            </w:pPr>
            <w:r w:rsidRPr="00397A9C">
              <w:t>1.2 Obtain required authorisations of job specifications to enable product development to proceed</w:t>
            </w:r>
          </w:p>
        </w:tc>
      </w:tr>
      <w:tr w:rsidTr="00397A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9C">
            <w:pPr>
              <w:pStyle w:val="BodyText"/>
              <w:rPr>
                <w:lang w:val="en-NZ"/>
              </w:rPr>
            </w:pPr>
            <w:r w:rsidRPr="00397A9C">
              <w:t>2. Select materials/process to produce desired composite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A9C" w:rsidP="00397A9C">
            <w:pPr>
              <w:pStyle w:val="BodyText"/>
            </w:pPr>
            <w:r w:rsidRPr="00397A9C">
              <w:t>2.1 Identify required laminate properties, resin, matrix and other materials from job specifications</w:t>
            </w:r>
          </w:p>
          <w:p w:rsidR="00000000" w:rsidRPr="00397A9C" w:rsidP="00397A9C">
            <w:pPr>
              <w:pStyle w:val="BodyText"/>
            </w:pPr>
            <w:r w:rsidRPr="00397A9C">
              <w:t>2.2 Select production process to be followed that will produce product that meets specific</w:t>
            </w:r>
            <w:r w:rsidRPr="00397A9C">
              <w:t>ations</w:t>
            </w:r>
          </w:p>
          <w:p w:rsidR="00000000" w:rsidRPr="00397A9C" w:rsidP="00397A9C">
            <w:pPr>
              <w:pStyle w:val="BodyText"/>
            </w:pPr>
            <w:r w:rsidRPr="00397A9C">
              <w:t>2.3 Implement measures to control identified hazards that may impact production processes</w:t>
            </w:r>
          </w:p>
          <w:p w:rsidR="00000000" w:rsidRPr="00397A9C" w:rsidP="00397A9C">
            <w:pPr>
              <w:pStyle w:val="BodyText"/>
            </w:pPr>
            <w:r w:rsidRPr="00397A9C">
              <w:t>2.4 Produce trial samples as required and arrange testing of samples to ensure output meets requirements</w:t>
            </w:r>
          </w:p>
          <w:p w:rsidR="00000000" w:rsidRPr="00397A9C" w:rsidP="00397A9C">
            <w:pPr>
              <w:pStyle w:val="BodyText"/>
            </w:pPr>
            <w:r w:rsidRPr="00397A9C">
              <w:t>2.5 Verify suitability of combination of materials and</w:t>
            </w:r>
            <w:r w:rsidRPr="00397A9C">
              <w:t xml:space="preserve"> process against job specifications</w:t>
            </w:r>
          </w:p>
          <w:p w:rsidR="00000000" w:rsidP="00397A9C">
            <w:pPr>
              <w:pStyle w:val="BodyText"/>
              <w:rPr>
                <w:lang w:val="en-NZ"/>
              </w:rPr>
            </w:pPr>
            <w:r w:rsidRPr="00397A9C">
              <w:t>2.6 Complete pre-operational checks according to workplace procedures</w:t>
            </w:r>
          </w:p>
        </w:tc>
      </w:tr>
      <w:tr w:rsidTr="00397A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9C">
            <w:pPr>
              <w:pStyle w:val="BodyText"/>
              <w:rPr>
                <w:lang w:val="en-NZ"/>
              </w:rPr>
            </w:pPr>
            <w:r w:rsidRPr="00397A9C">
              <w:t>3. Lay-up or mould laminate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A9C" w:rsidP="00397A9C">
            <w:pPr>
              <w:pStyle w:val="BodyText"/>
            </w:pPr>
            <w:r w:rsidRPr="00397A9C">
              <w:t xml:space="preserve">3.1 Correctly prepare and apply mould release to mould surface </w:t>
            </w:r>
          </w:p>
          <w:p w:rsidR="00000000" w:rsidRPr="00397A9C" w:rsidP="00397A9C">
            <w:pPr>
              <w:pStyle w:val="BodyText"/>
            </w:pPr>
            <w:r w:rsidRPr="00397A9C">
              <w:t xml:space="preserve">3.2 Clean and prepare structure surface for adhesion </w:t>
            </w:r>
          </w:p>
          <w:p w:rsidR="00000000" w:rsidRPr="00397A9C" w:rsidP="00397A9C">
            <w:pPr>
              <w:pStyle w:val="BodyText"/>
            </w:pPr>
            <w:r w:rsidRPr="00397A9C">
              <w:t>3.3</w:t>
            </w:r>
            <w:r w:rsidRPr="00397A9C">
              <w:t xml:space="preserve"> Apply laminate materials to mould or to structure </w:t>
            </w:r>
          </w:p>
          <w:p w:rsidR="00000000" w:rsidRPr="00397A9C" w:rsidP="00397A9C">
            <w:pPr>
              <w:pStyle w:val="BodyText"/>
            </w:pPr>
            <w:r w:rsidRPr="00397A9C">
              <w:t>3.4 Inspect or test laminate surface to ensure output meets specifications</w:t>
            </w:r>
          </w:p>
          <w:p w:rsidR="00000000" w:rsidRPr="00397A9C" w:rsidP="00397A9C">
            <w:pPr>
              <w:pStyle w:val="BodyText"/>
            </w:pPr>
            <w:r w:rsidRPr="00397A9C">
              <w:t>3.5 Make adjustments to remedy nonconforming outputs until desired output is achieved</w:t>
            </w:r>
          </w:p>
          <w:p w:rsidR="00000000" w:rsidRPr="00397A9C" w:rsidP="00397A9C">
            <w:pPr>
              <w:pStyle w:val="BodyText"/>
            </w:pPr>
            <w:r w:rsidRPr="00397A9C">
              <w:t>3.6 Apply waste management strategies and adjust processes to minimise scrap and waste according to workplace procedures</w:t>
            </w:r>
          </w:p>
          <w:p w:rsidR="00000000" w:rsidP="00397A9C">
            <w:pPr>
              <w:pStyle w:val="BodyText"/>
              <w:rPr>
                <w:lang w:val="en-NZ"/>
              </w:rPr>
            </w:pPr>
            <w:r w:rsidRPr="00397A9C">
              <w:t>3.7 Clean, adjust and lubricate equipment according to equipment instructions</w:t>
            </w:r>
          </w:p>
        </w:tc>
      </w:tr>
      <w:tr w:rsidTr="00397A9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A9C">
            <w:pPr>
              <w:pStyle w:val="BodyText"/>
              <w:rPr>
                <w:lang w:val="en-NZ"/>
              </w:rPr>
            </w:pPr>
            <w:r w:rsidRPr="00397A9C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A9C" w:rsidP="00397A9C">
            <w:pPr>
              <w:pStyle w:val="BodyText"/>
            </w:pPr>
            <w:r w:rsidRPr="00397A9C">
              <w:t>4.1 Re</w:t>
            </w:r>
            <w:r w:rsidRPr="00397A9C">
              <w:t>cognise existing or potential process control variances and their causes</w:t>
            </w:r>
          </w:p>
          <w:p w:rsidR="00000000" w:rsidRPr="00397A9C" w:rsidP="00397A9C">
            <w:pPr>
              <w:pStyle w:val="BodyText"/>
            </w:pPr>
            <w:r w:rsidRPr="00397A9C">
              <w:t>4.2 Determine, prioritise and implement remedial and preventative actions based on identified issues and causes</w:t>
            </w:r>
          </w:p>
          <w:p w:rsidR="00000000" w:rsidRPr="00397A9C" w:rsidP="00397A9C">
            <w:pPr>
              <w:pStyle w:val="BodyText"/>
            </w:pPr>
            <w:r w:rsidRPr="00397A9C">
              <w:t>4.3 Monitor process control variances and corrective actions taken unti</w:t>
            </w:r>
            <w:r w:rsidRPr="00397A9C">
              <w:t>l resolved</w:t>
            </w:r>
          </w:p>
          <w:p w:rsidR="00000000" w:rsidRPr="00397A9C" w:rsidP="00397A9C">
            <w:pPr>
              <w:pStyle w:val="BodyText"/>
            </w:pPr>
            <w:r w:rsidRPr="00397A9C">
              <w:t>4.4 Accurately maintain records and logbooks</w:t>
            </w:r>
          </w:p>
        </w:tc>
      </w:tr>
    </w:tbl>
    <w:p w:rsidR="00000000" w:rsidRPr="00397A9C" w:rsidP="00397A9C">
      <w:pPr>
        <w:pStyle w:val="BodyText"/>
      </w:pPr>
    </w:p>
    <w:p w:rsidR="00000000" w:rsidRPr="00397A9C" w:rsidP="00397A9C">
      <w:pPr>
        <w:pStyle w:val="AllowPageBreak"/>
      </w:pPr>
    </w:p>
    <w:p w:rsidR="00000000" w:rsidRPr="00397A9C" w:rsidP="00397A9C">
      <w:pPr>
        <w:pStyle w:val="Heading1"/>
      </w:pPr>
      <w:bookmarkStart w:id="6" w:name="O_1115850"/>
      <w:bookmarkEnd w:id="6"/>
      <w:r w:rsidRPr="00397A9C">
        <w:t>Foundation Skills</w:t>
      </w:r>
    </w:p>
    <w:p w:rsidR="00000000" w:rsidRPr="00397A9C" w:rsidP="00313E06">
      <w:pPr>
        <w:pStyle w:val="BodyText"/>
      </w:pPr>
      <w:r w:rsidRPr="00397A9C">
        <w:t xml:space="preserve">This section describes those language, literacy, numeracy and employment skills that are essential to performance. </w:t>
      </w:r>
    </w:p>
    <w:p w:rsidR="00000000" w:rsidRPr="00397A9C" w:rsidP="00397A9C">
      <w:pPr>
        <w:pStyle w:val="ListBullet"/>
      </w:pPr>
      <w:r w:rsidRPr="00397A9C">
        <w:t>Reading skills to interpret and analyse prod</w:t>
      </w:r>
      <w:r w:rsidRPr="00397A9C">
        <w:t>uct requirements.</w:t>
      </w:r>
    </w:p>
    <w:p w:rsidR="00000000" w:rsidRPr="00397A9C" w:rsidP="00397A9C">
      <w:pPr>
        <w:pStyle w:val="ListBullet"/>
      </w:pPr>
      <w:r w:rsidRPr="00397A9C">
        <w:t>Writing and oral communication skills to record and report on process control variances.</w:t>
      </w:r>
    </w:p>
    <w:p w:rsidR="00000000" w:rsidRPr="00313E06" w:rsidP="00313E06">
      <w:pPr>
        <w:pStyle w:val="BodyText"/>
        <w:rPr>
          <w:i/>
        </w:rPr>
      </w:pPr>
      <w:r w:rsidRPr="00313E06">
        <w:rPr>
          <w:rStyle w:val="Emphasis"/>
        </w:rPr>
        <w:t>Other foundation skills essential to performance are explicit in the performance criteria of this unit of competency.</w:t>
      </w:r>
    </w:p>
    <w:p w:rsidR="00000000" w:rsidRPr="00397A9C" w:rsidP="00397A9C">
      <w:pPr>
        <w:pStyle w:val="Heading1"/>
      </w:pPr>
      <w:bookmarkStart w:id="7" w:name="O_1115852"/>
      <w:bookmarkEnd w:id="7"/>
      <w:r w:rsidRPr="00397A9C">
        <w:t>Unit Mapping Information</w:t>
      </w:r>
    </w:p>
    <w:p w:rsidR="00000000" w:rsidRPr="00397A9C" w:rsidP="00313E06">
      <w:pPr>
        <w:pStyle w:val="BodyText"/>
      </w:pPr>
      <w:r w:rsidRPr="00397A9C">
        <w:t>Supersedes and is equivalent to PMBTECH404 Mould chemical resistant and/or fire retardant fibre-composites.</w:t>
      </w:r>
    </w:p>
    <w:p w:rsidR="00000000" w:rsidRPr="00397A9C" w:rsidP="00397A9C">
      <w:pPr>
        <w:pStyle w:val="Heading1"/>
      </w:pPr>
      <w:bookmarkStart w:id="8" w:name="O_1115859"/>
      <w:bookmarkEnd w:id="8"/>
      <w:r w:rsidRPr="00397A9C">
        <w:t>Links</w:t>
      </w:r>
    </w:p>
    <w:p w:rsidR="00000000" w:rsidRPr="00397A9C" w:rsidP="00313E06">
      <w:pPr>
        <w:pStyle w:val="BodyText"/>
      </w:pPr>
      <w:r w:rsidRPr="00397A9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463A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97A9C" w:rsidP="00313E06">
      <w:pPr>
        <w:pStyle w:val="BodyText"/>
        <w:sectPr w:rsidSect="00397A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7A9C" w:rsidP="00397A9C">
      <w:pPr>
        <w:pStyle w:val="SuperHeading"/>
      </w:pPr>
      <w:r w:rsidRPr="00397A9C">
        <w:t>Assessment Requirements for PMBTECH404E Mould composites with chemically-resistant or fire-retardant properties</w:t>
      </w:r>
    </w:p>
    <w:p w:rsidR="00000000" w:rsidRPr="00397A9C" w:rsidP="00397A9C">
      <w:pPr>
        <w:pStyle w:val="Heading1"/>
      </w:pPr>
      <w:bookmarkStart w:id="9" w:name="O_1115854"/>
      <w:bookmarkEnd w:id="9"/>
      <w:r w:rsidRPr="00397A9C">
        <w:t>Modification History</w:t>
      </w:r>
    </w:p>
    <w:p w:rsidR="00000000" w:rsidRPr="00397A9C" w:rsidP="00313E06">
      <w:pPr>
        <w:pStyle w:val="BodyText"/>
      </w:pPr>
      <w:r w:rsidRPr="00397A9C">
        <w:t xml:space="preserve">Release </w:t>
      </w:r>
      <w:r w:rsidRPr="00397A9C">
        <w:t>1. Unit code and title changed. Application changed. Elements and Performance Criteria changed. Range of Conditions removed. Assessment Requirements changed. Supersedes and is equivalent to PMBTECH404 Mould chemical resistant and/or fire retardant fibre-co</w:t>
      </w:r>
      <w:r w:rsidRPr="00397A9C">
        <w:t>mposites.</w:t>
      </w:r>
    </w:p>
    <w:p w:rsidR="00000000" w:rsidRPr="00397A9C" w:rsidP="00397A9C">
      <w:pPr>
        <w:pStyle w:val="Heading1"/>
      </w:pPr>
      <w:bookmarkStart w:id="10" w:name="O_1115855"/>
      <w:bookmarkEnd w:id="10"/>
      <w:r w:rsidRPr="00397A9C">
        <w:t>Performance Evidence</w:t>
      </w:r>
    </w:p>
    <w:p w:rsidR="00000000" w:rsidRPr="00397A9C" w:rsidP="00313E06">
      <w:pPr>
        <w:pStyle w:val="BodyText"/>
      </w:pPr>
      <w:r w:rsidRPr="00397A9C">
        <w:t>There must be evidence the candidate has completed the tasks outlined in the elements and performance criteria of this unit, and demonstrated the ability to:</w:t>
      </w:r>
    </w:p>
    <w:p w:rsidR="00000000" w:rsidRPr="00397A9C" w:rsidP="00397A9C">
      <w:pPr>
        <w:pStyle w:val="ListBullet"/>
      </w:pPr>
      <w:r w:rsidRPr="00397A9C">
        <w:t xml:space="preserve">mould composites with chemically-resistant and </w:t>
      </w:r>
      <w:r w:rsidRPr="00397A9C">
        <w:t>fire-retardant properties at least once to meet job specifications.</w:t>
      </w:r>
    </w:p>
    <w:p w:rsidR="00000000" w:rsidRPr="00397A9C" w:rsidP="00397A9C">
      <w:pPr>
        <w:pStyle w:val="AllowPageBreak"/>
      </w:pPr>
    </w:p>
    <w:p w:rsidR="00000000" w:rsidRPr="00397A9C" w:rsidP="00397A9C">
      <w:pPr>
        <w:pStyle w:val="Heading1"/>
      </w:pPr>
      <w:bookmarkStart w:id="11" w:name="O_1115856"/>
      <w:bookmarkEnd w:id="11"/>
      <w:r w:rsidRPr="00397A9C">
        <w:t>Knowledge Evidence</w:t>
      </w:r>
    </w:p>
    <w:p w:rsidR="00000000" w:rsidRPr="00397A9C" w:rsidP="00313E06">
      <w:pPr>
        <w:pStyle w:val="BodyText"/>
      </w:pPr>
      <w:r w:rsidRPr="00397A9C">
        <w:t>There must be evidence the candidate has knowledge of:</w:t>
      </w:r>
    </w:p>
    <w:p w:rsidR="00000000" w:rsidRPr="00397A9C" w:rsidP="00397A9C">
      <w:pPr>
        <w:pStyle w:val="ListBullet"/>
      </w:pPr>
      <w:r w:rsidRPr="00397A9C">
        <w:t>types of materials, techniques and equipment used in the construction of:</w:t>
      </w:r>
    </w:p>
    <w:p w:rsidR="00000000" w:rsidRPr="00397A9C" w:rsidP="00397A9C">
      <w:pPr>
        <w:pStyle w:val="ListBullet2"/>
      </w:pPr>
      <w:r w:rsidRPr="00397A9C">
        <w:t>chemically-resistant laminates</w:t>
      </w:r>
    </w:p>
    <w:p w:rsidR="00000000" w:rsidRPr="00397A9C" w:rsidP="00397A9C">
      <w:pPr>
        <w:pStyle w:val="ListBullet2"/>
      </w:pPr>
      <w:r w:rsidRPr="00397A9C">
        <w:t>fire-retardant laminates</w:t>
      </w:r>
    </w:p>
    <w:p w:rsidR="00000000" w:rsidRPr="00397A9C" w:rsidP="00397A9C">
      <w:pPr>
        <w:pStyle w:val="ListBullet"/>
      </w:pPr>
      <w:r w:rsidRPr="00397A9C">
        <w:t>application of special-purpose products across sectors and how these applications impact on product design, processes and materials requirements</w:t>
      </w:r>
    </w:p>
    <w:p w:rsidR="00000000" w:rsidRPr="00397A9C" w:rsidP="00397A9C">
      <w:pPr>
        <w:pStyle w:val="ListBullet"/>
      </w:pPr>
      <w:r w:rsidRPr="00397A9C">
        <w:t>characteristics of materials, including those used for</w:t>
      </w:r>
      <w:r w:rsidRPr="00397A9C">
        <w:t xml:space="preserve"> special-purpose products, and their behaviour in relation to process conditions and stages of production</w:t>
      </w:r>
    </w:p>
    <w:p w:rsidR="00000000" w:rsidRPr="00397A9C" w:rsidP="00397A9C">
      <w:pPr>
        <w:pStyle w:val="ListBullet"/>
      </w:pPr>
      <w:r w:rsidRPr="00397A9C">
        <w:t>typical process and product problems, including early warning signs, possible causes and corrective actions</w:t>
      </w:r>
    </w:p>
    <w:p w:rsidR="00000000" w:rsidRPr="00397A9C" w:rsidP="00397A9C">
      <w:pPr>
        <w:pStyle w:val="ListBullet"/>
      </w:pPr>
      <w:r w:rsidRPr="00397A9C">
        <w:t xml:space="preserve">hazards that may arise in the job or work </w:t>
      </w:r>
      <w:r w:rsidRPr="00397A9C">
        <w:t>environment, and:</w:t>
      </w:r>
    </w:p>
    <w:p w:rsidR="00000000" w:rsidRPr="00397A9C" w:rsidP="00397A9C">
      <w:pPr>
        <w:pStyle w:val="ListBullet2"/>
      </w:pPr>
      <w:r w:rsidRPr="00397A9C">
        <w:t>their possible causes</w:t>
      </w:r>
    </w:p>
    <w:p w:rsidR="00000000" w:rsidRPr="00397A9C" w:rsidP="00397A9C">
      <w:pPr>
        <w:pStyle w:val="ListBullet2"/>
      </w:pPr>
      <w:r w:rsidRPr="00397A9C">
        <w:t>potential consequences</w:t>
      </w:r>
    </w:p>
    <w:p w:rsidR="00000000" w:rsidRPr="00397A9C" w:rsidP="00397A9C">
      <w:pPr>
        <w:pStyle w:val="ListBullet2"/>
      </w:pPr>
      <w:r w:rsidRPr="00397A9C">
        <w:t>appropriate risk controls.</w:t>
      </w:r>
    </w:p>
    <w:p w:rsidR="00000000" w:rsidRPr="00397A9C" w:rsidP="00397A9C">
      <w:pPr>
        <w:pStyle w:val="AllowPageBreak"/>
      </w:pPr>
    </w:p>
    <w:p w:rsidR="00000000" w:rsidRPr="00397A9C" w:rsidP="00397A9C">
      <w:pPr>
        <w:pStyle w:val="Heading1"/>
      </w:pPr>
      <w:bookmarkStart w:id="12" w:name="O_1115857"/>
      <w:bookmarkEnd w:id="12"/>
      <w:r w:rsidRPr="00397A9C">
        <w:t>Assessment Conditions</w:t>
      </w:r>
    </w:p>
    <w:p w:rsidR="00000000" w:rsidRPr="00397A9C" w:rsidP="00313E06">
      <w:pPr>
        <w:pStyle w:val="BodyText"/>
      </w:pPr>
      <w:r w:rsidRPr="00397A9C">
        <w:t>Skills must have been demonstrated in the workplace or in a simulated environment that reflects workplace conditions and contingencies</w:t>
      </w:r>
    </w:p>
    <w:p w:rsidR="00000000" w:rsidRPr="00397A9C" w:rsidP="00313E06">
      <w:pPr>
        <w:pStyle w:val="BodyText"/>
      </w:pPr>
      <w:r w:rsidRPr="00397A9C">
        <w:t>Assessors must satisfy the NVR/AQTF mandatory competency requirements for assessors.</w:t>
      </w:r>
    </w:p>
    <w:p w:rsidR="00000000" w:rsidRPr="00397A9C" w:rsidP="00397A9C">
      <w:pPr>
        <w:pStyle w:val="Heading1"/>
      </w:pPr>
      <w:bookmarkStart w:id="13" w:name="O_1115860"/>
      <w:bookmarkEnd w:id="13"/>
      <w:r w:rsidRPr="00397A9C">
        <w:t>Links</w:t>
      </w:r>
    </w:p>
    <w:p w:rsidR="00000000" w:rsidRPr="00397A9C" w:rsidP="00313E06">
      <w:pPr>
        <w:pStyle w:val="BodyText"/>
      </w:pPr>
      <w:r w:rsidRPr="00397A9C">
        <w:t>Companion V</w:t>
      </w:r>
      <w:r w:rsidRPr="00397A9C">
        <w:t xml:space="preserve">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463A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97A9C" w:rsidP="00397A9C"/>
    <w:sectPr w:rsidSect="00397A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9C" w:rsidRPr="00313E06" w:rsidP="00313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E06" w:rsidP="00397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3E06" w:rsidP="00397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13E06" w:rsidP="00397A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9C" w:rsidP="00397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3E06">
      <w:t>Approved</w:t>
    </w:r>
    <w:r w:rsidR="00313E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3E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3E06">
      <w:rPr>
        <w:noProof/>
      </w:rPr>
      <w:t>4</w:t>
    </w:r>
    <w:r>
      <w:rPr>
        <w:noProof/>
      </w:rPr>
      <w:fldChar w:fldCharType="end"/>
    </w:r>
  </w:p>
  <w:p w:rsidR="00397A9C" w:rsidP="00397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3E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3E06">
      <w:t>Manufacturing Industry Skills Alliance</w:t>
    </w:r>
    <w:r w:rsidR="00313E06">
      <w:fldChar w:fldCharType="end"/>
    </w:r>
  </w:p>
  <w:p w:rsidR="00397A9C" w:rsidP="00397A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A9C" w:rsidRPr="00313E06" w:rsidP="00313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E06" w:rsidRPr="002D2AF8" w:rsidP="00397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PMBTECH404E Mould composites with chemically-resistant or fire-retardant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13E06" w:rsidP="00397A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A9C" w:rsidRPr="002D2AF8" w:rsidP="00397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3E06">
      <w:t>PMBTECH404E Mould composites with chemically-resistant or fire-retardant properties</w:t>
    </w:r>
    <w:r w:rsidR="00313E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3E06">
      <w:rPr>
        <w:noProof/>
      </w:rPr>
      <w:t>1 March 2025</w:t>
    </w:r>
    <w:r>
      <w:fldChar w:fldCharType="end"/>
    </w:r>
  </w:p>
  <w:p w:rsidR="00397A9C" w:rsidP="00397A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9A1D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3CB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522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A9C"/>
  </w:style>
  <w:style w:type="character" w:customStyle="1" w:styleId="Heading1Char">
    <w:name w:val="Heading 1 Char"/>
    <w:basedOn w:val="DefaultParagraphFont"/>
    <w:link w:val="Heading1"/>
    <w:rsid w:val="00397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A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A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7A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7A9C"/>
    <w:rPr>
      <w:b/>
      <w:spacing w:val="0"/>
    </w:rPr>
  </w:style>
  <w:style w:type="paragraph" w:styleId="ListBullet2">
    <w:name w:val="List Bullet 2"/>
    <w:basedOn w:val="List2"/>
    <w:rsid w:val="00397A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7A9C"/>
    <w:rPr>
      <w:i/>
    </w:rPr>
  </w:style>
  <w:style w:type="paragraph" w:customStyle="1" w:styleId="SuperHeading">
    <w:name w:val="SuperHeading"/>
    <w:basedOn w:val="Normal"/>
    <w:rsid w:val="00397A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7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A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A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A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7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7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A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7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A9C"/>
  </w:style>
  <w:style w:type="paragraph" w:styleId="TableofFigures">
    <w:name w:val="table of figures"/>
    <w:basedOn w:val="Normal"/>
    <w:next w:val="Normal"/>
    <w:semiHidden/>
    <w:rsid w:val="00397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A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7A9C"/>
    <w:rPr>
      <w:rFonts w:ascii="Wingdings" w:hAnsi="Wingdings"/>
    </w:rPr>
  </w:style>
  <w:style w:type="paragraph" w:customStyle="1" w:styleId="TableHeading">
    <w:name w:val="Table Heading"/>
    <w:basedOn w:val="HeadingBase"/>
    <w:rsid w:val="00397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A9C"/>
    <w:rPr>
      <w:color w:val="0033CC"/>
      <w:u w:val="none"/>
    </w:rPr>
  </w:style>
  <w:style w:type="paragraph" w:customStyle="1" w:styleId="BodyTextRight">
    <w:name w:val="Body Text Right"/>
    <w:basedOn w:val="BodyText"/>
    <w:rsid w:val="00397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A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A9C"/>
    <w:rPr>
      <w:sz w:val="32"/>
    </w:rPr>
  </w:style>
  <w:style w:type="paragraph" w:customStyle="1" w:styleId="HeadingProcedure">
    <w:name w:val="Heading Procedure"/>
    <w:basedOn w:val="HeadingBase"/>
    <w:next w:val="Normal"/>
    <w:rsid w:val="00397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A9C"/>
    <w:pPr>
      <w:spacing w:before="60" w:after="60"/>
    </w:pPr>
  </w:style>
  <w:style w:type="paragraph" w:styleId="ListContinue">
    <w:name w:val="List Continue"/>
    <w:basedOn w:val="List"/>
    <w:rsid w:val="00397A9C"/>
    <w:pPr>
      <w:ind w:firstLine="0"/>
    </w:pPr>
  </w:style>
  <w:style w:type="paragraph" w:customStyle="1" w:styleId="ListNote">
    <w:name w:val="List Note"/>
    <w:basedOn w:val="List"/>
    <w:rsid w:val="00397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A9C"/>
    <w:rPr>
      <w:rFonts w:ascii="Courier New" w:hAnsi="Courier New"/>
    </w:rPr>
  </w:style>
  <w:style w:type="paragraph" w:customStyle="1" w:styleId="NoteBullet">
    <w:name w:val="Note Bullet"/>
    <w:basedOn w:val="Note"/>
    <w:rsid w:val="00397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A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7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A9C"/>
    <w:rPr>
      <w:b/>
      <w:smallCaps/>
    </w:rPr>
  </w:style>
  <w:style w:type="paragraph" w:customStyle="1" w:styleId="TableListNumber">
    <w:name w:val="Table List Number"/>
    <w:basedOn w:val="ListNumber"/>
    <w:rsid w:val="00397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A9C"/>
    <w:pPr>
      <w:numPr>
        <w:numId w:val="9"/>
      </w:numPr>
    </w:pPr>
  </w:style>
  <w:style w:type="paragraph" w:customStyle="1" w:styleId="ListAlpha2">
    <w:name w:val="List Alpha 2"/>
    <w:basedOn w:val="List2"/>
    <w:rsid w:val="00397A9C"/>
    <w:pPr>
      <w:numPr>
        <w:numId w:val="8"/>
      </w:numPr>
    </w:pPr>
  </w:style>
  <w:style w:type="paragraph" w:styleId="List2">
    <w:name w:val="List 2"/>
    <w:basedOn w:val="BodyText"/>
    <w:rsid w:val="00397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A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A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A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7A9C"/>
    <w:pPr>
      <w:numPr>
        <w:numId w:val="4"/>
      </w:numPr>
    </w:pPr>
  </w:style>
  <w:style w:type="paragraph" w:styleId="ListContinue2">
    <w:name w:val="List Continue 2"/>
    <w:basedOn w:val="List2"/>
    <w:rsid w:val="00397A9C"/>
    <w:pPr>
      <w:ind w:firstLine="0"/>
    </w:pPr>
  </w:style>
  <w:style w:type="paragraph" w:styleId="ListContinue3">
    <w:name w:val="List Continue 3"/>
    <w:basedOn w:val="List3"/>
    <w:rsid w:val="00397A9C"/>
    <w:pPr>
      <w:ind w:left="1021" w:firstLine="0"/>
    </w:pPr>
  </w:style>
  <w:style w:type="paragraph" w:styleId="ListContinue4">
    <w:name w:val="List Continue 4"/>
    <w:basedOn w:val="List4"/>
    <w:rsid w:val="00397A9C"/>
    <w:pPr>
      <w:ind w:firstLine="0"/>
    </w:pPr>
  </w:style>
  <w:style w:type="paragraph" w:styleId="ListContinue5">
    <w:name w:val="List Continue 5"/>
    <w:basedOn w:val="List5"/>
    <w:rsid w:val="00397A9C"/>
    <w:pPr>
      <w:ind w:firstLine="0"/>
    </w:pPr>
  </w:style>
  <w:style w:type="paragraph" w:styleId="ListNumber3">
    <w:name w:val="List Number 3"/>
    <w:basedOn w:val="List3"/>
    <w:rsid w:val="00397A9C"/>
    <w:pPr>
      <w:numPr>
        <w:numId w:val="5"/>
      </w:numPr>
    </w:pPr>
  </w:style>
  <w:style w:type="paragraph" w:styleId="ListNumber4">
    <w:name w:val="List Number 4"/>
    <w:basedOn w:val="List4"/>
    <w:rsid w:val="00397A9C"/>
    <w:pPr>
      <w:numPr>
        <w:numId w:val="6"/>
      </w:numPr>
    </w:pPr>
  </w:style>
  <w:style w:type="paragraph" w:styleId="ListNumber5">
    <w:name w:val="List Number 5"/>
    <w:basedOn w:val="List5"/>
    <w:rsid w:val="00397A9C"/>
    <w:pPr>
      <w:numPr>
        <w:numId w:val="7"/>
      </w:numPr>
    </w:pPr>
  </w:style>
  <w:style w:type="paragraph" w:styleId="BlockText">
    <w:name w:val="Block Text"/>
    <w:basedOn w:val="Normal"/>
    <w:rsid w:val="00397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A9C"/>
    <w:rPr>
      <w:sz w:val="16"/>
      <w:vertAlign w:val="superscript"/>
    </w:rPr>
  </w:style>
  <w:style w:type="character" w:customStyle="1" w:styleId="Symbols">
    <w:name w:val="Symbols"/>
    <w:basedOn w:val="DefaultParagraphFont"/>
    <w:rsid w:val="00397A9C"/>
    <w:rPr>
      <w:rFonts w:ascii="Symbol" w:hAnsi="Symbol"/>
    </w:rPr>
  </w:style>
  <w:style w:type="character" w:customStyle="1" w:styleId="MenuOptions">
    <w:name w:val="Menu Options"/>
    <w:basedOn w:val="DefaultParagraphFont"/>
    <w:rsid w:val="00397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A9C"/>
    <w:rPr>
      <w:b/>
    </w:rPr>
  </w:style>
  <w:style w:type="character" w:customStyle="1" w:styleId="Underlined">
    <w:name w:val="Underlined"/>
    <w:basedOn w:val="DefaultParagraphFont"/>
    <w:rsid w:val="00397A9C"/>
    <w:rPr>
      <w:u w:val="single"/>
    </w:rPr>
  </w:style>
  <w:style w:type="paragraph" w:customStyle="1" w:styleId="TableBodyTextRight">
    <w:name w:val="Table Body Text Right"/>
    <w:basedOn w:val="TableBodyText"/>
    <w:rsid w:val="00397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A9C"/>
    <w:rPr>
      <w:sz w:val="18"/>
    </w:rPr>
  </w:style>
  <w:style w:type="paragraph" w:customStyle="1" w:styleId="BodySmallRight">
    <w:name w:val="Body Small Right"/>
    <w:basedOn w:val="BodyTextRight"/>
    <w:rsid w:val="00397A9C"/>
    <w:rPr>
      <w:sz w:val="18"/>
      <w:szCs w:val="18"/>
    </w:rPr>
  </w:style>
  <w:style w:type="paragraph" w:customStyle="1" w:styleId="MarginEdition">
    <w:name w:val="Margin Edition"/>
    <w:basedOn w:val="MarginNote"/>
    <w:rsid w:val="00397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A9C"/>
    <w:rPr>
      <w:sz w:val="2"/>
      <w:szCs w:val="2"/>
    </w:rPr>
  </w:style>
  <w:style w:type="character" w:customStyle="1" w:styleId="Small">
    <w:name w:val="Small"/>
    <w:basedOn w:val="DefaultParagraphFont"/>
    <w:rsid w:val="00397A9C"/>
    <w:rPr>
      <w:sz w:val="16"/>
    </w:rPr>
  </w:style>
  <w:style w:type="paragraph" w:customStyle="1" w:styleId="WideTable">
    <w:name w:val="Wide Table"/>
    <w:basedOn w:val="Normal"/>
    <w:rsid w:val="00397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A9C"/>
  </w:style>
  <w:style w:type="paragraph" w:styleId="Quote">
    <w:name w:val="Quote"/>
    <w:basedOn w:val="Heading1"/>
    <w:link w:val="QuoteChar"/>
    <w:qFormat/>
    <w:rsid w:val="00397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A9C"/>
    <w:pPr>
      <w:pageBreakBefore/>
    </w:pPr>
  </w:style>
  <w:style w:type="paragraph" w:customStyle="1" w:styleId="Border">
    <w:name w:val="Border"/>
    <w:basedOn w:val="Normal"/>
    <w:qFormat/>
    <w:rsid w:val="00397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A9C"/>
    <w:rPr>
      <w:u w:val="single"/>
    </w:rPr>
  </w:style>
  <w:style w:type="character" w:customStyle="1" w:styleId="BoldandItalics">
    <w:name w:val="Bold and Italics"/>
    <w:qFormat/>
    <w:rsid w:val="00397A9C"/>
    <w:rPr>
      <w:b/>
      <w:i/>
      <w:u w:val="none"/>
    </w:rPr>
  </w:style>
  <w:style w:type="paragraph" w:styleId="BalloonText">
    <w:name w:val="Balloon Text"/>
    <w:basedOn w:val="Normal"/>
    <w:link w:val="BalloonTextChar"/>
    <w:rsid w:val="00397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A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A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A9C"/>
    <w:pPr>
      <w:spacing w:before="0" w:after="0"/>
    </w:pPr>
  </w:style>
  <w:style w:type="paragraph" w:customStyle="1" w:styleId="BodyTextBold">
    <w:name w:val="Body Text Bold"/>
    <w:basedOn w:val="BodyText"/>
    <w:qFormat/>
    <w:rsid w:val="00397A9C"/>
    <w:rPr>
      <w:b/>
    </w:rPr>
  </w:style>
  <w:style w:type="character" w:styleId="Hyperlink">
    <w:name w:val="Hyperlink"/>
    <w:basedOn w:val="DefaultParagraphFont"/>
    <w:uiPriority w:val="99"/>
    <w:unhideWhenUsed/>
    <w:rsid w:val="00313E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5250</Characters>
  <Application>Microsoft Office Word</Application>
  <DocSecurity>0</DocSecurity>
  <Lines>145</Lines>
  <Paragraphs>88</Paragraphs>
  <ScaleCrop>false</ScaleCrop>
  <Company>Author-it Software Corporation Ltd.</Company>
  <LinksUpToDate>false</LinksUpToDate>
  <CharactersWithSpaces>5937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PMBTECH404E Mould composites with chemically-resistant or fire-retardant properties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2025-03-01T11:21:00Z</dcterms:created>
  <dcterms:modified xsi:type="dcterms:W3CDTF">2025-03-01T11:21:00Z</dcterms:modified>
</cp:coreProperties>
</file>