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C3C" w:rsidP="00E71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PMBTECH302E Modify existing compounds</w:t>
      </w:r>
      <w:r>
        <w:fldChar w:fldCharType="end"/>
      </w:r>
    </w:p>
    <w:p w:rsidR="00E71C3C" w:rsidP="00E71C3C">
      <w:pPr>
        <w:pStyle w:val="Version"/>
        <w:sectPr w:rsidSect="00302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03B" w:rsidP="0030203B">
      <w:pPr>
        <w:pStyle w:val="SuperHeading"/>
      </w:pPr>
      <w:r w:rsidRPr="0030203B">
        <w:t>Assessment Requirements for PMBTECH302E Modify existing</w:t>
      </w:r>
      <w:r w:rsidRPr="0030203B">
        <w:t xml:space="preserve"> compounds</w:t>
      </w:r>
    </w:p>
    <w:p w:rsidR="00000000" w:rsidRPr="0030203B" w:rsidP="0030203B">
      <w:pPr>
        <w:pStyle w:val="Heading1"/>
      </w:pPr>
      <w:bookmarkStart w:id="1" w:name="O_1115741"/>
      <w:bookmarkEnd w:id="1"/>
      <w:r w:rsidRPr="0030203B">
        <w:t>Modification History</w:t>
      </w:r>
    </w:p>
    <w:p w:rsidR="00000000" w:rsidRPr="0030203B" w:rsidP="00E71C3C">
      <w:pPr>
        <w:pStyle w:val="BodyText"/>
      </w:pPr>
      <w:r w:rsidRPr="0030203B">
        <w:t>Release 1. Unit code changed. Application changed. Elements and Performance Criteria changed. Range of Conditions removed. Assessment Requirements changed. Super</w:t>
      </w:r>
      <w:r w:rsidRPr="0030203B">
        <w:t>sedes and is equivalent to PMBTECH302 Modify existing compounds.</w:t>
      </w:r>
    </w:p>
    <w:p w:rsidR="00000000" w:rsidRPr="0030203B" w:rsidP="0030203B">
      <w:pPr>
        <w:pStyle w:val="Heading1"/>
      </w:pPr>
      <w:bookmarkStart w:id="2" w:name="O_1115742"/>
      <w:bookmarkEnd w:id="2"/>
      <w:r w:rsidRPr="0030203B">
        <w:t>Performance Evidence</w:t>
      </w:r>
    </w:p>
    <w:p w:rsidR="00000000" w:rsidRPr="0030203B" w:rsidP="00E71C3C">
      <w:pPr>
        <w:pStyle w:val="BodyText"/>
      </w:pPr>
      <w:r w:rsidRPr="0030203B">
        <w:t>There must be evidence the candidate has completed the tasks outlined in the elements and performance criteria of this unit of competency, and demonstr</w:t>
      </w:r>
      <w:r w:rsidRPr="0030203B">
        <w:t>ated the ability to:</w:t>
      </w:r>
    </w:p>
    <w:p w:rsidR="00000000" w:rsidRPr="0030203B" w:rsidP="0030203B">
      <w:pPr>
        <w:pStyle w:val="ListBullet"/>
      </w:pPr>
      <w:r w:rsidRPr="0030203B">
        <w:t>modify one existing compound to achieve required product outcomes.</w:t>
      </w:r>
    </w:p>
    <w:p w:rsidR="00000000" w:rsidRPr="0030203B" w:rsidP="0030203B">
      <w:pPr>
        <w:pStyle w:val="AllowPageBreak"/>
      </w:pPr>
    </w:p>
    <w:p w:rsidR="00000000" w:rsidRPr="0030203B" w:rsidP="0030203B">
      <w:pPr>
        <w:pStyle w:val="Heading1"/>
      </w:pPr>
      <w:bookmarkStart w:id="3" w:name="O_1115743"/>
      <w:bookmarkEnd w:id="3"/>
      <w:r w:rsidRPr="0030203B">
        <w:t>Knowledge Evidence</w:t>
      </w:r>
    </w:p>
    <w:p w:rsidR="00000000" w:rsidRPr="0030203B" w:rsidP="00E71C3C">
      <w:pPr>
        <w:pStyle w:val="BodyText"/>
      </w:pPr>
      <w:r w:rsidRPr="0030203B">
        <w:t>There must be evidence the candidate has knowledge of:</w:t>
      </w:r>
    </w:p>
    <w:p w:rsidR="00000000" w:rsidRPr="0030203B" w:rsidP="0030203B">
      <w:pPr>
        <w:pStyle w:val="ListBullet"/>
      </w:pPr>
      <w:r w:rsidRPr="0030203B">
        <w:t>existing compounds, their properties and components</w:t>
      </w:r>
    </w:p>
    <w:p w:rsidR="00000000" w:rsidRPr="0030203B" w:rsidP="0030203B">
      <w:pPr>
        <w:pStyle w:val="ListBullet"/>
      </w:pPr>
      <w:r w:rsidRPr="0030203B">
        <w:t>characteristics of co</w:t>
      </w:r>
      <w:r w:rsidRPr="0030203B">
        <w:t>mpound components and their impact on compound properties</w:t>
      </w:r>
    </w:p>
    <w:p w:rsidR="00000000" w:rsidRPr="0030203B" w:rsidP="0030203B">
      <w:pPr>
        <w:pStyle w:val="ListBullet"/>
      </w:pPr>
      <w:r w:rsidRPr="0030203B">
        <w:t>unusual or exotic materials not typically used in compounds, and the impact their use has on sampling methods and outcomes</w:t>
      </w:r>
    </w:p>
    <w:p w:rsidR="00000000" w:rsidRPr="0030203B" w:rsidP="0030203B">
      <w:pPr>
        <w:pStyle w:val="ListBullet"/>
      </w:pPr>
      <w:r w:rsidRPr="0030203B">
        <w:t>typical tests for modified compounds and their purpose</w:t>
      </w:r>
    </w:p>
    <w:p w:rsidR="00000000" w:rsidRPr="0030203B" w:rsidP="0030203B">
      <w:pPr>
        <w:pStyle w:val="ListBullet"/>
      </w:pPr>
      <w:r w:rsidRPr="0030203B">
        <w:t>typical sampling met</w:t>
      </w:r>
      <w:r w:rsidRPr="0030203B">
        <w:t xml:space="preserve">hods for compounds </w:t>
      </w:r>
    </w:p>
    <w:p w:rsidR="00000000" w:rsidRPr="0030203B" w:rsidP="0030203B">
      <w:pPr>
        <w:pStyle w:val="ListBullet"/>
      </w:pPr>
      <w:r w:rsidRPr="0030203B">
        <w:t>the ways formulae can be expressed</w:t>
      </w:r>
    </w:p>
    <w:p w:rsidR="00000000" w:rsidRPr="0030203B" w:rsidP="0030203B">
      <w:pPr>
        <w:pStyle w:val="ListBullet"/>
      </w:pPr>
      <w:r w:rsidRPr="0030203B">
        <w:t>methods for monitoring trials and recording and reporting on results.</w:t>
      </w:r>
    </w:p>
    <w:p w:rsidR="00000000" w:rsidRPr="0030203B" w:rsidP="0030203B">
      <w:pPr>
        <w:pStyle w:val="AllowPageBreak"/>
      </w:pPr>
    </w:p>
    <w:p w:rsidR="00000000" w:rsidRPr="0030203B" w:rsidP="0030203B">
      <w:pPr>
        <w:pStyle w:val="Heading1"/>
      </w:pPr>
      <w:bookmarkStart w:id="4" w:name="O_1115744"/>
      <w:bookmarkEnd w:id="4"/>
      <w:r w:rsidRPr="0030203B">
        <w:t>Assessment Conditions</w:t>
      </w:r>
    </w:p>
    <w:p w:rsidR="00000000" w:rsidRPr="0030203B" w:rsidP="00E71C3C">
      <w:pPr>
        <w:pStyle w:val="BodyText"/>
      </w:pPr>
      <w:r w:rsidRPr="0030203B">
        <w:t>Skills must have been demonstrated in the workplace or in a simulated environment that ref</w:t>
      </w:r>
      <w:r w:rsidRPr="0030203B">
        <w:t>lects workplace conditions and contingencies</w:t>
      </w:r>
    </w:p>
    <w:p w:rsidR="00000000" w:rsidRPr="0030203B" w:rsidP="00E71C3C">
      <w:pPr>
        <w:pStyle w:val="BodyText"/>
      </w:pPr>
      <w:r w:rsidRPr="0030203B">
        <w:t>Assessors must satisfy the NVR/AQTF mandatory competency requirements for assessors.</w:t>
      </w:r>
    </w:p>
    <w:p w:rsidR="00000000" w:rsidRPr="0030203B" w:rsidP="0030203B">
      <w:pPr>
        <w:pStyle w:val="Heading1"/>
      </w:pPr>
      <w:bookmarkStart w:id="5" w:name="O_1115747"/>
      <w:bookmarkEnd w:id="5"/>
      <w:r w:rsidRPr="0030203B">
        <w:t>Links</w:t>
      </w:r>
    </w:p>
    <w:p w:rsidR="00000000" w:rsidRPr="0030203B" w:rsidP="00E71C3C">
      <w:pPr>
        <w:pStyle w:val="BodyText"/>
      </w:pPr>
      <w:r w:rsidRPr="0030203B">
        <w:t>Companion Volume implementation guides are found in VETNet –</w:t>
      </w:r>
      <w:r w:rsidRPr="0030203B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B2A7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0203B" w:rsidP="0030203B"/>
    <w:sectPr w:rsidSect="00302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3B" w:rsidRPr="00E71C3C" w:rsidP="00E71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C" w:rsidP="00302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71C3C" w:rsidP="00302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1C3C" w:rsidP="00302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03B" w:rsidRPr="00E71C3C" w:rsidP="00E71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C3C" w:rsidRPr="002D2AF8" w:rsidP="00302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PMBTECH302E Modify existing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1C3C" w:rsidP="00302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FC8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46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03B"/>
  </w:style>
  <w:style w:type="character" w:customStyle="1" w:styleId="Heading1Char">
    <w:name w:val="Heading 1 Char"/>
    <w:basedOn w:val="DefaultParagraphFont"/>
    <w:link w:val="Heading1"/>
    <w:rsid w:val="00302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0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2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03B"/>
    <w:rPr>
      <w:b/>
      <w:spacing w:val="0"/>
    </w:rPr>
  </w:style>
  <w:style w:type="paragraph" w:customStyle="1" w:styleId="SuperTitle">
    <w:name w:val="SuperTitle"/>
    <w:basedOn w:val="Title"/>
    <w:rsid w:val="00302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03B"/>
    <w:rPr>
      <w:i/>
    </w:rPr>
  </w:style>
  <w:style w:type="paragraph" w:styleId="Caption">
    <w:name w:val="caption"/>
    <w:basedOn w:val="BodyText"/>
    <w:next w:val="Normal"/>
    <w:qFormat/>
    <w:rsid w:val="00302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03B"/>
  </w:style>
  <w:style w:type="paragraph" w:styleId="TableofFigures">
    <w:name w:val="table of figures"/>
    <w:basedOn w:val="Normal"/>
    <w:next w:val="Normal"/>
    <w:semiHidden/>
    <w:rsid w:val="00302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03B"/>
    <w:rPr>
      <w:rFonts w:ascii="Wingdings" w:hAnsi="Wingdings"/>
    </w:rPr>
  </w:style>
  <w:style w:type="paragraph" w:customStyle="1" w:styleId="TableHeading">
    <w:name w:val="Table Heading"/>
    <w:basedOn w:val="HeadingBase"/>
    <w:rsid w:val="00302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03B"/>
    <w:rPr>
      <w:color w:val="0033CC"/>
      <w:u w:val="none"/>
    </w:rPr>
  </w:style>
  <w:style w:type="paragraph" w:customStyle="1" w:styleId="BodyTextRight">
    <w:name w:val="Body Text Right"/>
    <w:basedOn w:val="BodyText"/>
    <w:rsid w:val="00302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03B"/>
    <w:rPr>
      <w:sz w:val="32"/>
    </w:rPr>
  </w:style>
  <w:style w:type="paragraph" w:customStyle="1" w:styleId="HeadingProcedure">
    <w:name w:val="Heading Procedure"/>
    <w:basedOn w:val="HeadingBase"/>
    <w:next w:val="Normal"/>
    <w:rsid w:val="00302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03B"/>
    <w:pPr>
      <w:spacing w:before="60" w:after="60"/>
    </w:pPr>
  </w:style>
  <w:style w:type="paragraph" w:styleId="ListContinue">
    <w:name w:val="List Continue"/>
    <w:basedOn w:val="List"/>
    <w:rsid w:val="0030203B"/>
    <w:pPr>
      <w:ind w:firstLine="0"/>
    </w:pPr>
  </w:style>
  <w:style w:type="paragraph" w:customStyle="1" w:styleId="ListNote">
    <w:name w:val="List Note"/>
    <w:basedOn w:val="List"/>
    <w:rsid w:val="00302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03B"/>
    <w:rPr>
      <w:rFonts w:ascii="Courier New" w:hAnsi="Courier New"/>
    </w:rPr>
  </w:style>
  <w:style w:type="paragraph" w:customStyle="1" w:styleId="NoteBullet">
    <w:name w:val="Note Bullet"/>
    <w:basedOn w:val="Note"/>
    <w:rsid w:val="00302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03B"/>
    <w:rPr>
      <w:b/>
      <w:smallCaps/>
    </w:rPr>
  </w:style>
  <w:style w:type="paragraph" w:customStyle="1" w:styleId="TableListNumber">
    <w:name w:val="Table List Number"/>
    <w:basedOn w:val="ListNumber"/>
    <w:rsid w:val="00302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03B"/>
    <w:pPr>
      <w:numPr>
        <w:numId w:val="8"/>
      </w:numPr>
    </w:pPr>
  </w:style>
  <w:style w:type="paragraph" w:customStyle="1" w:styleId="ListAlpha2">
    <w:name w:val="List Alpha 2"/>
    <w:basedOn w:val="List2"/>
    <w:rsid w:val="0030203B"/>
    <w:pPr>
      <w:numPr>
        <w:numId w:val="7"/>
      </w:numPr>
    </w:pPr>
  </w:style>
  <w:style w:type="paragraph" w:styleId="List2">
    <w:name w:val="List 2"/>
    <w:basedOn w:val="BodyText"/>
    <w:rsid w:val="00302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03B"/>
    <w:pPr>
      <w:numPr>
        <w:numId w:val="3"/>
      </w:numPr>
    </w:pPr>
  </w:style>
  <w:style w:type="paragraph" w:styleId="ListContinue2">
    <w:name w:val="List Continue 2"/>
    <w:basedOn w:val="List2"/>
    <w:rsid w:val="0030203B"/>
    <w:pPr>
      <w:ind w:firstLine="0"/>
    </w:pPr>
  </w:style>
  <w:style w:type="paragraph" w:styleId="ListContinue3">
    <w:name w:val="List Continue 3"/>
    <w:basedOn w:val="List3"/>
    <w:rsid w:val="0030203B"/>
    <w:pPr>
      <w:ind w:left="1021" w:firstLine="0"/>
    </w:pPr>
  </w:style>
  <w:style w:type="paragraph" w:styleId="ListContinue4">
    <w:name w:val="List Continue 4"/>
    <w:basedOn w:val="List4"/>
    <w:rsid w:val="0030203B"/>
    <w:pPr>
      <w:ind w:firstLine="0"/>
    </w:pPr>
  </w:style>
  <w:style w:type="paragraph" w:styleId="ListContinue5">
    <w:name w:val="List Continue 5"/>
    <w:basedOn w:val="List5"/>
    <w:rsid w:val="0030203B"/>
    <w:pPr>
      <w:ind w:firstLine="0"/>
    </w:pPr>
  </w:style>
  <w:style w:type="paragraph" w:styleId="ListNumber3">
    <w:name w:val="List Number 3"/>
    <w:basedOn w:val="List3"/>
    <w:rsid w:val="0030203B"/>
    <w:pPr>
      <w:numPr>
        <w:numId w:val="4"/>
      </w:numPr>
    </w:pPr>
  </w:style>
  <w:style w:type="paragraph" w:styleId="ListNumber4">
    <w:name w:val="List Number 4"/>
    <w:basedOn w:val="List4"/>
    <w:rsid w:val="0030203B"/>
    <w:pPr>
      <w:numPr>
        <w:numId w:val="5"/>
      </w:numPr>
    </w:pPr>
  </w:style>
  <w:style w:type="paragraph" w:styleId="ListNumber5">
    <w:name w:val="List Number 5"/>
    <w:basedOn w:val="List5"/>
    <w:rsid w:val="0030203B"/>
    <w:pPr>
      <w:numPr>
        <w:numId w:val="6"/>
      </w:numPr>
    </w:pPr>
  </w:style>
  <w:style w:type="paragraph" w:styleId="BlockText">
    <w:name w:val="Block Text"/>
    <w:basedOn w:val="Normal"/>
    <w:rsid w:val="00302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03B"/>
    <w:rPr>
      <w:sz w:val="16"/>
      <w:vertAlign w:val="superscript"/>
    </w:rPr>
  </w:style>
  <w:style w:type="character" w:customStyle="1" w:styleId="Symbols">
    <w:name w:val="Symbols"/>
    <w:basedOn w:val="DefaultParagraphFont"/>
    <w:rsid w:val="0030203B"/>
    <w:rPr>
      <w:rFonts w:ascii="Symbol" w:hAnsi="Symbol"/>
    </w:rPr>
  </w:style>
  <w:style w:type="character" w:customStyle="1" w:styleId="MenuOptions">
    <w:name w:val="Menu Options"/>
    <w:basedOn w:val="DefaultParagraphFont"/>
    <w:rsid w:val="00302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03B"/>
    <w:rPr>
      <w:b/>
    </w:rPr>
  </w:style>
  <w:style w:type="character" w:customStyle="1" w:styleId="Underlined">
    <w:name w:val="Underlined"/>
    <w:basedOn w:val="DefaultParagraphFont"/>
    <w:rsid w:val="0030203B"/>
    <w:rPr>
      <w:u w:val="single"/>
    </w:rPr>
  </w:style>
  <w:style w:type="paragraph" w:customStyle="1" w:styleId="TableBodyTextRight">
    <w:name w:val="Table Body Text Right"/>
    <w:basedOn w:val="TableBodyText"/>
    <w:rsid w:val="00302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03B"/>
    <w:rPr>
      <w:sz w:val="18"/>
    </w:rPr>
  </w:style>
  <w:style w:type="paragraph" w:customStyle="1" w:styleId="BodySmallRight">
    <w:name w:val="Body Small Right"/>
    <w:basedOn w:val="BodyTextRight"/>
    <w:rsid w:val="0030203B"/>
    <w:rPr>
      <w:sz w:val="18"/>
      <w:szCs w:val="18"/>
    </w:rPr>
  </w:style>
  <w:style w:type="paragraph" w:customStyle="1" w:styleId="MarginEdition">
    <w:name w:val="Margin Edition"/>
    <w:basedOn w:val="MarginNote"/>
    <w:rsid w:val="00302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03B"/>
    <w:rPr>
      <w:sz w:val="2"/>
      <w:szCs w:val="2"/>
    </w:rPr>
  </w:style>
  <w:style w:type="character" w:customStyle="1" w:styleId="Small">
    <w:name w:val="Small"/>
    <w:basedOn w:val="DefaultParagraphFont"/>
    <w:rsid w:val="0030203B"/>
    <w:rPr>
      <w:sz w:val="16"/>
    </w:rPr>
  </w:style>
  <w:style w:type="paragraph" w:customStyle="1" w:styleId="WideTable">
    <w:name w:val="Wide Table"/>
    <w:basedOn w:val="Normal"/>
    <w:rsid w:val="00302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03B"/>
  </w:style>
  <w:style w:type="paragraph" w:styleId="Quote">
    <w:name w:val="Quote"/>
    <w:basedOn w:val="Heading1"/>
    <w:link w:val="QuoteChar"/>
    <w:qFormat/>
    <w:rsid w:val="00302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03B"/>
    <w:pPr>
      <w:pageBreakBefore/>
    </w:pPr>
  </w:style>
  <w:style w:type="paragraph" w:customStyle="1" w:styleId="Border">
    <w:name w:val="Border"/>
    <w:basedOn w:val="Normal"/>
    <w:qFormat/>
    <w:rsid w:val="00302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03B"/>
    <w:rPr>
      <w:u w:val="single"/>
    </w:rPr>
  </w:style>
  <w:style w:type="character" w:customStyle="1" w:styleId="BoldandItalics">
    <w:name w:val="Bold and Italics"/>
    <w:qFormat/>
    <w:rsid w:val="0030203B"/>
    <w:rPr>
      <w:b/>
      <w:i/>
      <w:u w:val="none"/>
    </w:rPr>
  </w:style>
  <w:style w:type="paragraph" w:styleId="BalloonText">
    <w:name w:val="Balloon Text"/>
    <w:basedOn w:val="Normal"/>
    <w:link w:val="BalloonTextChar"/>
    <w:rsid w:val="00302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03B"/>
    <w:pPr>
      <w:spacing w:before="0" w:after="0"/>
    </w:pPr>
  </w:style>
  <w:style w:type="paragraph" w:customStyle="1" w:styleId="BodyTextBold">
    <w:name w:val="Body Text Bold"/>
    <w:basedOn w:val="BodyText"/>
    <w:qFormat/>
    <w:rsid w:val="0030203B"/>
    <w:rPr>
      <w:b/>
    </w:rPr>
  </w:style>
  <w:style w:type="character" w:styleId="Hyperlink">
    <w:name w:val="Hyperlink"/>
    <w:basedOn w:val="DefaultParagraphFont"/>
    <w:uiPriority w:val="99"/>
    <w:unhideWhenUsed/>
    <w:rsid w:val="00E71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1524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PMBTECH302E Modify existing compounds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