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27A" w:rsidP="0065127A">
      <w:pPr>
        <w:pStyle w:val="Title"/>
      </w:pPr>
      <w:r>
        <w:fldChar w:fldCharType="begin"/>
      </w:r>
      <w:r>
        <w:instrText xml:space="preserve"> TITLE   \* MERGEFORMAT </w:instrText>
      </w:r>
      <w:r>
        <w:fldChar w:fldCharType="separate"/>
      </w:r>
      <w:r>
        <w:t>PMBPROD393E Produce composites using vacuum bagging</w:t>
      </w:r>
      <w:r>
        <w:fldChar w:fldCharType="end"/>
      </w:r>
    </w:p>
    <w:p w:rsidR="0065127A" w:rsidP="0065127A">
      <w:pPr>
        <w:pStyle w:val="Version"/>
        <w:sectPr w:rsidSect="00EF04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419" w:rsidP="00EF0419">
      <w:pPr>
        <w:pStyle w:val="SuperHeading"/>
      </w:pPr>
      <w:r w:rsidRPr="00EF0419">
        <w:t>PMBPROD393E Produce composites using vacuum bagging</w:t>
      </w:r>
    </w:p>
    <w:p w:rsidR="00000000" w:rsidRPr="00EF0419" w:rsidP="00EF0419">
      <w:pPr>
        <w:pStyle w:val="Heading1"/>
      </w:pPr>
      <w:bookmarkStart w:id="1" w:name="O_1115617"/>
      <w:bookmarkEnd w:id="1"/>
      <w:r w:rsidRPr="00EF0419">
        <w:t>Modification History</w:t>
      </w:r>
    </w:p>
    <w:p w:rsidR="00000000" w:rsidRPr="00EF0419" w:rsidP="0065127A">
      <w:pPr>
        <w:pStyle w:val="BodyText"/>
      </w:pPr>
      <w:r w:rsidRPr="00EF0419">
        <w:t>Release 1. Unit code changed. Application changed. Elements and Performance Criteria changed. Range of Conditions removed. Assessment Requirements changed. Supersedes and is equivalent to PMBPROD393 Produce composites using va</w:t>
      </w:r>
      <w:r w:rsidRPr="00EF0419">
        <w:t>cuum bagging.</w:t>
      </w:r>
    </w:p>
    <w:p w:rsidR="00000000" w:rsidRPr="00EF0419" w:rsidP="00EF0419">
      <w:pPr>
        <w:pStyle w:val="Heading1"/>
      </w:pPr>
      <w:bookmarkStart w:id="2" w:name="O_1115618"/>
      <w:bookmarkEnd w:id="2"/>
      <w:r w:rsidRPr="00EF0419">
        <w:t>Application</w:t>
      </w:r>
    </w:p>
    <w:p w:rsidR="00000000" w:rsidRPr="00EF0419" w:rsidP="0065127A">
      <w:pPr>
        <w:pStyle w:val="BodyText"/>
      </w:pPr>
      <w:r w:rsidRPr="00EF0419">
        <w:t>This unit describes the skills and knowledge required to use vacuum bagging processes to produce composites products.</w:t>
      </w:r>
    </w:p>
    <w:p w:rsidR="00000000" w:rsidRPr="00EF0419" w:rsidP="0065127A">
      <w:pPr>
        <w:pStyle w:val="BodyText"/>
      </w:pPr>
      <w:r w:rsidRPr="00EF0419">
        <w:t>This unit applies to an experienced technician working alone or as part of a team.</w:t>
      </w:r>
    </w:p>
    <w:p w:rsidR="00000000" w:rsidRPr="00EF0419" w:rsidP="0065127A">
      <w:pPr>
        <w:pStyle w:val="BodyText"/>
      </w:pPr>
      <w:r w:rsidRPr="00EF0419">
        <w:t>The unit p</w:t>
      </w:r>
      <w:r w:rsidRPr="00EF0419">
        <w:t>rincipally refers to the practical skills relating to operating vacuum bagging equipment, as well as the application of composites production knowledge using this equipment to control and optimise production processes. It also refers to how, if performed w</w:t>
      </w:r>
      <w:r w:rsidRPr="00EF0419">
        <w:t xml:space="preserve">ith care, accuracy and good application, the vacuum bagging process underpins the production processes for structural aerospace products. </w:t>
      </w:r>
    </w:p>
    <w:p w:rsidR="00000000" w:rsidRPr="00EF0419" w:rsidP="0065127A">
      <w:pPr>
        <w:pStyle w:val="BodyText"/>
      </w:pPr>
      <w:r w:rsidRPr="00EF0419">
        <w:t>No licensing or certification requirements exist at the time of publication. Relevant legislation, industry standards</w:t>
      </w:r>
      <w:r w:rsidRPr="00EF0419">
        <w:t xml:space="preserve"> and codes of practice within Australia must be applied.</w:t>
      </w:r>
    </w:p>
    <w:p w:rsidR="00000000" w:rsidRPr="00EF0419" w:rsidP="00EF0419">
      <w:pPr>
        <w:pStyle w:val="Heading1"/>
      </w:pPr>
      <w:bookmarkStart w:id="3" w:name="O_1115619"/>
      <w:bookmarkEnd w:id="3"/>
      <w:r w:rsidRPr="00EF0419">
        <w:t>Pre-requisite Unit</w:t>
      </w:r>
    </w:p>
    <w:p w:rsidR="00000000" w:rsidRPr="00EF0419" w:rsidP="0065127A">
      <w:pPr>
        <w:pStyle w:val="BodyText"/>
      </w:pPr>
      <w:r w:rsidRPr="00EF0419">
        <w:t>Nil.</w:t>
      </w:r>
    </w:p>
    <w:p w:rsidR="00000000" w:rsidRPr="00EF0419" w:rsidP="00EF0419">
      <w:pPr>
        <w:pStyle w:val="Heading1"/>
      </w:pPr>
      <w:bookmarkStart w:id="4" w:name="O_1115620"/>
      <w:bookmarkEnd w:id="4"/>
      <w:r w:rsidRPr="00EF0419">
        <w:t>Competency Field</w:t>
      </w:r>
    </w:p>
    <w:p w:rsidR="00000000" w:rsidRPr="00EF0419" w:rsidP="0065127A">
      <w:pPr>
        <w:pStyle w:val="BodyText"/>
      </w:pPr>
      <w:r w:rsidRPr="00EF0419">
        <w:t>Production – Composites</w:t>
      </w:r>
    </w:p>
    <w:p w:rsidR="00000000" w:rsidRPr="00EF0419" w:rsidP="00EF0419">
      <w:pPr>
        <w:pStyle w:val="Heading1"/>
      </w:pPr>
      <w:bookmarkStart w:id="5" w:name="O_1115622"/>
      <w:bookmarkEnd w:id="5"/>
      <w:r w:rsidRPr="00EF0419">
        <w:t>Elements and Performance Criteria</w:t>
      </w:r>
    </w:p>
    <w:tbl>
      <w:tblPr>
        <w:tblW w:w="9638" w:type="dxa"/>
        <w:tblLayout w:type="fixed"/>
        <w:tblCellMar>
          <w:left w:w="62" w:type="dxa"/>
          <w:right w:w="62" w:type="dxa"/>
        </w:tblCellMar>
        <w:tblLook w:val="0000"/>
      </w:tblPr>
      <w:tblGrid>
        <w:gridCol w:w="2758"/>
        <w:gridCol w:w="6880"/>
      </w:tblGrid>
      <w:tr w:rsidTr="00EF0419">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9" w:rsidP="00EF0419">
            <w:pPr>
              <w:pStyle w:val="BodyText"/>
            </w:pPr>
            <w:r w:rsidRPr="00EF0419">
              <w:rPr>
                <w:rStyle w:val="SpecialBold"/>
              </w:rPr>
              <w:t>Elements</w:t>
            </w:r>
          </w:p>
          <w:p w:rsidR="00000000" w:rsidRPr="00EF0419" w:rsidP="00EF0419">
            <w:pPr>
              <w:pStyle w:val="BodyText"/>
            </w:pPr>
            <w:r w:rsidRPr="00EF0419">
              <w:t>Elements describe the essential ou</w:t>
            </w:r>
            <w:r w:rsidRPr="00EF0419">
              <w:t>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9" w:rsidP="00EF0419">
            <w:pPr>
              <w:pStyle w:val="BodyText"/>
            </w:pPr>
            <w:r w:rsidRPr="00EF0419">
              <w:rPr>
                <w:rStyle w:val="SpecialBold"/>
              </w:rPr>
              <w:t>Performance Criteria</w:t>
            </w:r>
          </w:p>
          <w:p w:rsidR="00000000" w:rsidP="00EF0419">
            <w:pPr>
              <w:pStyle w:val="BodyText"/>
              <w:rPr>
                <w:lang w:val="en-NZ"/>
              </w:rPr>
            </w:pPr>
            <w:r w:rsidRPr="00EF0419">
              <w:t>Performance criteria describe the performance needed to demonstrate achievement of the element.</w:t>
            </w:r>
          </w:p>
        </w:tc>
      </w:tr>
      <w:tr w:rsidTr="00EF0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9">
            <w:pPr>
              <w:pStyle w:val="BodyText"/>
              <w:rPr>
                <w:lang w:val="en-NZ"/>
              </w:rPr>
            </w:pPr>
            <w:r w:rsidRPr="00EF0419">
              <w:t>1. Plan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9" w:rsidP="00EF0419">
            <w:pPr>
              <w:pStyle w:val="BodyText"/>
            </w:pPr>
            <w:r w:rsidRPr="00EF0419">
              <w:t xml:space="preserve">1.1 Identify materials required, including additives, from job specifications </w:t>
            </w:r>
          </w:p>
          <w:p w:rsidR="00000000" w:rsidRPr="00EF0419" w:rsidP="00EF0419">
            <w:pPr>
              <w:pStyle w:val="BodyText"/>
            </w:pPr>
            <w:r w:rsidRPr="00EF0419">
              <w:t xml:space="preserve">1.2 Identify equipment and processes required for production and upstream and downstream operations from job specifications </w:t>
            </w:r>
          </w:p>
          <w:p w:rsidR="00000000" w:rsidRPr="00EF0419" w:rsidP="00EF0419">
            <w:pPr>
              <w:pStyle w:val="BodyText"/>
            </w:pPr>
            <w:r w:rsidRPr="00EF0419">
              <w:t xml:space="preserve">1.3 Perform pre-operational checks including checking for and controlling hazards </w:t>
            </w:r>
          </w:p>
          <w:p w:rsidR="00000000" w:rsidRPr="00EF0419" w:rsidP="00EF0419">
            <w:pPr>
              <w:pStyle w:val="BodyText"/>
            </w:pPr>
            <w:r w:rsidRPr="00EF0419">
              <w:t>1.4 Identify and check emergency stops, guards a</w:t>
            </w:r>
            <w:r w:rsidRPr="00EF0419">
              <w:t xml:space="preserve">nd controls </w:t>
            </w:r>
          </w:p>
          <w:p w:rsidR="00000000" w:rsidRPr="00EF0419" w:rsidP="00EF0419">
            <w:pPr>
              <w:pStyle w:val="BodyText"/>
            </w:pPr>
            <w:r w:rsidRPr="00EF0419">
              <w:t>1.5 Identify checks and testing processes required for equipment, materials, quality and production management to meet job specifications</w:t>
            </w:r>
          </w:p>
          <w:p w:rsidR="00000000" w:rsidRPr="00EF0419" w:rsidP="00EF0419">
            <w:pPr>
              <w:pStyle w:val="BodyText"/>
            </w:pPr>
            <w:r w:rsidRPr="00EF0419">
              <w:t>1.6 Identify housekeeping needs to prepare and support production</w:t>
            </w:r>
          </w:p>
          <w:p w:rsidR="00000000" w:rsidP="00EF0419">
            <w:pPr>
              <w:pStyle w:val="BodyText"/>
              <w:rPr>
                <w:lang w:val="en-NZ"/>
              </w:rPr>
            </w:pPr>
            <w:r w:rsidRPr="00EF0419">
              <w:t>1.7 Identify waste management strategie</w:t>
            </w:r>
            <w:r w:rsidRPr="00EF0419">
              <w:t>s to collect excess, discarded or nonconforming materials to be disposed of, recycled or reprocessed according to workplace procedures</w:t>
            </w:r>
          </w:p>
        </w:tc>
      </w:tr>
      <w:tr w:rsidTr="00EF0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9">
            <w:pPr>
              <w:pStyle w:val="BodyText"/>
              <w:rPr>
                <w:lang w:val="en-NZ"/>
              </w:rPr>
            </w:pPr>
            <w:r w:rsidRPr="00EF0419">
              <w:t>2. Perform pre-production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9" w:rsidP="00EF0419">
            <w:pPr>
              <w:pStyle w:val="BodyText"/>
            </w:pPr>
            <w:r w:rsidRPr="00EF0419">
              <w:t xml:space="preserve">2.1 Verify equipment, raw material and mould requirements against job specifications </w:t>
            </w:r>
          </w:p>
          <w:p w:rsidR="00000000" w:rsidRPr="00EF0419" w:rsidP="00EF0419">
            <w:pPr>
              <w:pStyle w:val="BodyText"/>
            </w:pPr>
            <w:r w:rsidRPr="00EF0419">
              <w:t>2.</w:t>
            </w:r>
            <w:r w:rsidRPr="00EF0419">
              <w:t xml:space="preserve">2 Set production process according to equipment and workplace specifications, and adjust process to optimise output based on selected materials </w:t>
            </w:r>
          </w:p>
          <w:p w:rsidR="00000000" w:rsidRPr="00EF0419" w:rsidP="00EF0419">
            <w:pPr>
              <w:pStyle w:val="BodyText"/>
            </w:pPr>
            <w:r w:rsidRPr="00EF0419">
              <w:t>2.3 Set up and adjust vacuum bagging production line settings according to equipment and job specifications</w:t>
            </w:r>
          </w:p>
          <w:p w:rsidR="00000000" w:rsidRPr="00EF0419" w:rsidP="00EF0419">
            <w:pPr>
              <w:pStyle w:val="BodyText"/>
            </w:pPr>
            <w:r w:rsidRPr="00EF0419">
              <w:t>2.4</w:t>
            </w:r>
            <w:r w:rsidRPr="00EF0419">
              <w:t xml:space="preserve"> Verify materials, resins and fibres are correct against job specifications</w:t>
            </w:r>
          </w:p>
          <w:p w:rsidR="00000000" w:rsidRPr="00EF0419" w:rsidP="00EF0419">
            <w:pPr>
              <w:pStyle w:val="BodyText"/>
            </w:pPr>
            <w:r w:rsidRPr="00EF0419">
              <w:t>2.5 Set up date, batch and materials markings according to workplace procedures</w:t>
            </w:r>
          </w:p>
          <w:p w:rsidR="00000000" w:rsidP="00EF0419">
            <w:pPr>
              <w:pStyle w:val="BodyText"/>
              <w:rPr>
                <w:lang w:val="en-NZ"/>
              </w:rPr>
            </w:pPr>
            <w:r w:rsidRPr="00EF0419">
              <w:t>2.6 Undertake other pre-startup checks according to equipment specifications and workplace procedure</w:t>
            </w:r>
            <w:r w:rsidRPr="00EF0419">
              <w:t>s</w:t>
            </w:r>
          </w:p>
        </w:tc>
      </w:tr>
      <w:tr w:rsidTr="00EF0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9">
            <w:pPr>
              <w:pStyle w:val="BodyText"/>
              <w:rPr>
                <w:lang w:val="en-NZ"/>
              </w:rPr>
            </w:pPr>
            <w:r w:rsidRPr="00EF0419">
              <w:t>3. Operate vacuum bagging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9" w:rsidP="00EF0419">
            <w:pPr>
              <w:pStyle w:val="BodyText"/>
            </w:pPr>
            <w:r w:rsidRPr="00EF0419">
              <w:t>3.1 Start up and operate composites-forming equipment, and make adjustments to settings to meet job specifications</w:t>
            </w:r>
          </w:p>
          <w:p w:rsidR="00000000" w:rsidRPr="00EF0419" w:rsidP="00EF0419">
            <w:pPr>
              <w:pStyle w:val="BodyText"/>
            </w:pPr>
            <w:r w:rsidRPr="00EF0419">
              <w:t>3.2 Ensure process is operating according to equipment specifications and workplace procedures</w:t>
            </w:r>
          </w:p>
          <w:p w:rsidR="00000000" w:rsidRPr="00EF0419" w:rsidP="00EF0419">
            <w:pPr>
              <w:pStyle w:val="BodyText"/>
            </w:pPr>
            <w:r w:rsidRPr="00EF0419">
              <w:t>3.3 Follow checking and testing process to confirm if output meets job specifications and quality standards, and apply strategies to manage non-conforming outputs</w:t>
            </w:r>
          </w:p>
          <w:p w:rsidR="00000000" w:rsidRPr="00EF0419" w:rsidP="00EF0419">
            <w:pPr>
              <w:pStyle w:val="BodyText"/>
            </w:pPr>
            <w:r w:rsidRPr="00EF0419">
              <w:t>3.4 Maintain continuity of process to support production</w:t>
            </w:r>
          </w:p>
          <w:p w:rsidR="00000000" w:rsidRPr="00EF0419" w:rsidP="00EF0419">
            <w:pPr>
              <w:pStyle w:val="BodyText"/>
            </w:pPr>
            <w:r w:rsidRPr="00EF0419">
              <w:t>3.5 Work efficiently to minimise scr</w:t>
            </w:r>
            <w:r w:rsidRPr="00EF0419">
              <w:t>ap and trim according to workplace procedures</w:t>
            </w:r>
          </w:p>
          <w:p w:rsidR="00000000" w:rsidP="00EF0419">
            <w:pPr>
              <w:pStyle w:val="BodyText"/>
              <w:rPr>
                <w:lang w:val="en-NZ"/>
              </w:rPr>
            </w:pPr>
            <w:r w:rsidRPr="00EF0419">
              <w:t xml:space="preserve">3.6 Clean, adjust and lubricate equipment according to equipment instructions </w:t>
            </w:r>
          </w:p>
        </w:tc>
      </w:tr>
      <w:tr w:rsidTr="00EF0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9">
            <w:pPr>
              <w:pStyle w:val="BodyText"/>
              <w:rPr>
                <w:lang w:val="en-NZ"/>
              </w:rPr>
            </w:pPr>
            <w:r w:rsidRPr="00EF0419">
              <w:t>4. Shut down machinery</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9" w:rsidP="00EF0419">
            <w:pPr>
              <w:pStyle w:val="BodyText"/>
            </w:pPr>
            <w:r w:rsidRPr="00EF0419">
              <w:t>4.1 Determine type of shutdown and process to be followed from equipment instructions and workplace procedu</w:t>
            </w:r>
            <w:r w:rsidRPr="00EF0419">
              <w:t>res</w:t>
            </w:r>
          </w:p>
          <w:p w:rsidR="00000000" w:rsidRPr="00EF0419" w:rsidP="00EF0419">
            <w:pPr>
              <w:pStyle w:val="BodyText"/>
            </w:pPr>
            <w:r w:rsidRPr="00EF0419">
              <w:t>4.2 Shut down equipment according to equipment instructions and workplace procedures</w:t>
            </w:r>
          </w:p>
          <w:p w:rsidR="00000000" w:rsidRPr="00EF0419" w:rsidP="00EF0419">
            <w:pPr>
              <w:pStyle w:val="BodyText"/>
            </w:pPr>
            <w:r w:rsidRPr="00EF0419">
              <w:t>4.3 Clean equipment efficiently and effectively, using appropriate methods and materials according to equipment instructions</w:t>
            </w:r>
          </w:p>
          <w:p w:rsidR="00000000" w:rsidRPr="00EF0419" w:rsidP="00EF0419">
            <w:pPr>
              <w:pStyle w:val="BodyText"/>
            </w:pPr>
            <w:r w:rsidRPr="00EF0419">
              <w:t>4.4 Put guards, locks and notices in place</w:t>
            </w:r>
            <w:r w:rsidRPr="00EF0419">
              <w:t xml:space="preserve"> to prevent inadvertent startup </w:t>
            </w:r>
          </w:p>
          <w:p w:rsidR="00000000" w:rsidRPr="00EF0419" w:rsidP="00EF0419">
            <w:pPr>
              <w:pStyle w:val="BodyText"/>
            </w:pPr>
            <w:r w:rsidRPr="00EF0419">
              <w:t>4.5 Accurately complete relevant documentation</w:t>
            </w:r>
          </w:p>
          <w:p w:rsidR="00000000" w:rsidP="00EF0419">
            <w:pPr>
              <w:pStyle w:val="BodyText"/>
              <w:rPr>
                <w:lang w:val="en-NZ"/>
              </w:rPr>
            </w:pPr>
            <w:r w:rsidRPr="00EF0419">
              <w:t xml:space="preserve">4.6 Clean and clear work area after shutdown in readiness for next startup </w:t>
            </w:r>
          </w:p>
        </w:tc>
      </w:tr>
      <w:tr w:rsidTr="00EF0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9">
            <w:pPr>
              <w:pStyle w:val="BodyText"/>
              <w:rPr>
                <w:lang w:val="en-NZ"/>
              </w:rPr>
            </w:pPr>
            <w:r w:rsidRPr="00EF0419">
              <w:t>5. Anticipate and solve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9" w:rsidP="00EF0419">
            <w:pPr>
              <w:pStyle w:val="BodyText"/>
            </w:pPr>
            <w:r w:rsidRPr="00EF0419">
              <w:t>5.1 Recognise existing or potential process contr</w:t>
            </w:r>
            <w:r w:rsidRPr="00EF0419">
              <w:t>ol variances and their causes</w:t>
            </w:r>
          </w:p>
          <w:p w:rsidR="00000000" w:rsidRPr="00EF0419" w:rsidP="00EF0419">
            <w:pPr>
              <w:pStyle w:val="BodyText"/>
            </w:pPr>
            <w:r w:rsidRPr="00EF0419">
              <w:t>5.2 Determine, prioritise and implement remedial and preventative actions based on identified issues and causes</w:t>
            </w:r>
          </w:p>
          <w:p w:rsidR="00000000" w:rsidRPr="00EF0419" w:rsidP="00EF0419">
            <w:pPr>
              <w:pStyle w:val="BodyText"/>
            </w:pPr>
            <w:r w:rsidRPr="00EF0419">
              <w:t>5.3 Monitor process control variances and corrective actions taken until resolved</w:t>
            </w:r>
          </w:p>
          <w:p w:rsidR="00000000" w:rsidRPr="00EF0419" w:rsidP="00EF0419">
            <w:pPr>
              <w:pStyle w:val="BodyText"/>
            </w:pPr>
            <w:r w:rsidRPr="00EF0419">
              <w:t xml:space="preserve">5.4 Accurately maintain records </w:t>
            </w:r>
            <w:r w:rsidRPr="00EF0419">
              <w:t xml:space="preserve">and logbooks </w:t>
            </w:r>
          </w:p>
        </w:tc>
      </w:tr>
    </w:tbl>
    <w:p w:rsidR="00000000" w:rsidRPr="00EF0419" w:rsidP="00EF0419">
      <w:pPr>
        <w:pStyle w:val="BodyText"/>
      </w:pPr>
    </w:p>
    <w:p w:rsidR="00000000" w:rsidRPr="00EF0419" w:rsidP="00EF0419">
      <w:pPr>
        <w:pStyle w:val="AllowPageBreak"/>
      </w:pPr>
    </w:p>
    <w:p w:rsidR="00000000" w:rsidRPr="00EF0419" w:rsidP="00EF0419">
      <w:pPr>
        <w:pStyle w:val="Heading1"/>
      </w:pPr>
      <w:bookmarkStart w:id="6" w:name="O_1115623"/>
      <w:bookmarkEnd w:id="6"/>
      <w:r w:rsidRPr="00EF0419">
        <w:t>Foundation Skills</w:t>
      </w:r>
    </w:p>
    <w:p w:rsidR="00000000" w:rsidRPr="00EF0419" w:rsidP="0065127A">
      <w:pPr>
        <w:pStyle w:val="BodyText"/>
      </w:pPr>
      <w:r w:rsidRPr="00EF0419">
        <w:t xml:space="preserve">This section describes those language, literacy, numeracy and employment skills that are essential to performance. </w:t>
      </w:r>
    </w:p>
    <w:p w:rsidR="00000000" w:rsidRPr="00EF0419" w:rsidP="00EF0419">
      <w:pPr>
        <w:pStyle w:val="ListBullet"/>
      </w:pPr>
      <w:r w:rsidRPr="00EF0419">
        <w:t>Numeracy skills to monitor equipment readings and production outputs.</w:t>
      </w:r>
    </w:p>
    <w:p w:rsidR="00000000" w:rsidRPr="00EF0419" w:rsidP="00EF0419">
      <w:pPr>
        <w:pStyle w:val="ListBullet"/>
      </w:pPr>
      <w:r w:rsidRPr="00EF0419">
        <w:t>Reading skills to interpret job and equipment specifications and workplace procedures.</w:t>
      </w:r>
    </w:p>
    <w:p w:rsidR="00000000" w:rsidRPr="00EF0419" w:rsidP="00EF0419">
      <w:pPr>
        <w:pStyle w:val="ListBullet"/>
      </w:pPr>
      <w:r w:rsidRPr="00EF0419">
        <w:t>Writing and oral communication skills to record and report on equipment shutdown and process control variances.</w:t>
      </w:r>
    </w:p>
    <w:p w:rsidR="00000000" w:rsidRPr="0065127A" w:rsidP="0065127A">
      <w:pPr>
        <w:pStyle w:val="BodyText"/>
        <w:rPr>
          <w:i/>
        </w:rPr>
      </w:pPr>
      <w:r w:rsidRPr="0065127A">
        <w:rPr>
          <w:rStyle w:val="Emphasis"/>
        </w:rPr>
        <w:t>Other foundation skills essential to performance are expl</w:t>
      </w:r>
      <w:r w:rsidRPr="0065127A">
        <w:rPr>
          <w:rStyle w:val="Emphasis"/>
        </w:rPr>
        <w:t>icit in the performance criteria of this unit of competency.</w:t>
      </w:r>
    </w:p>
    <w:p w:rsidR="00000000" w:rsidRPr="00EF0419" w:rsidP="00EF0419">
      <w:pPr>
        <w:pStyle w:val="Heading1"/>
      </w:pPr>
      <w:bookmarkStart w:id="7" w:name="O_1115625"/>
      <w:bookmarkEnd w:id="7"/>
      <w:r w:rsidRPr="00EF0419">
        <w:t>Unit Mapping Information</w:t>
      </w:r>
    </w:p>
    <w:p w:rsidR="00000000" w:rsidRPr="00EF0419" w:rsidP="0065127A">
      <w:pPr>
        <w:pStyle w:val="BodyText"/>
      </w:pPr>
      <w:r w:rsidRPr="00EF0419">
        <w:t>Supersedes and is equivalent to PMBPROD393 Produce composites using vacuum bagging.</w:t>
      </w:r>
    </w:p>
    <w:p w:rsidR="00000000" w:rsidRPr="00EF0419" w:rsidP="00EF0419">
      <w:pPr>
        <w:pStyle w:val="Heading1"/>
      </w:pPr>
      <w:bookmarkStart w:id="8" w:name="O_1115632"/>
      <w:bookmarkEnd w:id="8"/>
      <w:r w:rsidRPr="00EF0419">
        <w:t>Links</w:t>
      </w:r>
    </w:p>
    <w:p w:rsidR="00000000" w:rsidRPr="00EF0419" w:rsidP="0065127A">
      <w:pPr>
        <w:pStyle w:val="BodyText"/>
      </w:pPr>
      <w:r w:rsidRPr="00EF0419">
        <w:t>Companion Volume implementation guides are</w:t>
      </w:r>
      <w:r w:rsidRPr="00EF0419">
        <w:t xml:space="preserve"> found in VETNet – - </w:t>
      </w:r>
      <w:r>
        <w:fldChar w:fldCharType="begin"/>
      </w:r>
      <w:r>
        <w:instrText xml:space="preserve"> HYPERLINK "https://vetnet.gov.au/Pages/TrainingDocs.aspx?q=932aacef-7947-4c80-acc6-593719fe4090" </w:instrText>
      </w:r>
      <w:r>
        <w:fldChar w:fldCharType="separate"/>
      </w:r>
      <w:r w:rsidRPr="00932C47">
        <w:rPr>
          <w:rStyle w:val="Hyperlink"/>
        </w:rPr>
        <w:t>https://vetnet.gov.au/Pages/TrainingDocs.aspx?q=932aacef-7947-4c80-acc6-593719fe4090</w:t>
      </w:r>
      <w:r>
        <w:fldChar w:fldCharType="end"/>
      </w:r>
    </w:p>
    <w:p w:rsidR="00000000" w:rsidRPr="00EF0419" w:rsidP="00EF0419"/>
    <w:sectPr w:rsidSect="00EF04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9" w:rsidRPr="0065127A" w:rsidP="00651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7A" w:rsidP="00EF0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127A" w:rsidP="00EF04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127A" w:rsidP="00EF04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419" w:rsidRPr="0065127A" w:rsidP="00651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27A" w:rsidRPr="002D2AF8" w:rsidP="00EF0419">
    <w:pPr>
      <w:pStyle w:val="Header"/>
      <w:framePr w:wrap="around"/>
    </w:pPr>
    <w:r>
      <w:fldChar w:fldCharType="begin"/>
    </w:r>
    <w:r>
      <w:instrText xml:space="preserve"> TITLE   \* MERGEFORMAT </w:instrText>
    </w:r>
    <w:r>
      <w:fldChar w:fldCharType="separate"/>
    </w:r>
    <w:r>
      <w:t>PMBPROD393E Produce composites using vacuum bagging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65127A" w:rsidP="00EF0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DACF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768A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419"/>
    <w:pPr>
      <w:spacing w:before="360" w:after="60"/>
      <w:outlineLvl w:val="0"/>
    </w:pPr>
    <w:rPr>
      <w:sz w:val="32"/>
    </w:rPr>
  </w:style>
  <w:style w:type="paragraph" w:styleId="Heading2">
    <w:name w:val="heading 2"/>
    <w:basedOn w:val="HeadingBase"/>
    <w:next w:val="BodyText"/>
    <w:link w:val="Heading2Char"/>
    <w:qFormat/>
    <w:rsid w:val="00EF0419"/>
    <w:pPr>
      <w:keepLines/>
      <w:spacing w:before="240" w:after="120"/>
      <w:outlineLvl w:val="1"/>
    </w:pPr>
    <w:rPr>
      <w:sz w:val="28"/>
      <w:szCs w:val="40"/>
    </w:rPr>
  </w:style>
  <w:style w:type="paragraph" w:styleId="Heading3">
    <w:name w:val="heading 3"/>
    <w:basedOn w:val="HeadingBase"/>
    <w:next w:val="BodyText"/>
    <w:link w:val="Heading3Char"/>
    <w:qFormat/>
    <w:rsid w:val="00EF0419"/>
    <w:pPr>
      <w:spacing w:before="180" w:after="120"/>
      <w:outlineLvl w:val="2"/>
    </w:pPr>
    <w:rPr>
      <w:spacing w:val="-10"/>
      <w:kern w:val="32"/>
    </w:rPr>
  </w:style>
  <w:style w:type="paragraph" w:styleId="Heading4">
    <w:name w:val="heading 4"/>
    <w:basedOn w:val="HeadingBase"/>
    <w:next w:val="BodyText"/>
    <w:link w:val="Heading4Char"/>
    <w:qFormat/>
    <w:rsid w:val="00EF0419"/>
    <w:pPr>
      <w:spacing w:before="160" w:after="120"/>
      <w:outlineLvl w:val="3"/>
    </w:pPr>
    <w:rPr>
      <w:sz w:val="22"/>
    </w:rPr>
  </w:style>
  <w:style w:type="paragraph" w:styleId="Heading5">
    <w:name w:val="heading 5"/>
    <w:basedOn w:val="HeadingBase"/>
    <w:next w:val="Normal"/>
    <w:link w:val="Heading5Char"/>
    <w:qFormat/>
    <w:rsid w:val="00EF0419"/>
    <w:pPr>
      <w:spacing w:before="80"/>
      <w:outlineLvl w:val="4"/>
    </w:pPr>
    <w:rPr>
      <w:color w:val="918585"/>
      <w:sz w:val="20"/>
    </w:rPr>
  </w:style>
  <w:style w:type="paragraph" w:styleId="Heading6">
    <w:name w:val="heading 6"/>
    <w:basedOn w:val="HeadingBase"/>
    <w:next w:val="Normal"/>
    <w:link w:val="Heading6Char"/>
    <w:qFormat/>
    <w:rsid w:val="00EF0419"/>
    <w:pPr>
      <w:spacing w:before="60"/>
      <w:outlineLvl w:val="5"/>
    </w:pPr>
    <w:rPr>
      <w:color w:val="918585"/>
      <w:sz w:val="20"/>
    </w:rPr>
  </w:style>
  <w:style w:type="paragraph" w:styleId="Heading7">
    <w:name w:val="heading 7"/>
    <w:basedOn w:val="Normal"/>
    <w:next w:val="Normal"/>
    <w:link w:val="Heading7Char"/>
    <w:qFormat/>
    <w:rsid w:val="00EF0419"/>
    <w:pPr>
      <w:ind w:left="720"/>
      <w:outlineLvl w:val="6"/>
    </w:pPr>
    <w:rPr>
      <w:i/>
    </w:rPr>
  </w:style>
  <w:style w:type="paragraph" w:styleId="Heading8">
    <w:name w:val="heading 8"/>
    <w:basedOn w:val="Normal"/>
    <w:next w:val="Normal"/>
    <w:link w:val="Heading8Char"/>
    <w:qFormat/>
    <w:rsid w:val="00EF0419"/>
    <w:pPr>
      <w:ind w:left="720"/>
      <w:outlineLvl w:val="7"/>
    </w:pPr>
    <w:rPr>
      <w:i/>
    </w:rPr>
  </w:style>
  <w:style w:type="paragraph" w:styleId="Heading9">
    <w:name w:val="heading 9"/>
    <w:basedOn w:val="Normal"/>
    <w:next w:val="Normal"/>
    <w:link w:val="Heading9Char"/>
    <w:qFormat/>
    <w:rsid w:val="00EF0419"/>
    <w:pPr>
      <w:ind w:left="720"/>
      <w:outlineLvl w:val="8"/>
    </w:pPr>
    <w:rPr>
      <w:i/>
    </w:rPr>
  </w:style>
  <w:style w:type="character" w:default="1" w:styleId="DefaultParagraphFont">
    <w:name w:val="Default Paragraph Font"/>
    <w:uiPriority w:val="1"/>
    <w:unhideWhenUsed/>
    <w:rsid w:val="00EF0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419"/>
  </w:style>
  <w:style w:type="character" w:customStyle="1" w:styleId="Heading1Char">
    <w:name w:val="Heading 1 Char"/>
    <w:basedOn w:val="DefaultParagraphFont"/>
    <w:link w:val="Heading1"/>
    <w:rsid w:val="00EF0419"/>
    <w:rPr>
      <w:rFonts w:ascii="Times New Roman" w:eastAsia="Times New Roman" w:hAnsi="Times New Roman" w:cs="Times New Roman"/>
      <w:b/>
      <w:sz w:val="32"/>
      <w:szCs w:val="20"/>
      <w:lang w:eastAsia="en-US"/>
    </w:rPr>
  </w:style>
  <w:style w:type="paragraph" w:styleId="BodyText">
    <w:name w:val="Body Text"/>
    <w:basedOn w:val="Normal"/>
    <w:link w:val="BodyTextChar"/>
    <w:rsid w:val="00EF04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419"/>
    <w:rPr>
      <w:rFonts w:ascii="Times New Roman" w:eastAsia="Times New Roman" w:hAnsi="Times New Roman" w:cs="Times New Roman"/>
      <w:sz w:val="24"/>
      <w:lang w:eastAsia="en-US"/>
    </w:rPr>
  </w:style>
  <w:style w:type="paragraph" w:styleId="ListBullet">
    <w:name w:val="List Bullet"/>
    <w:basedOn w:val="List"/>
    <w:rsid w:val="00EF0419"/>
    <w:pPr>
      <w:numPr>
        <w:numId w:val="11"/>
      </w:numPr>
      <w:tabs>
        <w:tab w:val="clear" w:pos="340"/>
      </w:tabs>
      <w:spacing w:before="40" w:after="40"/>
    </w:pPr>
  </w:style>
  <w:style w:type="character" w:customStyle="1" w:styleId="SpecialBold">
    <w:name w:val="Special Bold"/>
    <w:basedOn w:val="DefaultParagraphFont"/>
    <w:rsid w:val="00EF0419"/>
    <w:rPr>
      <w:b/>
      <w:spacing w:val="0"/>
    </w:rPr>
  </w:style>
  <w:style w:type="character" w:styleId="Emphasis">
    <w:name w:val="Emphasis"/>
    <w:basedOn w:val="DefaultParagraphFont"/>
    <w:qFormat/>
    <w:rsid w:val="00EF0419"/>
    <w:rPr>
      <w:i/>
    </w:rPr>
  </w:style>
  <w:style w:type="paragraph" w:customStyle="1" w:styleId="SuperHeading">
    <w:name w:val="SuperHeading"/>
    <w:basedOn w:val="Normal"/>
    <w:rsid w:val="00EF0419"/>
    <w:pPr>
      <w:spacing w:before="240" w:after="120"/>
      <w:outlineLvl w:val="0"/>
    </w:pPr>
    <w:rPr>
      <w:rFonts w:ascii="Times New Roman" w:hAnsi="Times New Roman"/>
      <w:b/>
      <w:sz w:val="32"/>
    </w:rPr>
  </w:style>
  <w:style w:type="paragraph" w:customStyle="1" w:styleId="AllowPageBreak">
    <w:name w:val="AllowPageBreak"/>
    <w:rsid w:val="00EF04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419"/>
    <w:rPr>
      <w:rFonts w:ascii="Courier New" w:eastAsia="Times New Roman" w:hAnsi="Courier New" w:cs="Times New Roman"/>
      <w:i/>
      <w:szCs w:val="20"/>
      <w:lang w:eastAsia="en-US"/>
    </w:rPr>
  </w:style>
  <w:style w:type="paragraph" w:customStyle="1" w:styleId="HeadingBase">
    <w:name w:val="Heading Base"/>
    <w:rsid w:val="00EF0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419"/>
    <w:pPr>
      <w:tabs>
        <w:tab w:val="right" w:leader="dot" w:pos="9072"/>
      </w:tabs>
      <w:ind w:left="567"/>
    </w:pPr>
    <w:rPr>
      <w:szCs w:val="22"/>
    </w:rPr>
  </w:style>
  <w:style w:type="paragraph" w:customStyle="1" w:styleId="TOCBase">
    <w:name w:val="TOC Base"/>
    <w:rsid w:val="00EF0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419"/>
    <w:pPr>
      <w:tabs>
        <w:tab w:val="right" w:leader="dot" w:pos="9072"/>
      </w:tabs>
      <w:spacing w:before="40" w:after="40"/>
      <w:ind w:left="284"/>
    </w:pPr>
    <w:rPr>
      <w:rFonts w:ascii="Times New Roman" w:hAnsi="Times New Roman"/>
    </w:rPr>
  </w:style>
  <w:style w:type="paragraph" w:styleId="TOC1">
    <w:name w:val="toc 1"/>
    <w:basedOn w:val="TOCBase"/>
    <w:next w:val="Normal"/>
    <w:rsid w:val="00EF04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419"/>
    <w:rPr>
      <w:rFonts w:ascii="Times New Roman" w:eastAsia="Times New Roman" w:hAnsi="Times New Roman" w:cs="Times New Roman"/>
      <w:sz w:val="16"/>
      <w:lang w:eastAsia="en-US"/>
    </w:rPr>
  </w:style>
  <w:style w:type="paragraph" w:styleId="Title">
    <w:name w:val="Title"/>
    <w:basedOn w:val="HeadingBase"/>
    <w:link w:val="TitleChar"/>
    <w:qFormat/>
    <w:rsid w:val="00EF0419"/>
    <w:pPr>
      <w:spacing w:before="5040"/>
      <w:jc w:val="center"/>
    </w:pPr>
    <w:rPr>
      <w:sz w:val="48"/>
      <w:szCs w:val="72"/>
      <w:lang w:val="en-US"/>
    </w:rPr>
  </w:style>
  <w:style w:type="character" w:customStyle="1" w:styleId="TitleChar">
    <w:name w:val="Title Char"/>
    <w:basedOn w:val="DefaultParagraphFont"/>
    <w:link w:val="Title"/>
    <w:rsid w:val="00EF0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419"/>
    <w:pPr>
      <w:tabs>
        <w:tab w:val="left" w:pos="3600"/>
        <w:tab w:val="left" w:pos="3958"/>
      </w:tabs>
    </w:pPr>
  </w:style>
  <w:style w:type="paragraph" w:styleId="List">
    <w:name w:val="List"/>
    <w:basedOn w:val="BodyText"/>
    <w:next w:val="BodyText"/>
    <w:rsid w:val="00EF0419"/>
    <w:pPr>
      <w:tabs>
        <w:tab w:val="left" w:pos="340"/>
      </w:tabs>
      <w:spacing w:before="60" w:after="60"/>
      <w:ind w:left="340" w:hanging="340"/>
    </w:pPr>
  </w:style>
  <w:style w:type="paragraph" w:customStyle="1" w:styleId="Note">
    <w:name w:val="Note"/>
    <w:basedOn w:val="BodyText"/>
    <w:rsid w:val="00EF0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419"/>
    <w:pPr>
      <w:framePr w:wrap="auto" w:hAnchor="text" w:y="6049"/>
    </w:pPr>
    <w:rPr>
      <w:color w:val="000000"/>
      <w:sz w:val="40"/>
    </w:rPr>
  </w:style>
  <w:style w:type="paragraph" w:customStyle="1" w:styleId="TOCTitle">
    <w:name w:val="TOCTitle"/>
    <w:basedOn w:val="Heading1"/>
    <w:rsid w:val="00EF0419"/>
    <w:pPr>
      <w:spacing w:after="240"/>
      <w:jc w:val="center"/>
      <w:outlineLvl w:val="9"/>
    </w:pPr>
    <w:rPr>
      <w:caps/>
    </w:rPr>
  </w:style>
  <w:style w:type="paragraph" w:customStyle="1" w:styleId="Version">
    <w:name w:val="Version"/>
    <w:rsid w:val="00EF04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419"/>
    <w:pPr>
      <w:numPr>
        <w:numId w:val="12"/>
      </w:numPr>
      <w:tabs>
        <w:tab w:val="clear" w:pos="680"/>
      </w:tabs>
    </w:pPr>
  </w:style>
  <w:style w:type="paragraph" w:styleId="Index1">
    <w:name w:val="index 1"/>
    <w:basedOn w:val="Normal"/>
    <w:next w:val="Normal"/>
    <w:semiHidden/>
    <w:rsid w:val="00EF0419"/>
    <w:pPr>
      <w:keepNext w:val="0"/>
      <w:tabs>
        <w:tab w:val="right" w:pos="4176"/>
      </w:tabs>
      <w:ind w:left="198" w:hanging="198"/>
    </w:pPr>
    <w:rPr>
      <w:rFonts w:ascii="Garamond" w:hAnsi="Garamond"/>
    </w:rPr>
  </w:style>
  <w:style w:type="paragraph" w:styleId="IndexHeading">
    <w:name w:val="index heading"/>
    <w:basedOn w:val="Normal"/>
    <w:next w:val="Index1"/>
    <w:semiHidden/>
    <w:rsid w:val="00EF0419"/>
    <w:pPr>
      <w:spacing w:before="120" w:after="120"/>
    </w:pPr>
    <w:rPr>
      <w:rFonts w:ascii="Arial" w:hAnsi="Arial"/>
      <w:b/>
      <w:color w:val="918585"/>
      <w:sz w:val="24"/>
    </w:rPr>
  </w:style>
  <w:style w:type="paragraph" w:styleId="Header">
    <w:name w:val="header"/>
    <w:basedOn w:val="Normal"/>
    <w:link w:val="HeaderChar"/>
    <w:rsid w:val="00EF0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419"/>
    <w:rPr>
      <w:rFonts w:ascii="Times New Roman" w:eastAsia="Times New Roman" w:hAnsi="Times New Roman" w:cs="Times New Roman"/>
      <w:sz w:val="16"/>
      <w:szCs w:val="20"/>
      <w:lang w:val="en-GB" w:eastAsia="en-US"/>
    </w:rPr>
  </w:style>
  <w:style w:type="paragraph" w:customStyle="1" w:styleId="Chapter">
    <w:name w:val="Chapter"/>
    <w:basedOn w:val="Normal"/>
    <w:rsid w:val="00EF0419"/>
    <w:pPr>
      <w:spacing w:before="240"/>
    </w:pPr>
    <w:rPr>
      <w:rFonts w:ascii="Times New Roman" w:hAnsi="Times New Roman"/>
      <w:smallCaps/>
      <w:spacing w:val="80"/>
      <w:sz w:val="28"/>
    </w:rPr>
  </w:style>
  <w:style w:type="paragraph" w:customStyle="1" w:styleId="InChapter">
    <w:name w:val="InChapter"/>
    <w:basedOn w:val="Heading3"/>
    <w:rsid w:val="00EF0419"/>
    <w:pPr>
      <w:spacing w:after="240"/>
      <w:outlineLvl w:val="9"/>
    </w:pPr>
    <w:rPr>
      <w:noProof/>
    </w:rPr>
  </w:style>
  <w:style w:type="paragraph" w:styleId="Index2">
    <w:name w:val="index 2"/>
    <w:basedOn w:val="Normal"/>
    <w:next w:val="Normal"/>
    <w:semiHidden/>
    <w:rsid w:val="00EF0419"/>
    <w:pPr>
      <w:tabs>
        <w:tab w:val="right" w:pos="4176"/>
      </w:tabs>
      <w:ind w:left="568" w:hanging="284"/>
    </w:pPr>
    <w:rPr>
      <w:rFonts w:ascii="Garamond" w:hAnsi="Garamond"/>
    </w:rPr>
  </w:style>
  <w:style w:type="paragraph" w:customStyle="1" w:styleId="Byline">
    <w:name w:val="Byline"/>
    <w:rsid w:val="00EF0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419"/>
    <w:pPr>
      <w:tabs>
        <w:tab w:val="clear" w:pos="3600"/>
        <w:tab w:val="clear" w:pos="3958"/>
      </w:tabs>
      <w:jc w:val="right"/>
    </w:pPr>
  </w:style>
  <w:style w:type="paragraph" w:styleId="Caption">
    <w:name w:val="caption"/>
    <w:basedOn w:val="BodyText"/>
    <w:next w:val="Normal"/>
    <w:qFormat/>
    <w:rsid w:val="00EF0419"/>
    <w:pPr>
      <w:framePr w:w="2268" w:hSpace="181" w:vSpace="181" w:wrap="around" w:vAnchor="text" w:hAnchor="page" w:x="1135" w:y="285" w:anchorLock="1"/>
    </w:pPr>
    <w:rPr>
      <w:i/>
    </w:rPr>
  </w:style>
  <w:style w:type="paragraph" w:customStyle="1" w:styleId="MiniTOCTitle">
    <w:name w:val="MiniTOCTitle"/>
    <w:basedOn w:val="Heading4"/>
    <w:rsid w:val="00EF0419"/>
    <w:pPr>
      <w:spacing w:before="240"/>
      <w:outlineLvl w:val="9"/>
    </w:pPr>
    <w:rPr>
      <w:noProof/>
      <w:sz w:val="24"/>
    </w:rPr>
  </w:style>
  <w:style w:type="paragraph" w:customStyle="1" w:styleId="MiniTOCItem">
    <w:name w:val="MiniTOCItem"/>
    <w:basedOn w:val="ListBullet"/>
    <w:rsid w:val="00EF0419"/>
    <w:pPr>
      <w:numPr>
        <w:numId w:val="0"/>
      </w:numPr>
      <w:tabs>
        <w:tab w:val="right" w:leader="dot" w:pos="6521"/>
      </w:tabs>
      <w:spacing w:before="0" w:after="0"/>
    </w:pPr>
  </w:style>
  <w:style w:type="paragraph" w:customStyle="1" w:styleId="TOFTitle">
    <w:name w:val="TOFTitle"/>
    <w:basedOn w:val="TOCTitle"/>
    <w:rsid w:val="00EF0419"/>
  </w:style>
  <w:style w:type="paragraph" w:styleId="TableofFigures">
    <w:name w:val="table of figures"/>
    <w:basedOn w:val="Normal"/>
    <w:next w:val="Normal"/>
    <w:semiHidden/>
    <w:rsid w:val="00EF0419"/>
    <w:pPr>
      <w:tabs>
        <w:tab w:val="right" w:leader="dot" w:pos="9072"/>
      </w:tabs>
      <w:ind w:left="970" w:hanging="403"/>
    </w:pPr>
    <w:rPr>
      <w:rFonts w:ascii="Times New Roman" w:hAnsi="Times New Roman"/>
      <w:b/>
    </w:rPr>
  </w:style>
  <w:style w:type="paragraph" w:styleId="ListNumber">
    <w:name w:val="List Number"/>
    <w:basedOn w:val="List"/>
    <w:rsid w:val="00EF0419"/>
    <w:pPr>
      <w:numPr>
        <w:numId w:val="14"/>
      </w:numPr>
      <w:tabs>
        <w:tab w:val="clear" w:pos="340"/>
      </w:tabs>
    </w:pPr>
  </w:style>
  <w:style w:type="character" w:customStyle="1" w:styleId="WingdingSymbols">
    <w:name w:val="Wingding Symbols"/>
    <w:rsid w:val="00EF0419"/>
    <w:rPr>
      <w:rFonts w:ascii="Wingdings" w:hAnsi="Wingdings"/>
    </w:rPr>
  </w:style>
  <w:style w:type="paragraph" w:customStyle="1" w:styleId="TableHeading">
    <w:name w:val="Table Heading"/>
    <w:basedOn w:val="HeadingBase"/>
    <w:rsid w:val="00EF0419"/>
    <w:pPr>
      <w:keepLines/>
      <w:pBdr>
        <w:bottom w:val="single" w:sz="6" w:space="1" w:color="918585"/>
      </w:pBdr>
      <w:spacing w:before="240"/>
    </w:pPr>
  </w:style>
  <w:style w:type="character" w:customStyle="1" w:styleId="HotSpot">
    <w:name w:val="HotSpot"/>
    <w:rsid w:val="00EF0419"/>
    <w:rPr>
      <w:color w:val="0033CC"/>
      <w:u w:val="none"/>
    </w:rPr>
  </w:style>
  <w:style w:type="paragraph" w:customStyle="1" w:styleId="BodyTextRight">
    <w:name w:val="Body Text Right"/>
    <w:basedOn w:val="BodyText"/>
    <w:rsid w:val="00EF0419"/>
    <w:pPr>
      <w:spacing w:before="0" w:after="0"/>
      <w:jc w:val="right"/>
    </w:pPr>
  </w:style>
  <w:style w:type="paragraph" w:styleId="Index3">
    <w:name w:val="index 3"/>
    <w:basedOn w:val="ListNumber2"/>
    <w:next w:val="Normal"/>
    <w:semiHidden/>
    <w:rsid w:val="00EF0419"/>
    <w:pPr>
      <w:numPr>
        <w:numId w:val="0"/>
      </w:numPr>
      <w:tabs>
        <w:tab w:val="right" w:leader="dot" w:pos="4176"/>
      </w:tabs>
    </w:pPr>
  </w:style>
  <w:style w:type="paragraph" w:styleId="ListNumber2">
    <w:name w:val="List Number 2"/>
    <w:basedOn w:val="List2"/>
    <w:rsid w:val="00EF0419"/>
    <w:pPr>
      <w:numPr>
        <w:numId w:val="9"/>
      </w:numPr>
      <w:tabs>
        <w:tab w:val="clear" w:pos="1060"/>
      </w:tabs>
    </w:pPr>
  </w:style>
  <w:style w:type="paragraph" w:customStyle="1" w:styleId="MarginNote">
    <w:name w:val="Margin Note"/>
    <w:basedOn w:val="BodyText"/>
    <w:rsid w:val="00EF0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419"/>
    <w:rPr>
      <w:sz w:val="32"/>
    </w:rPr>
  </w:style>
  <w:style w:type="paragraph" w:customStyle="1" w:styleId="HeadingProcedure">
    <w:name w:val="Heading Procedure"/>
    <w:basedOn w:val="HeadingBase"/>
    <w:next w:val="Normal"/>
    <w:rsid w:val="00EF0419"/>
    <w:pPr>
      <w:tabs>
        <w:tab w:val="left" w:pos="0"/>
      </w:tabs>
      <w:spacing w:before="120" w:after="60"/>
    </w:pPr>
    <w:rPr>
      <w:i/>
      <w:color w:val="918585"/>
      <w:sz w:val="22"/>
    </w:rPr>
  </w:style>
  <w:style w:type="paragraph" w:customStyle="1" w:styleId="TableBodyText">
    <w:name w:val="Table Body Text"/>
    <w:basedOn w:val="BodyText"/>
    <w:rsid w:val="00EF0419"/>
    <w:pPr>
      <w:spacing w:before="60" w:after="60"/>
    </w:pPr>
  </w:style>
  <w:style w:type="paragraph" w:styleId="ListContinue">
    <w:name w:val="List Continue"/>
    <w:basedOn w:val="List"/>
    <w:rsid w:val="00EF0419"/>
    <w:pPr>
      <w:ind w:firstLine="0"/>
    </w:pPr>
  </w:style>
  <w:style w:type="paragraph" w:customStyle="1" w:styleId="ListNote">
    <w:name w:val="List Note"/>
    <w:basedOn w:val="List"/>
    <w:rsid w:val="00EF0419"/>
    <w:pPr>
      <w:pBdr>
        <w:top w:val="single" w:sz="6" w:space="2" w:color="918585"/>
        <w:bottom w:val="single" w:sz="6" w:space="2" w:color="918585"/>
      </w:pBdr>
      <w:tabs>
        <w:tab w:val="left" w:pos="1021"/>
      </w:tabs>
      <w:ind w:firstLine="0"/>
    </w:pPr>
  </w:style>
  <w:style w:type="paragraph" w:customStyle="1" w:styleId="Warning">
    <w:name w:val="Warning"/>
    <w:basedOn w:val="BodyText"/>
    <w:rsid w:val="00EF0419"/>
    <w:pPr>
      <w:shd w:val="clear" w:color="auto" w:fill="D9D9D9"/>
      <w:tabs>
        <w:tab w:val="left" w:pos="992"/>
      </w:tabs>
      <w:ind w:left="119" w:right="119"/>
    </w:pPr>
    <w:rPr>
      <w:sz w:val="20"/>
    </w:rPr>
  </w:style>
  <w:style w:type="paragraph" w:customStyle="1" w:styleId="MarginIcons">
    <w:name w:val="Margin Icons"/>
    <w:basedOn w:val="BodyText"/>
    <w:rsid w:val="00EF0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419"/>
    <w:rPr>
      <w:rFonts w:ascii="Courier New" w:hAnsi="Courier New"/>
    </w:rPr>
  </w:style>
  <w:style w:type="paragraph" w:customStyle="1" w:styleId="NoteBullet">
    <w:name w:val="Note Bullet"/>
    <w:basedOn w:val="Note"/>
    <w:rsid w:val="00EF0419"/>
    <w:pPr>
      <w:tabs>
        <w:tab w:val="clear" w:pos="680"/>
      </w:tabs>
      <w:spacing w:before="60" w:after="60"/>
    </w:pPr>
  </w:style>
  <w:style w:type="paragraph" w:customStyle="1" w:styleId="SubHeading2">
    <w:name w:val="SubHeading2"/>
    <w:basedOn w:val="HeadingBase"/>
    <w:rsid w:val="00EF0419"/>
    <w:pPr>
      <w:spacing w:before="240" w:after="60"/>
    </w:pPr>
    <w:rPr>
      <w:sz w:val="20"/>
    </w:rPr>
  </w:style>
  <w:style w:type="paragraph" w:customStyle="1" w:styleId="SubHeading1">
    <w:name w:val="SubHeading1"/>
    <w:basedOn w:val="HeadingBase"/>
    <w:rsid w:val="00EF0419"/>
    <w:pPr>
      <w:spacing w:before="240" w:after="60"/>
    </w:pPr>
    <w:rPr>
      <w:color w:val="918585"/>
      <w:sz w:val="22"/>
    </w:rPr>
  </w:style>
  <w:style w:type="paragraph" w:customStyle="1" w:styleId="SideHeading">
    <w:name w:val="Side Heading"/>
    <w:basedOn w:val="HeadingBase"/>
    <w:rsid w:val="00EF0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419"/>
    <w:pPr>
      <w:numPr>
        <w:numId w:val="10"/>
      </w:numPr>
    </w:pPr>
  </w:style>
  <w:style w:type="paragraph" w:styleId="PlainText">
    <w:name w:val="Plain Text"/>
    <w:basedOn w:val="Normal"/>
    <w:link w:val="PlainTextChar"/>
    <w:rsid w:val="00EF0419"/>
    <w:rPr>
      <w:sz w:val="20"/>
    </w:rPr>
  </w:style>
  <w:style w:type="character" w:customStyle="1" w:styleId="PlainTextChar">
    <w:name w:val="Plain Text Char"/>
    <w:basedOn w:val="DefaultParagraphFont"/>
    <w:link w:val="PlainText"/>
    <w:rsid w:val="00EF0419"/>
    <w:rPr>
      <w:rFonts w:ascii="Courier New" w:eastAsia="Times New Roman" w:hAnsi="Courier New" w:cs="Times New Roman"/>
      <w:sz w:val="20"/>
      <w:szCs w:val="20"/>
      <w:lang w:eastAsia="en-US"/>
    </w:rPr>
  </w:style>
  <w:style w:type="character" w:customStyle="1" w:styleId="MenuOption">
    <w:name w:val="Menu Option"/>
    <w:basedOn w:val="DefaultParagraphFont"/>
    <w:rsid w:val="00EF0419"/>
    <w:rPr>
      <w:b/>
      <w:smallCaps/>
    </w:rPr>
  </w:style>
  <w:style w:type="paragraph" w:customStyle="1" w:styleId="TableListNumber">
    <w:name w:val="Table List Number"/>
    <w:basedOn w:val="ListNumber"/>
    <w:rsid w:val="00EF0419"/>
    <w:pPr>
      <w:numPr>
        <w:numId w:val="0"/>
      </w:numPr>
    </w:pPr>
  </w:style>
  <w:style w:type="paragraph" w:styleId="TOC4">
    <w:name w:val="toc 4"/>
    <w:basedOn w:val="TOCBase"/>
    <w:next w:val="Normal"/>
    <w:semiHidden/>
    <w:rsid w:val="00EF0419"/>
    <w:pPr>
      <w:tabs>
        <w:tab w:val="right" w:leader="dot" w:pos="9071"/>
      </w:tabs>
      <w:ind w:left="1701"/>
    </w:pPr>
  </w:style>
  <w:style w:type="paragraph" w:customStyle="1" w:styleId="ListAlpha">
    <w:name w:val="List Alpha"/>
    <w:basedOn w:val="List"/>
    <w:rsid w:val="00EF0419"/>
    <w:pPr>
      <w:numPr>
        <w:numId w:val="8"/>
      </w:numPr>
    </w:pPr>
  </w:style>
  <w:style w:type="paragraph" w:customStyle="1" w:styleId="ListAlpha2">
    <w:name w:val="List Alpha 2"/>
    <w:basedOn w:val="List2"/>
    <w:rsid w:val="00EF0419"/>
    <w:pPr>
      <w:numPr>
        <w:numId w:val="7"/>
      </w:numPr>
    </w:pPr>
  </w:style>
  <w:style w:type="paragraph" w:styleId="List2">
    <w:name w:val="List 2"/>
    <w:basedOn w:val="BodyText"/>
    <w:rsid w:val="00EF0419"/>
    <w:pPr>
      <w:tabs>
        <w:tab w:val="left" w:pos="680"/>
      </w:tabs>
      <w:spacing w:before="60" w:after="60"/>
      <w:ind w:left="680" w:hanging="340"/>
    </w:pPr>
  </w:style>
  <w:style w:type="paragraph" w:styleId="List3">
    <w:name w:val="List 3"/>
    <w:basedOn w:val="BodyText"/>
    <w:rsid w:val="00EF0419"/>
    <w:pPr>
      <w:tabs>
        <w:tab w:val="left" w:pos="1021"/>
      </w:tabs>
      <w:spacing w:before="60" w:after="60"/>
      <w:ind w:left="1020" w:hanging="340"/>
    </w:pPr>
  </w:style>
  <w:style w:type="paragraph" w:styleId="List4">
    <w:name w:val="List 4"/>
    <w:basedOn w:val="BodyText"/>
    <w:rsid w:val="00EF0419"/>
    <w:pPr>
      <w:tabs>
        <w:tab w:val="left" w:pos="1361"/>
      </w:tabs>
      <w:spacing w:before="60" w:after="60"/>
      <w:ind w:left="1361" w:hanging="340"/>
    </w:pPr>
  </w:style>
  <w:style w:type="paragraph" w:styleId="List5">
    <w:name w:val="List 5"/>
    <w:basedOn w:val="BodyText"/>
    <w:rsid w:val="00EF0419"/>
    <w:pPr>
      <w:tabs>
        <w:tab w:val="left" w:pos="1701"/>
      </w:tabs>
      <w:spacing w:before="60" w:after="60"/>
      <w:ind w:left="1701" w:hanging="340"/>
    </w:pPr>
  </w:style>
  <w:style w:type="paragraph" w:styleId="ListBullet3">
    <w:name w:val="List Bullet 3"/>
    <w:basedOn w:val="List3"/>
    <w:rsid w:val="00EF0419"/>
    <w:pPr>
      <w:numPr>
        <w:numId w:val="13"/>
      </w:numPr>
      <w:tabs>
        <w:tab w:val="clear" w:pos="1021"/>
      </w:tabs>
      <w:ind w:left="1037" w:hanging="357"/>
    </w:pPr>
  </w:style>
  <w:style w:type="paragraph" w:styleId="ListBullet4">
    <w:name w:val="List Bullet 4"/>
    <w:basedOn w:val="List4"/>
    <w:rsid w:val="00EF0419"/>
    <w:pPr>
      <w:numPr>
        <w:numId w:val="2"/>
      </w:numPr>
      <w:tabs>
        <w:tab w:val="clear" w:pos="1361"/>
      </w:tabs>
    </w:pPr>
  </w:style>
  <w:style w:type="paragraph" w:styleId="ListBullet5">
    <w:name w:val="List Bullet 5"/>
    <w:basedOn w:val="List5"/>
    <w:rsid w:val="00EF0419"/>
    <w:pPr>
      <w:numPr>
        <w:numId w:val="3"/>
      </w:numPr>
    </w:pPr>
  </w:style>
  <w:style w:type="paragraph" w:styleId="ListContinue2">
    <w:name w:val="List Continue 2"/>
    <w:basedOn w:val="List2"/>
    <w:rsid w:val="00EF0419"/>
    <w:pPr>
      <w:ind w:firstLine="0"/>
    </w:pPr>
  </w:style>
  <w:style w:type="paragraph" w:styleId="ListContinue3">
    <w:name w:val="List Continue 3"/>
    <w:basedOn w:val="List3"/>
    <w:rsid w:val="00EF0419"/>
    <w:pPr>
      <w:ind w:left="1021" w:firstLine="0"/>
    </w:pPr>
  </w:style>
  <w:style w:type="paragraph" w:styleId="ListContinue4">
    <w:name w:val="List Continue 4"/>
    <w:basedOn w:val="List4"/>
    <w:rsid w:val="00EF0419"/>
    <w:pPr>
      <w:ind w:firstLine="0"/>
    </w:pPr>
  </w:style>
  <w:style w:type="paragraph" w:styleId="ListContinue5">
    <w:name w:val="List Continue 5"/>
    <w:basedOn w:val="List5"/>
    <w:rsid w:val="00EF0419"/>
    <w:pPr>
      <w:ind w:firstLine="0"/>
    </w:pPr>
  </w:style>
  <w:style w:type="paragraph" w:styleId="ListNumber3">
    <w:name w:val="List Number 3"/>
    <w:basedOn w:val="List3"/>
    <w:rsid w:val="00EF0419"/>
    <w:pPr>
      <w:numPr>
        <w:numId w:val="4"/>
      </w:numPr>
    </w:pPr>
  </w:style>
  <w:style w:type="paragraph" w:styleId="ListNumber4">
    <w:name w:val="List Number 4"/>
    <w:basedOn w:val="List4"/>
    <w:rsid w:val="00EF0419"/>
    <w:pPr>
      <w:numPr>
        <w:numId w:val="5"/>
      </w:numPr>
    </w:pPr>
  </w:style>
  <w:style w:type="paragraph" w:styleId="ListNumber5">
    <w:name w:val="List Number 5"/>
    <w:basedOn w:val="List5"/>
    <w:rsid w:val="00EF0419"/>
    <w:pPr>
      <w:numPr>
        <w:numId w:val="6"/>
      </w:numPr>
    </w:pPr>
  </w:style>
  <w:style w:type="paragraph" w:styleId="BlockText">
    <w:name w:val="Block Text"/>
    <w:basedOn w:val="Normal"/>
    <w:rsid w:val="00EF0419"/>
    <w:pPr>
      <w:spacing w:after="120"/>
      <w:ind w:left="1440" w:right="1440"/>
    </w:pPr>
  </w:style>
  <w:style w:type="character" w:customStyle="1" w:styleId="Subscript">
    <w:name w:val="Subscript"/>
    <w:basedOn w:val="DefaultParagraphFont"/>
    <w:rsid w:val="00EF0419"/>
    <w:rPr>
      <w:sz w:val="16"/>
      <w:vertAlign w:val="subscript"/>
    </w:rPr>
  </w:style>
  <w:style w:type="character" w:customStyle="1" w:styleId="Superscript">
    <w:name w:val="Superscript"/>
    <w:basedOn w:val="DefaultParagraphFont"/>
    <w:rsid w:val="00EF0419"/>
    <w:rPr>
      <w:sz w:val="16"/>
      <w:vertAlign w:val="superscript"/>
    </w:rPr>
  </w:style>
  <w:style w:type="character" w:customStyle="1" w:styleId="Symbols">
    <w:name w:val="Symbols"/>
    <w:basedOn w:val="DefaultParagraphFont"/>
    <w:rsid w:val="00EF0419"/>
    <w:rPr>
      <w:rFonts w:ascii="Symbol" w:hAnsi="Symbol"/>
    </w:rPr>
  </w:style>
  <w:style w:type="character" w:customStyle="1" w:styleId="MenuOptions">
    <w:name w:val="Menu Options"/>
    <w:basedOn w:val="DefaultParagraphFont"/>
    <w:rsid w:val="00EF0419"/>
    <w:rPr>
      <w:rFonts w:ascii="Arial Narrow" w:hAnsi="Arial Narrow"/>
      <w:smallCaps/>
    </w:rPr>
  </w:style>
  <w:style w:type="character" w:customStyle="1" w:styleId="Buttons">
    <w:name w:val="Buttons"/>
    <w:basedOn w:val="DefaultParagraphFont"/>
    <w:rsid w:val="00EF0419"/>
    <w:rPr>
      <w:b/>
    </w:rPr>
  </w:style>
  <w:style w:type="character" w:customStyle="1" w:styleId="Underlined">
    <w:name w:val="Underlined"/>
    <w:basedOn w:val="DefaultParagraphFont"/>
    <w:rsid w:val="00EF0419"/>
    <w:rPr>
      <w:u w:val="single"/>
    </w:rPr>
  </w:style>
  <w:style w:type="paragraph" w:customStyle="1" w:styleId="TableBodyTextRight">
    <w:name w:val="Table Body Text Right"/>
    <w:basedOn w:val="TableBodyText"/>
    <w:rsid w:val="00EF0419"/>
    <w:pPr>
      <w:widowControl w:val="0"/>
      <w:autoSpaceDE w:val="0"/>
      <w:autoSpaceDN w:val="0"/>
      <w:adjustRightInd w:val="0"/>
      <w:jc w:val="right"/>
    </w:pPr>
    <w:rPr>
      <w:rFonts w:cs="Arial"/>
      <w:szCs w:val="18"/>
    </w:rPr>
  </w:style>
  <w:style w:type="paragraph" w:customStyle="1" w:styleId="CopyrightText">
    <w:name w:val="Copyright Text"/>
    <w:basedOn w:val="BodyText"/>
    <w:rsid w:val="00EF0419"/>
    <w:rPr>
      <w:sz w:val="18"/>
    </w:rPr>
  </w:style>
  <w:style w:type="paragraph" w:customStyle="1" w:styleId="BodySmallRight">
    <w:name w:val="Body Small Right"/>
    <w:basedOn w:val="BodyTextRight"/>
    <w:rsid w:val="00EF0419"/>
    <w:rPr>
      <w:sz w:val="18"/>
      <w:szCs w:val="18"/>
    </w:rPr>
  </w:style>
  <w:style w:type="paragraph" w:customStyle="1" w:styleId="MarginEdition">
    <w:name w:val="Margin Edition"/>
    <w:basedOn w:val="MarginNote"/>
    <w:rsid w:val="00EF0419"/>
    <w:pPr>
      <w:spacing w:before="0" w:after="0"/>
    </w:pPr>
    <w:rPr>
      <w:rFonts w:ascii="Times New Roman" w:hAnsi="Times New Roman"/>
      <w:color w:val="999999"/>
    </w:rPr>
  </w:style>
  <w:style w:type="paragraph" w:customStyle="1" w:styleId="Spacer">
    <w:name w:val="Spacer"/>
    <w:basedOn w:val="Normal"/>
    <w:rsid w:val="00EF0419"/>
    <w:rPr>
      <w:sz w:val="2"/>
      <w:szCs w:val="2"/>
    </w:rPr>
  </w:style>
  <w:style w:type="character" w:customStyle="1" w:styleId="Small">
    <w:name w:val="Small"/>
    <w:basedOn w:val="DefaultParagraphFont"/>
    <w:rsid w:val="00EF0419"/>
    <w:rPr>
      <w:sz w:val="16"/>
    </w:rPr>
  </w:style>
  <w:style w:type="paragraph" w:customStyle="1" w:styleId="WideTable">
    <w:name w:val="Wide Table"/>
    <w:basedOn w:val="Normal"/>
    <w:rsid w:val="00EF0419"/>
    <w:pPr>
      <w:ind w:left="-1418"/>
    </w:pPr>
    <w:rPr>
      <w:sz w:val="2"/>
      <w:szCs w:val="2"/>
    </w:rPr>
  </w:style>
  <w:style w:type="character" w:styleId="PageNumber">
    <w:name w:val="page number"/>
    <w:basedOn w:val="DefaultParagraphFont"/>
    <w:rsid w:val="00EF0419"/>
  </w:style>
  <w:style w:type="paragraph" w:styleId="Quote">
    <w:name w:val="Quote"/>
    <w:basedOn w:val="Heading1"/>
    <w:link w:val="QuoteChar"/>
    <w:qFormat/>
    <w:rsid w:val="00EF0419"/>
    <w:rPr>
      <w:b w:val="0"/>
      <w:sz w:val="72"/>
      <w:szCs w:val="72"/>
      <w:lang w:val="en-NZ"/>
    </w:rPr>
  </w:style>
  <w:style w:type="character" w:customStyle="1" w:styleId="QuoteChar">
    <w:name w:val="Quote Char"/>
    <w:basedOn w:val="DefaultParagraphFont"/>
    <w:link w:val="Quote"/>
    <w:rsid w:val="00EF0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419"/>
    <w:pPr>
      <w:pageBreakBefore/>
    </w:pPr>
  </w:style>
  <w:style w:type="paragraph" w:customStyle="1" w:styleId="Border">
    <w:name w:val="Border"/>
    <w:basedOn w:val="Normal"/>
    <w:qFormat/>
    <w:rsid w:val="00EF0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419"/>
    <w:rPr>
      <w:b/>
      <w:bCs/>
      <w:i/>
      <w:iCs/>
      <w:color w:val="auto"/>
    </w:rPr>
  </w:style>
  <w:style w:type="paragraph" w:styleId="IntenseQuote">
    <w:name w:val="Intense Quote"/>
    <w:basedOn w:val="Normal"/>
    <w:next w:val="Normal"/>
    <w:link w:val="IntenseQuoteChar"/>
    <w:uiPriority w:val="30"/>
    <w:qFormat/>
    <w:rsid w:val="00EF0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419"/>
    <w:rPr>
      <w:smallCaps/>
      <w:color w:val="auto"/>
      <w:u w:val="single"/>
    </w:rPr>
  </w:style>
  <w:style w:type="character" w:styleId="IntenseReference">
    <w:name w:val="Intense Reference"/>
    <w:basedOn w:val="DefaultParagraphFont"/>
    <w:uiPriority w:val="32"/>
    <w:qFormat/>
    <w:rsid w:val="00EF0419"/>
    <w:rPr>
      <w:b/>
      <w:bCs/>
      <w:smallCaps/>
      <w:color w:val="auto"/>
      <w:spacing w:val="5"/>
      <w:u w:val="single"/>
    </w:rPr>
  </w:style>
  <w:style w:type="paragraph" w:customStyle="1" w:styleId="2ColumnHeading">
    <w:name w:val="2Column Heading"/>
    <w:basedOn w:val="BodyText"/>
    <w:qFormat/>
    <w:rsid w:val="00EF0419"/>
    <w:pPr>
      <w:spacing w:after="60"/>
      <w:ind w:left="-2268"/>
    </w:pPr>
    <w:rPr>
      <w:b/>
    </w:rPr>
  </w:style>
  <w:style w:type="paragraph" w:customStyle="1" w:styleId="Heading1TOC">
    <w:name w:val="Heading1 TOC"/>
    <w:basedOn w:val="Normal"/>
    <w:qFormat/>
    <w:rsid w:val="00EF0419"/>
    <w:pPr>
      <w:spacing w:before="240" w:after="120"/>
    </w:pPr>
    <w:rPr>
      <w:rFonts w:ascii="Times New Roman" w:hAnsi="Times New Roman"/>
      <w:b/>
      <w:sz w:val="32"/>
    </w:rPr>
  </w:style>
  <w:style w:type="paragraph" w:customStyle="1" w:styleId="Heading2TOC">
    <w:name w:val="Heading2 TOC"/>
    <w:basedOn w:val="Normal"/>
    <w:qFormat/>
    <w:rsid w:val="00EF0419"/>
    <w:pPr>
      <w:spacing w:before="240" w:after="60"/>
    </w:pPr>
    <w:rPr>
      <w:rFonts w:ascii="Times New Roman" w:hAnsi="Times New Roman"/>
      <w:b/>
      <w:sz w:val="28"/>
    </w:rPr>
  </w:style>
  <w:style w:type="character" w:customStyle="1" w:styleId="Underline">
    <w:name w:val="Underline"/>
    <w:basedOn w:val="DefaultParagraphFont"/>
    <w:qFormat/>
    <w:rsid w:val="00EF0419"/>
    <w:rPr>
      <w:u w:val="single"/>
    </w:rPr>
  </w:style>
  <w:style w:type="character" w:customStyle="1" w:styleId="BoldandItalics">
    <w:name w:val="Bold and Italics"/>
    <w:qFormat/>
    <w:rsid w:val="00EF0419"/>
    <w:rPr>
      <w:b/>
      <w:i/>
      <w:u w:val="none"/>
    </w:rPr>
  </w:style>
  <w:style w:type="paragraph" w:styleId="BalloonText">
    <w:name w:val="Balloon Text"/>
    <w:basedOn w:val="Normal"/>
    <w:link w:val="BalloonTextChar"/>
    <w:rsid w:val="00EF0419"/>
    <w:rPr>
      <w:rFonts w:ascii="Tahoma" w:hAnsi="Tahoma" w:cs="Tahoma"/>
      <w:sz w:val="16"/>
      <w:szCs w:val="16"/>
    </w:rPr>
  </w:style>
  <w:style w:type="character" w:customStyle="1" w:styleId="BalloonTextChar">
    <w:name w:val="Balloon Text Char"/>
    <w:basedOn w:val="DefaultParagraphFont"/>
    <w:link w:val="BalloonText"/>
    <w:rsid w:val="00EF0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4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419"/>
    <w:rPr>
      <w:b/>
      <w:color w:val="660033"/>
      <w:spacing w:val="0"/>
    </w:rPr>
  </w:style>
  <w:style w:type="paragraph" w:customStyle="1" w:styleId="Nameditemlist">
    <w:name w:val="Named item list"/>
    <w:basedOn w:val="BodyText"/>
    <w:qFormat/>
    <w:rsid w:val="00EF0419"/>
    <w:pPr>
      <w:tabs>
        <w:tab w:val="left" w:pos="2835"/>
      </w:tabs>
      <w:ind w:left="2835" w:hanging="2835"/>
    </w:pPr>
  </w:style>
  <w:style w:type="paragraph" w:customStyle="1" w:styleId="BodyTextnopadding">
    <w:name w:val="Body Text no padding"/>
    <w:basedOn w:val="BodyText"/>
    <w:qFormat/>
    <w:rsid w:val="00EF0419"/>
    <w:pPr>
      <w:spacing w:before="0" w:after="0"/>
    </w:pPr>
  </w:style>
  <w:style w:type="paragraph" w:customStyle="1" w:styleId="BodyTextBold">
    <w:name w:val="Body Text Bold"/>
    <w:basedOn w:val="BodyText"/>
    <w:qFormat/>
    <w:rsid w:val="00EF0419"/>
    <w:rPr>
      <w:b/>
    </w:rPr>
  </w:style>
  <w:style w:type="character" w:styleId="Hyperlink">
    <w:name w:val="Hyperlink"/>
    <w:basedOn w:val="DefaultParagraphFont"/>
    <w:uiPriority w:val="99"/>
    <w:unhideWhenUsed/>
    <w:rsid w:val="00651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4613</Characters>
  <Application>Microsoft Office Word</Application>
  <DocSecurity>0</DocSecurity>
  <Lines>124</Lines>
  <Paragraphs>74</Paragraphs>
  <ScaleCrop>false</ScaleCrop>
  <Company>Author-it Software Corporation Ltd.</Company>
  <LinksUpToDate>false</LinksUpToDate>
  <CharactersWithSpaces>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PMBPROD393E Produce composites using vacuum bagging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2022-03-25T00:52:00Z</dcterms:created>
  <dcterms:modified xsi:type="dcterms:W3CDTF">2022-03-25T00:52:00Z</dcterms:modified>
</cp:coreProperties>
</file>