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0EB" w:rsidP="00523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PMBPROD385 Program computer controlled equipment</w:t>
      </w:r>
      <w:r>
        <w:fldChar w:fldCharType="end"/>
      </w:r>
    </w:p>
    <w:p w:rsidR="005230EB" w:rsidP="005230EB">
      <w:pPr>
        <w:pStyle w:val="Version"/>
        <w:sectPr w:rsidSect="00D65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144" w:rsidP="00D65144">
      <w:pPr>
        <w:pStyle w:val="SuperHeading"/>
      </w:pPr>
      <w:r w:rsidRPr="00D65144">
        <w:t>PMBPROD385 Program computer controlled equipment</w:t>
      </w:r>
    </w:p>
    <w:p w:rsidR="00000000" w:rsidRPr="00D65144" w:rsidP="00D65144">
      <w:pPr>
        <w:pStyle w:val="Heading1"/>
      </w:pPr>
      <w:bookmarkStart w:id="1" w:name="O_926952"/>
      <w:bookmarkEnd w:id="1"/>
      <w:r w:rsidRPr="00D65144">
        <w:t>Modification History</w:t>
      </w:r>
    </w:p>
    <w:p w:rsidR="00000000" w:rsidRPr="00D65144" w:rsidP="00D65144">
      <w:pPr>
        <w:pStyle w:val="BodyText"/>
      </w:pPr>
      <w:r w:rsidRPr="00D65144">
        <w:t>Release 1. Supersedes and is equivalent to PMBPROD385A Program computer controlled equipment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2" w:name="O_926960"/>
      <w:bookmarkEnd w:id="2"/>
      <w:r w:rsidRPr="00D65144">
        <w:t>Application</w:t>
      </w:r>
    </w:p>
    <w:p w:rsidR="00000000" w:rsidRPr="00D65144" w:rsidP="00D65144">
      <w:pPr>
        <w:pStyle w:val="BodyText"/>
      </w:pPr>
      <w:r w:rsidRPr="00D65144">
        <w:t>This unit of competency covers the skills and knowledge required to program computer controlled equipment</w:t>
      </w:r>
      <w:r w:rsidRPr="00D65144">
        <w:t xml:space="preserve"> for simple machine operations.</w:t>
      </w:r>
    </w:p>
    <w:p w:rsidR="00000000" w:rsidRPr="00D65144" w:rsidP="00D65144">
      <w:pPr>
        <w:pStyle w:val="BodyText"/>
      </w:pPr>
    </w:p>
    <w:p w:rsidR="00000000" w:rsidRPr="00D65144" w:rsidP="00D65144">
      <w:pPr>
        <w:pStyle w:val="BodyText"/>
      </w:pPr>
      <w:r w:rsidRPr="00D65144">
        <w:t>This unit of competency applies to experienced operators who are required to identify computer controlled machine program elements; write, trial and edit the program and solve problems within area of responsibility. The ope</w:t>
      </w:r>
      <w:r w:rsidRPr="00D65144">
        <w:t>rator will have an understanding of the operation of all relevant equipment and processes but is not required to demonstrate 'hands on' operation of equipment as part of this competency.</w:t>
      </w:r>
    </w:p>
    <w:p w:rsidR="00000000" w:rsidRPr="00D65144" w:rsidP="00D65144">
      <w:pPr>
        <w:pStyle w:val="BodyText"/>
      </w:pPr>
    </w:p>
    <w:p w:rsidR="00000000" w:rsidRPr="00D65144" w:rsidP="00D65144">
      <w:pPr>
        <w:pStyle w:val="BodyText"/>
      </w:pPr>
      <w:r w:rsidRPr="00D65144">
        <w:t>This unit of competency applies to an experienced operator demonstra</w:t>
      </w:r>
      <w:r w:rsidRPr="00D65144">
        <w:t>ting theoretical and technical knowledge and well developed skills in situations that require some discretion and judgement. The operator may work alone or as a member of a team or group and will work in liaison with other shift team members, team leader a</w:t>
      </w:r>
      <w:r w:rsidRPr="00D65144">
        <w:t>nd supervisor, as appropriate.</w:t>
      </w:r>
    </w:p>
    <w:p w:rsidR="00000000" w:rsidRPr="00D65144" w:rsidP="00D65144">
      <w:pPr>
        <w:pStyle w:val="BodyText"/>
      </w:pPr>
    </w:p>
    <w:p w:rsidR="00000000" w:rsidRPr="00D65144" w:rsidP="00D65144">
      <w:pPr>
        <w:pStyle w:val="BodyText"/>
      </w:pPr>
      <w:r w:rsidRPr="00D65144">
        <w:t>No licensing, legislative or certification requirements apply to this unit at the time of publication.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3" w:name="O_926959"/>
      <w:bookmarkEnd w:id="3"/>
      <w:r w:rsidRPr="00D65144">
        <w:t>Pre-requisite Unit</w:t>
      </w:r>
    </w:p>
    <w:p w:rsidR="00000000" w:rsidRPr="00D65144" w:rsidP="00D65144">
      <w:pPr>
        <w:pStyle w:val="BodyText"/>
      </w:pPr>
      <w:r w:rsidRPr="00D65144">
        <w:t>Nil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4" w:name="O_926958"/>
      <w:bookmarkEnd w:id="4"/>
      <w:r w:rsidRPr="00D65144">
        <w:t>Competency Field</w:t>
      </w:r>
    </w:p>
    <w:p w:rsidR="00000000" w:rsidRPr="00D65144" w:rsidP="00D65144">
      <w:pPr>
        <w:pStyle w:val="BodyText"/>
      </w:pPr>
      <w:r w:rsidRPr="00D65144">
        <w:t>Production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5" w:name="O_926957"/>
      <w:bookmarkEnd w:id="5"/>
      <w:r w:rsidRPr="00D65144">
        <w:t>Unit Sector</w:t>
      </w:r>
    </w:p>
    <w:p w:rsidR="00000000" w:rsidRPr="00D65144" w:rsidP="00D65144">
      <w:pPr>
        <w:pStyle w:val="Heading1"/>
      </w:pPr>
      <w:bookmarkStart w:id="6" w:name="O_926956"/>
      <w:bookmarkEnd w:id="6"/>
      <w:r w:rsidRPr="00D651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Performance criteria describe the performance needed to demonstrate achievement of the element.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Write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Select appropriate program elements for machine controller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Interpret engineering drawings/product specification and define basic machine function and tool path geometry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Calculate coordinates for simple tool path or basic machining functions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Write program in standard code format in accordance with standard operating procedures (SOPs)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Check program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Produce operation sheets to specification in accordance with SOPs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Operate machine in manual mode to test and prove program as required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Edit program if necessary to adjust operation as required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Check components for conformance to specification as required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Recognise a problem or a potential problem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Determine problems needing priority action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Seek information and assistance as required to solve problems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Solve problems within area of responsibility</w:t>
            </w:r>
          </w:p>
        </w:tc>
      </w:tr>
      <w:tr w:rsidTr="00D65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Follow through items initiated until final resolution has occurred</w:t>
            </w:r>
          </w:p>
        </w:tc>
      </w:tr>
    </w:tbl>
    <w:p w:rsidR="00000000" w:rsidRPr="00D65144" w:rsidP="00D65144">
      <w:pPr>
        <w:pStyle w:val="BodyText"/>
      </w:pP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7" w:name="O_926955"/>
      <w:bookmarkEnd w:id="7"/>
      <w:r w:rsidRPr="00D65144">
        <w:t>Foundation Skills</w:t>
      </w:r>
    </w:p>
    <w:p w:rsidR="00000000" w:rsidRPr="00D65144" w:rsidP="00D65144">
      <w:pPr>
        <w:pStyle w:val="BodyText"/>
      </w:pPr>
      <w:r w:rsidRPr="00D65144">
        <w:t>This section describes those language, literacy, numeracy and employment skills that are essential to performance.</w:t>
      </w:r>
    </w:p>
    <w:p w:rsidR="00000000" w:rsidRPr="00D65144" w:rsidP="00D65144">
      <w:pPr>
        <w:pStyle w:val="BodyText"/>
      </w:pPr>
    </w:p>
    <w:p w:rsidR="00000000" w:rsidRPr="00D65144" w:rsidP="00D65144">
      <w:pPr>
        <w:pStyle w:val="BodyText"/>
      </w:pPr>
      <w:r w:rsidRPr="00D65144">
        <w:t>Foundation skills essential to perfo</w:t>
      </w:r>
      <w:r w:rsidRPr="00D65144">
        <w:t>rmance are explicit in the performance criteria of this unit of competency.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8" w:name="O_926954"/>
      <w:bookmarkEnd w:id="8"/>
      <w:r w:rsidRPr="00D6514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t>This field allows for different work environments and conditions that may affect performance. Essential operating conditions that may be presen</w:t>
            </w:r>
            <w:r w:rsidRPr="00D65144">
              <w:t>t (depending on the work situation, needs of the candidate, accessibility of the item, and local industry and regional contexts) are included.</w:t>
            </w:r>
          </w:p>
        </w:tc>
      </w:tr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Applicable legislation, regulations, standards and codes of pr</w:t>
            </w:r>
            <w:r w:rsidRPr="00D65144">
              <w:t>actice include:</w:t>
            </w:r>
          </w:p>
          <w:p w:rsidR="00000000" w:rsidRPr="00D65144" w:rsidP="00D65144">
            <w:pPr>
              <w:pStyle w:val="ListBullet"/>
            </w:pPr>
            <w:r w:rsidRPr="00D65144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D65144" w:rsidP="00D65144">
            <w:pPr>
              <w:pStyle w:val="ListBullet"/>
            </w:pPr>
            <w:r w:rsidRPr="00D65144">
              <w:t xml:space="preserve">Australian/international standards relevant to the materials being used and products </w:t>
            </w:r>
            <w:r w:rsidRPr="00D65144">
              <w:t xml:space="preserve">being made </w:t>
            </w:r>
          </w:p>
          <w:p w:rsidR="00000000" w:rsidRPr="00D65144" w:rsidP="00D65144">
            <w:pPr>
              <w:pStyle w:val="ListBullet"/>
            </w:pPr>
            <w:r w:rsidRPr="00D65144">
              <w:t>any relevant licence and certification requirements.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All operations to which this unit applies are subject to stringent HSE requirements, which may be imposed through state/territory or federal legislation, and these must not be compromised at</w:t>
            </w:r>
            <w:r w:rsidRPr="00D65144">
              <w:t xml:space="preserve"> any time. Where there is an apparent conflict between performance criteria and such requirements the legislative requirements take precedence.</w:t>
            </w:r>
          </w:p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All operations must be performed in accordance with relevant procedures.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Procedures are written, verbal, visual, computer-based or in some other form, and include one or any combination of:</w:t>
            </w:r>
          </w:p>
          <w:p w:rsidR="00000000" w:rsidRPr="00D65144" w:rsidP="00D65144">
            <w:pPr>
              <w:pStyle w:val="ListBullet"/>
            </w:pPr>
            <w:r w:rsidRPr="00D65144">
              <w:t>emergency procedures</w:t>
            </w:r>
          </w:p>
          <w:p w:rsidR="00000000" w:rsidRPr="00D65144" w:rsidP="00D65144">
            <w:pPr>
              <w:pStyle w:val="ListBullet"/>
            </w:pPr>
            <w:r w:rsidRPr="00D65144">
              <w:t>work instructions</w:t>
            </w:r>
          </w:p>
          <w:p w:rsidR="00000000" w:rsidRPr="00D65144" w:rsidP="00D65144">
            <w:pPr>
              <w:pStyle w:val="ListBullet"/>
            </w:pPr>
            <w:r w:rsidRPr="00D65144">
              <w:t>SOPs</w:t>
            </w:r>
          </w:p>
          <w:p w:rsidR="00000000" w:rsidRPr="00D65144" w:rsidP="00D65144">
            <w:pPr>
              <w:pStyle w:val="ListBullet"/>
            </w:pPr>
            <w:r w:rsidRPr="00D65144">
              <w:t>safe work method statements (SWMS)</w:t>
            </w:r>
          </w:p>
          <w:p w:rsidR="00000000" w:rsidRPr="00D65144" w:rsidP="00D65144">
            <w:pPr>
              <w:pStyle w:val="ListBullet"/>
            </w:pPr>
            <w:r w:rsidRPr="00D65144">
              <w:t>formulas/recipes</w:t>
            </w:r>
          </w:p>
          <w:p w:rsidR="00000000" w:rsidRPr="00D65144" w:rsidP="00D65144">
            <w:pPr>
              <w:pStyle w:val="ListBullet"/>
            </w:pPr>
            <w:r w:rsidRPr="00D65144">
              <w:t>batch sheets</w:t>
            </w:r>
          </w:p>
          <w:p w:rsidR="00000000" w:rsidRPr="00D65144" w:rsidP="00D65144">
            <w:pPr>
              <w:pStyle w:val="ListBullet"/>
            </w:pPr>
            <w:r w:rsidRPr="00D65144">
              <w:t>temporary instructions</w:t>
            </w:r>
          </w:p>
          <w:p w:rsidR="00000000" w:rsidRPr="00D65144" w:rsidP="00D65144">
            <w:pPr>
              <w:pStyle w:val="ListBullet"/>
            </w:pPr>
            <w:r w:rsidRPr="00D65144">
              <w:t>any si</w:t>
            </w:r>
            <w:r w:rsidRPr="00D65144">
              <w:t>milar instructions provided for the smooth running of the plant.</w:t>
            </w:r>
          </w:p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Tools and equipment include:</w:t>
            </w:r>
          </w:p>
          <w:p w:rsidR="00000000" w:rsidRPr="00D65144" w:rsidP="00D65144">
            <w:pPr>
              <w:pStyle w:val="ListBullet"/>
            </w:pPr>
            <w:r w:rsidRPr="00D65144">
              <w:t>computer controlled machine</w:t>
            </w:r>
          </w:p>
          <w:p w:rsidR="00000000" w:rsidRPr="00D65144" w:rsidP="00D65144">
            <w:pPr>
              <w:pStyle w:val="ListBullet"/>
            </w:pPr>
            <w:r w:rsidRPr="00D65144">
              <w:t>desktop computer.</w:t>
            </w:r>
          </w:p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Hazards must be identified and controlled. Identifying hazards requires consideration of:</w:t>
            </w:r>
          </w:p>
          <w:p w:rsidR="00000000" w:rsidRPr="00D65144" w:rsidP="00D65144">
            <w:pPr>
              <w:pStyle w:val="ListBullet"/>
            </w:pPr>
            <w:r w:rsidRPr="00D65144">
              <w:t xml:space="preserve">fumes/vapours </w:t>
            </w:r>
          </w:p>
          <w:p w:rsidR="00000000" w:rsidRPr="00D65144" w:rsidP="00D65144">
            <w:pPr>
              <w:pStyle w:val="ListBullet"/>
            </w:pPr>
            <w:r w:rsidRPr="00D65144">
              <w:t>weight, shape, volume of materials to be handled</w:t>
            </w:r>
          </w:p>
          <w:p w:rsidR="00000000" w:rsidRPr="00D65144" w:rsidP="00D65144">
            <w:pPr>
              <w:pStyle w:val="ListBullet"/>
            </w:pPr>
            <w:r w:rsidRPr="00D65144">
              <w:t>hazardous products and materials</w:t>
            </w:r>
          </w:p>
          <w:p w:rsidR="00000000" w:rsidRPr="00D65144" w:rsidP="00D65144">
            <w:pPr>
              <w:pStyle w:val="ListBullet"/>
            </w:pPr>
            <w:r w:rsidRPr="00D65144">
              <w:t>rotational equipment or vibration</w:t>
            </w:r>
          </w:p>
          <w:p w:rsidR="00000000" w:rsidRPr="00D65144" w:rsidP="00D65144">
            <w:pPr>
              <w:pStyle w:val="ListBullet"/>
            </w:pPr>
            <w:r w:rsidRPr="00D65144">
              <w:t>sharp edges, protrusions or obstru</w:t>
            </w:r>
            <w:r w:rsidRPr="00D65144">
              <w:t>ctions</w:t>
            </w:r>
          </w:p>
          <w:p w:rsidR="00000000" w:rsidRPr="00D65144" w:rsidP="00D65144">
            <w:pPr>
              <w:pStyle w:val="ListBullet"/>
            </w:pPr>
            <w:r w:rsidRPr="00D65144">
              <w:t>slippery surfaces, spills or leaks</w:t>
            </w:r>
          </w:p>
          <w:p w:rsidR="00000000" w:rsidRPr="00D65144" w:rsidP="00D65144">
            <w:pPr>
              <w:pStyle w:val="ListBullet"/>
            </w:pPr>
            <w:r w:rsidRPr="00D65144">
              <w:t>smoke, dust or other atmospheric hazards</w:t>
            </w:r>
          </w:p>
          <w:p w:rsidR="00000000" w:rsidRPr="00D65144" w:rsidP="00D65144">
            <w:pPr>
              <w:pStyle w:val="ListBullet"/>
            </w:pPr>
            <w:r w:rsidRPr="00D65144">
              <w:t>high temperatures</w:t>
            </w:r>
          </w:p>
          <w:p w:rsidR="00000000" w:rsidRPr="00D65144" w:rsidP="00D65144">
            <w:pPr>
              <w:pStyle w:val="ListBullet"/>
            </w:pPr>
            <w:r w:rsidRPr="00D65144">
              <w:t>electricity</w:t>
            </w:r>
          </w:p>
          <w:p w:rsidR="00000000" w:rsidRPr="00D65144" w:rsidP="00D65144">
            <w:pPr>
              <w:pStyle w:val="ListBullet"/>
            </w:pPr>
            <w:r w:rsidRPr="00D65144">
              <w:t>gas</w:t>
            </w:r>
          </w:p>
          <w:p w:rsidR="00000000" w:rsidRPr="00D65144" w:rsidP="00D65144">
            <w:pPr>
              <w:pStyle w:val="ListBullet"/>
            </w:pPr>
            <w:r w:rsidRPr="00D65144">
              <w:t xml:space="preserve">gases and liquids under pressure </w:t>
            </w:r>
          </w:p>
          <w:p w:rsidR="00000000" w:rsidRPr="00D65144" w:rsidP="00D65144">
            <w:pPr>
              <w:pStyle w:val="ListBullet"/>
            </w:pPr>
            <w:r w:rsidRPr="00D65144">
              <w:t>structural hazards</w:t>
            </w:r>
          </w:p>
          <w:p w:rsidR="00000000" w:rsidRPr="00D65144" w:rsidP="00D65144">
            <w:pPr>
              <w:pStyle w:val="ListBullet"/>
            </w:pPr>
            <w:r w:rsidRPr="00D65144">
              <w:t>equipment failures</w:t>
            </w:r>
          </w:p>
          <w:p w:rsidR="00000000" w:rsidRPr="00D65144" w:rsidP="00D65144">
            <w:pPr>
              <w:pStyle w:val="ListBullet"/>
            </w:pPr>
            <w:r w:rsidRPr="00D65144">
              <w:t>machinery, equipment and product mass</w:t>
            </w:r>
          </w:p>
          <w:p w:rsidR="00000000" w:rsidRPr="00D65144" w:rsidP="00D65144">
            <w:pPr>
              <w:pStyle w:val="ListBullet"/>
            </w:pPr>
            <w:r w:rsidRPr="00D65144">
              <w:t>other hazards that might arise.</w:t>
            </w:r>
          </w:p>
          <w:p w:rsidR="00000000" w:rsidP="00D65144">
            <w:pPr>
              <w:pStyle w:val="BodyText"/>
              <w:rPr>
                <w:lang w:val="en-NZ"/>
              </w:rPr>
            </w:pPr>
          </w:p>
        </w:tc>
      </w:tr>
      <w:tr w:rsidTr="005230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144">
            <w:pPr>
              <w:pStyle w:val="BodyText"/>
              <w:rPr>
                <w:lang w:val="en-NZ"/>
              </w:rPr>
            </w:pPr>
            <w:r w:rsidRPr="00D6514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144" w:rsidP="00D65144">
            <w:pPr>
              <w:pStyle w:val="BodyText"/>
            </w:pPr>
            <w:r w:rsidRPr="00D65144">
              <w:t>Routine and non-routine problems must be resolved.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 xml:space="preserve">Non-routine problems must be resolved by applying operational knowledge to develop new solutions, either individually or in collaboration with relevant experts, </w:t>
            </w:r>
            <w:r w:rsidRPr="00D65144">
              <w:t>to:</w:t>
            </w:r>
          </w:p>
          <w:p w:rsidR="00000000" w:rsidRPr="00D65144" w:rsidP="00D65144">
            <w:pPr>
              <w:pStyle w:val="ListBullet"/>
            </w:pPr>
            <w:r w:rsidRPr="00D65144">
              <w:t>determine problems needing action</w:t>
            </w:r>
          </w:p>
          <w:p w:rsidR="00000000" w:rsidRPr="00D65144" w:rsidP="00D65144">
            <w:pPr>
              <w:pStyle w:val="ListBullet"/>
            </w:pPr>
            <w:r w:rsidRPr="00D65144">
              <w:t>determine possible fault causes</w:t>
            </w:r>
          </w:p>
          <w:p w:rsidR="00000000" w:rsidRPr="00D65144" w:rsidP="00D65144">
            <w:pPr>
              <w:pStyle w:val="ListBullet"/>
            </w:pPr>
            <w:r w:rsidRPr="00D65144">
              <w:t>develop solutions to problems which do not have a known solution</w:t>
            </w:r>
          </w:p>
          <w:p w:rsidR="00000000" w:rsidRPr="00D65144" w:rsidP="00D65144">
            <w:pPr>
              <w:pStyle w:val="ListBullet"/>
            </w:pPr>
            <w:r w:rsidRPr="00D65144">
              <w:t>follow through items initiated until final resolution has occurred</w:t>
            </w:r>
          </w:p>
          <w:p w:rsidR="00000000" w:rsidRPr="00D65144" w:rsidP="00D65144">
            <w:pPr>
              <w:pStyle w:val="ListBullet"/>
            </w:pPr>
            <w:r w:rsidRPr="00D65144">
              <w:t>report problems outside area of responsibility to designated person.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Non-routine problems are unexpected problems or variations of previous problems and include one or more of:</w:t>
            </w:r>
          </w:p>
          <w:p w:rsidR="00000000" w:rsidRPr="00D65144" w:rsidP="00D65144">
            <w:pPr>
              <w:pStyle w:val="ListBullet"/>
            </w:pPr>
            <w:r w:rsidRPr="00D65144">
              <w:t xml:space="preserve">tool selection and design problems </w:t>
            </w:r>
          </w:p>
          <w:p w:rsidR="00000000" w:rsidRPr="00D65144" w:rsidP="00D65144">
            <w:pPr>
              <w:pStyle w:val="ListBullet"/>
            </w:pPr>
            <w:r w:rsidRPr="00D65144">
              <w:t>emergency situations</w:t>
            </w:r>
          </w:p>
          <w:p w:rsidR="00000000" w:rsidRPr="00D65144" w:rsidP="00D65144">
            <w:pPr>
              <w:pStyle w:val="ListBullet"/>
            </w:pPr>
            <w:r w:rsidRPr="00D65144">
              <w:t>intermittent faults.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Operational knowledge includes one or more of:</w:t>
            </w:r>
          </w:p>
          <w:p w:rsidR="00000000" w:rsidRPr="00D65144" w:rsidP="00D65144">
            <w:pPr>
              <w:pStyle w:val="ListBullet"/>
            </w:pPr>
            <w:r w:rsidRPr="00D65144">
              <w:t>procedures</w:t>
            </w:r>
          </w:p>
          <w:p w:rsidR="00000000" w:rsidRPr="00D65144" w:rsidP="00D65144">
            <w:pPr>
              <w:pStyle w:val="ListBullet"/>
            </w:pPr>
            <w:r w:rsidRPr="00D65144">
              <w:t>training</w:t>
            </w:r>
          </w:p>
          <w:p w:rsidR="00000000" w:rsidRPr="00D65144" w:rsidP="00D65144">
            <w:pPr>
              <w:pStyle w:val="ListBullet"/>
            </w:pPr>
            <w:r w:rsidRPr="00D65144">
              <w:t>technical information, such as journals and engineering specifications</w:t>
            </w:r>
          </w:p>
          <w:p w:rsidR="00000000" w:rsidRPr="00D65144" w:rsidP="00D65144">
            <w:pPr>
              <w:pStyle w:val="ListBullet"/>
            </w:pPr>
            <w:r w:rsidRPr="00D65144">
              <w:t>remembered experience</w:t>
            </w:r>
          </w:p>
          <w:p w:rsidR="00000000" w:rsidRPr="00D65144" w:rsidP="00D65144">
            <w:pPr>
              <w:pStyle w:val="ListBullet"/>
            </w:pPr>
            <w:r w:rsidRPr="00D65144">
              <w:t>relevant knowledge obtained from appropriate people.</w:t>
            </w:r>
          </w:p>
          <w:p w:rsidR="00000000" w:rsidRPr="00D65144" w:rsidP="00D65144">
            <w:pPr>
              <w:pStyle w:val="BodyText"/>
            </w:pPr>
          </w:p>
          <w:p w:rsidR="00000000" w:rsidRPr="00D65144" w:rsidP="00D65144">
            <w:pPr>
              <w:pStyle w:val="BodyText"/>
            </w:pPr>
            <w:r w:rsidRPr="00D65144">
              <w:t>Routine problems are predictable and ha</w:t>
            </w:r>
            <w:r w:rsidRPr="00D65144">
              <w:t>ve known solutions.</w:t>
            </w:r>
          </w:p>
        </w:tc>
      </w:tr>
    </w:tbl>
    <w:p w:rsidR="00000000" w:rsidRPr="00D65144" w:rsidP="00D65144">
      <w:pPr>
        <w:pStyle w:val="BodyText"/>
      </w:pP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9" w:name="O_926953"/>
      <w:bookmarkEnd w:id="9"/>
      <w:r w:rsidRPr="00D65144">
        <w:t>Unit Mapping Information</w:t>
      </w:r>
    </w:p>
    <w:p w:rsidR="00000000" w:rsidRPr="00D65144" w:rsidP="00D65144">
      <w:pPr>
        <w:pStyle w:val="BodyText"/>
      </w:pPr>
      <w:r w:rsidRPr="00D65144">
        <w:t>Release 1. Supersedes and is equivalent to PMBPROD385A Program computer controlled equipment</w:t>
      </w:r>
    </w:p>
    <w:p w:rsidR="00000000" w:rsidRPr="00D65144" w:rsidP="00D65144">
      <w:pPr>
        <w:pStyle w:val="AllowPageBreak"/>
      </w:pPr>
    </w:p>
    <w:p w:rsidR="00000000" w:rsidRPr="00D65144" w:rsidP="00D65144">
      <w:pPr>
        <w:pStyle w:val="Heading1"/>
      </w:pPr>
      <w:bookmarkStart w:id="10" w:name="O_926946"/>
      <w:bookmarkEnd w:id="10"/>
      <w:r w:rsidRPr="00D65144">
        <w:t>Links</w:t>
      </w:r>
    </w:p>
    <w:p w:rsidR="00000000" w:rsidRPr="00D65144" w:rsidP="00D65144">
      <w:pPr>
        <w:pStyle w:val="BodyText"/>
      </w:pPr>
      <w:r w:rsidRPr="00D65144">
        <w:t>MSA Training Package Implementation Guides - http://mskills.org.au/training-packages/info/</w:t>
      </w:r>
    </w:p>
    <w:p w:rsidR="00000000" w:rsidRPr="00D65144" w:rsidP="00D65144"/>
    <w:sectPr w:rsidSect="00D65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 w:rsidRPr="005230EB" w:rsidP="00523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EB" w:rsidP="00D65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0EB" w:rsidP="00D65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230EB" w:rsidP="00D65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 w:rsidRPr="005230EB" w:rsidP="005230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EB" w:rsidRPr="002D2AF8" w:rsidP="00D65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PMBPROD385 Program computer controlled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230EB" w:rsidP="00D65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B48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AD2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144"/>
  </w:style>
  <w:style w:type="character" w:customStyle="1" w:styleId="Heading1Char">
    <w:name w:val="Heading 1 Char"/>
    <w:basedOn w:val="DefaultParagraphFont"/>
    <w:link w:val="Heading1"/>
    <w:rsid w:val="00D65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1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144"/>
    <w:rPr>
      <w:b/>
      <w:spacing w:val="0"/>
    </w:rPr>
  </w:style>
  <w:style w:type="paragraph" w:customStyle="1" w:styleId="SuperHeading">
    <w:name w:val="SuperHeading"/>
    <w:basedOn w:val="Normal"/>
    <w:rsid w:val="00D65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1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144"/>
    <w:rPr>
      <w:i/>
    </w:rPr>
  </w:style>
  <w:style w:type="paragraph" w:styleId="Caption">
    <w:name w:val="caption"/>
    <w:basedOn w:val="BodyText"/>
    <w:next w:val="Normal"/>
    <w:qFormat/>
    <w:rsid w:val="00D65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144"/>
  </w:style>
  <w:style w:type="paragraph" w:styleId="TableofFigures">
    <w:name w:val="table of figures"/>
    <w:basedOn w:val="Normal"/>
    <w:next w:val="Normal"/>
    <w:semiHidden/>
    <w:rsid w:val="00D65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144"/>
    <w:pPr>
      <w:numPr>
        <w:numId w:val="10"/>
      </w:numPr>
    </w:pPr>
  </w:style>
  <w:style w:type="character" w:customStyle="1" w:styleId="WingdingSymbols">
    <w:name w:val="Wingding Symbols"/>
    <w:rsid w:val="00D65144"/>
    <w:rPr>
      <w:rFonts w:ascii="Wingdings" w:hAnsi="Wingdings"/>
    </w:rPr>
  </w:style>
  <w:style w:type="paragraph" w:customStyle="1" w:styleId="TableHeading">
    <w:name w:val="Table Heading"/>
    <w:basedOn w:val="HeadingBase"/>
    <w:rsid w:val="00D65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144"/>
    <w:rPr>
      <w:color w:val="0033CC"/>
      <w:u w:val="none"/>
    </w:rPr>
  </w:style>
  <w:style w:type="paragraph" w:customStyle="1" w:styleId="BodyTextRight">
    <w:name w:val="Body Text Right"/>
    <w:basedOn w:val="BodyText"/>
    <w:rsid w:val="00D65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144"/>
    <w:rPr>
      <w:sz w:val="32"/>
    </w:rPr>
  </w:style>
  <w:style w:type="paragraph" w:customStyle="1" w:styleId="HeadingProcedure">
    <w:name w:val="Heading Procedure"/>
    <w:basedOn w:val="HeadingBase"/>
    <w:next w:val="Normal"/>
    <w:rsid w:val="00D65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144"/>
    <w:pPr>
      <w:spacing w:before="60" w:after="60"/>
    </w:pPr>
  </w:style>
  <w:style w:type="paragraph" w:styleId="ListContinue">
    <w:name w:val="List Continue"/>
    <w:basedOn w:val="List"/>
    <w:rsid w:val="00D65144"/>
    <w:pPr>
      <w:ind w:firstLine="0"/>
    </w:pPr>
  </w:style>
  <w:style w:type="paragraph" w:customStyle="1" w:styleId="ListNote">
    <w:name w:val="List Note"/>
    <w:basedOn w:val="List"/>
    <w:rsid w:val="00D65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144"/>
    <w:rPr>
      <w:rFonts w:ascii="Courier New" w:hAnsi="Courier New"/>
    </w:rPr>
  </w:style>
  <w:style w:type="paragraph" w:customStyle="1" w:styleId="NoteBullet">
    <w:name w:val="Note Bullet"/>
    <w:basedOn w:val="Note"/>
    <w:rsid w:val="00D65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144"/>
    <w:rPr>
      <w:b/>
      <w:smallCaps/>
    </w:rPr>
  </w:style>
  <w:style w:type="paragraph" w:customStyle="1" w:styleId="TableListNumber">
    <w:name w:val="Table List Number"/>
    <w:basedOn w:val="ListNumber"/>
    <w:rsid w:val="00D65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144"/>
    <w:pPr>
      <w:numPr>
        <w:numId w:val="8"/>
      </w:numPr>
    </w:pPr>
  </w:style>
  <w:style w:type="paragraph" w:customStyle="1" w:styleId="ListAlpha2">
    <w:name w:val="List Alpha 2"/>
    <w:basedOn w:val="List2"/>
    <w:rsid w:val="00D65144"/>
    <w:pPr>
      <w:numPr>
        <w:numId w:val="7"/>
      </w:numPr>
    </w:pPr>
  </w:style>
  <w:style w:type="paragraph" w:styleId="List2">
    <w:name w:val="List 2"/>
    <w:basedOn w:val="BodyText"/>
    <w:rsid w:val="00D65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144"/>
    <w:pPr>
      <w:numPr>
        <w:numId w:val="3"/>
      </w:numPr>
    </w:pPr>
  </w:style>
  <w:style w:type="paragraph" w:styleId="ListContinue2">
    <w:name w:val="List Continue 2"/>
    <w:basedOn w:val="List2"/>
    <w:rsid w:val="00D65144"/>
    <w:pPr>
      <w:ind w:firstLine="0"/>
    </w:pPr>
  </w:style>
  <w:style w:type="paragraph" w:styleId="ListContinue3">
    <w:name w:val="List Continue 3"/>
    <w:basedOn w:val="List3"/>
    <w:rsid w:val="00D65144"/>
    <w:pPr>
      <w:ind w:left="1021" w:firstLine="0"/>
    </w:pPr>
  </w:style>
  <w:style w:type="paragraph" w:styleId="ListContinue4">
    <w:name w:val="List Continue 4"/>
    <w:basedOn w:val="List4"/>
    <w:rsid w:val="00D65144"/>
    <w:pPr>
      <w:ind w:firstLine="0"/>
    </w:pPr>
  </w:style>
  <w:style w:type="paragraph" w:styleId="ListContinue5">
    <w:name w:val="List Continue 5"/>
    <w:basedOn w:val="List5"/>
    <w:rsid w:val="00D65144"/>
    <w:pPr>
      <w:ind w:firstLine="0"/>
    </w:pPr>
  </w:style>
  <w:style w:type="paragraph" w:styleId="ListNumber3">
    <w:name w:val="List Number 3"/>
    <w:basedOn w:val="List3"/>
    <w:rsid w:val="00D65144"/>
    <w:pPr>
      <w:numPr>
        <w:numId w:val="4"/>
      </w:numPr>
    </w:pPr>
  </w:style>
  <w:style w:type="paragraph" w:styleId="ListNumber4">
    <w:name w:val="List Number 4"/>
    <w:basedOn w:val="List4"/>
    <w:rsid w:val="00D65144"/>
    <w:pPr>
      <w:numPr>
        <w:numId w:val="5"/>
      </w:numPr>
    </w:pPr>
  </w:style>
  <w:style w:type="paragraph" w:styleId="ListNumber5">
    <w:name w:val="List Number 5"/>
    <w:basedOn w:val="List5"/>
    <w:rsid w:val="00D65144"/>
    <w:pPr>
      <w:numPr>
        <w:numId w:val="6"/>
      </w:numPr>
    </w:pPr>
  </w:style>
  <w:style w:type="paragraph" w:styleId="BlockText">
    <w:name w:val="Block Text"/>
    <w:basedOn w:val="Normal"/>
    <w:rsid w:val="00D65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144"/>
    <w:rPr>
      <w:sz w:val="16"/>
      <w:vertAlign w:val="superscript"/>
    </w:rPr>
  </w:style>
  <w:style w:type="character" w:customStyle="1" w:styleId="Symbols">
    <w:name w:val="Symbols"/>
    <w:basedOn w:val="DefaultParagraphFont"/>
    <w:rsid w:val="00D65144"/>
    <w:rPr>
      <w:rFonts w:ascii="Symbol" w:hAnsi="Symbol"/>
    </w:rPr>
  </w:style>
  <w:style w:type="character" w:customStyle="1" w:styleId="MenuOptions">
    <w:name w:val="Menu Options"/>
    <w:basedOn w:val="DefaultParagraphFont"/>
    <w:rsid w:val="00D65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144"/>
    <w:rPr>
      <w:b/>
    </w:rPr>
  </w:style>
  <w:style w:type="character" w:customStyle="1" w:styleId="Underlined">
    <w:name w:val="Underlined"/>
    <w:basedOn w:val="DefaultParagraphFont"/>
    <w:rsid w:val="00D65144"/>
    <w:rPr>
      <w:u w:val="single"/>
    </w:rPr>
  </w:style>
  <w:style w:type="paragraph" w:customStyle="1" w:styleId="TableBodyTextRight">
    <w:name w:val="Table Body Text Right"/>
    <w:basedOn w:val="TableBodyText"/>
    <w:rsid w:val="00D65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144"/>
    <w:rPr>
      <w:sz w:val="18"/>
    </w:rPr>
  </w:style>
  <w:style w:type="paragraph" w:customStyle="1" w:styleId="BodySmallRight">
    <w:name w:val="Body Small Right"/>
    <w:basedOn w:val="BodyTextRight"/>
    <w:rsid w:val="00D65144"/>
    <w:rPr>
      <w:sz w:val="18"/>
      <w:szCs w:val="18"/>
    </w:rPr>
  </w:style>
  <w:style w:type="paragraph" w:customStyle="1" w:styleId="MarginEdition">
    <w:name w:val="Margin Edition"/>
    <w:basedOn w:val="MarginNote"/>
    <w:rsid w:val="00D65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144"/>
    <w:rPr>
      <w:sz w:val="2"/>
      <w:szCs w:val="2"/>
    </w:rPr>
  </w:style>
  <w:style w:type="character" w:customStyle="1" w:styleId="Small">
    <w:name w:val="Small"/>
    <w:basedOn w:val="DefaultParagraphFont"/>
    <w:rsid w:val="00D65144"/>
    <w:rPr>
      <w:sz w:val="16"/>
    </w:rPr>
  </w:style>
  <w:style w:type="paragraph" w:customStyle="1" w:styleId="WideTable">
    <w:name w:val="Wide Table"/>
    <w:basedOn w:val="Normal"/>
    <w:rsid w:val="00D65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144"/>
  </w:style>
  <w:style w:type="paragraph" w:styleId="Quote">
    <w:name w:val="Quote"/>
    <w:basedOn w:val="Heading1"/>
    <w:link w:val="QuoteChar"/>
    <w:qFormat/>
    <w:rsid w:val="00D65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144"/>
    <w:pPr>
      <w:pageBreakBefore/>
    </w:pPr>
  </w:style>
  <w:style w:type="paragraph" w:customStyle="1" w:styleId="Border">
    <w:name w:val="Border"/>
    <w:basedOn w:val="Normal"/>
    <w:qFormat/>
    <w:rsid w:val="00D65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144"/>
    <w:rPr>
      <w:u w:val="single"/>
    </w:rPr>
  </w:style>
  <w:style w:type="character" w:customStyle="1" w:styleId="BoldandItalics">
    <w:name w:val="Bold and Italics"/>
    <w:qFormat/>
    <w:rsid w:val="00D65144"/>
    <w:rPr>
      <w:b/>
      <w:i/>
      <w:u w:val="none"/>
    </w:rPr>
  </w:style>
  <w:style w:type="paragraph" w:styleId="BalloonText">
    <w:name w:val="Balloon Text"/>
    <w:basedOn w:val="Normal"/>
    <w:link w:val="BalloonTextChar"/>
    <w:rsid w:val="00D65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1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1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5312</Characters>
  <Application>Microsoft Office Word</Application>
  <DocSecurity>0</DocSecurity>
  <Lines>209</Lines>
  <Paragraphs>117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PMBPROD385 Program computer controlled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2016-06-22T07:55:00Z</dcterms:created>
  <dcterms:modified xsi:type="dcterms:W3CDTF">2016-06-22T07:55:00Z</dcterms:modified>
</cp:coreProperties>
</file>