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55FC" w:rsidP="006155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PMBPROD384E Operate multi-axis router</w:t>
      </w:r>
      <w:r>
        <w:fldChar w:fldCharType="end"/>
      </w:r>
    </w:p>
    <w:p w:rsidR="006155FC" w:rsidP="006155FC">
      <w:pPr>
        <w:pStyle w:val="Version"/>
        <w:sectPr w:rsidSect="00010F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0FB7" w:rsidP="00010FB7">
      <w:pPr>
        <w:pStyle w:val="SuperHeading"/>
      </w:pPr>
      <w:r w:rsidRPr="00010FB7">
        <w:t>PMBPROD384E Operate multi-axis router</w:t>
      </w:r>
    </w:p>
    <w:p w:rsidR="00000000" w:rsidRPr="00010FB7" w:rsidP="00010FB7">
      <w:pPr>
        <w:pStyle w:val="Heading1"/>
      </w:pPr>
      <w:bookmarkStart w:id="1" w:name="O_1115522"/>
      <w:bookmarkEnd w:id="1"/>
      <w:r w:rsidRPr="00010FB7">
        <w:t>Modification History</w:t>
      </w:r>
    </w:p>
    <w:p w:rsidR="00000000" w:rsidRPr="00010FB7" w:rsidP="006155FC">
      <w:pPr>
        <w:pStyle w:val="BodyText"/>
      </w:pPr>
      <w:r w:rsidRPr="00010FB7">
        <w:t>Release 1. Unit code changed. Application changed. Elements and Performance Criteria changed. Range of Conditions removed. Assessment Requirements changed. Supersedes and is equivalent to PMBPROD384 Operate multi-axis router.</w:t>
      </w:r>
    </w:p>
    <w:p w:rsidR="00000000" w:rsidRPr="00010FB7" w:rsidP="00010FB7">
      <w:pPr>
        <w:pStyle w:val="Heading1"/>
      </w:pPr>
      <w:bookmarkStart w:id="2" w:name="O_1115523"/>
      <w:bookmarkEnd w:id="2"/>
      <w:r w:rsidRPr="00010FB7">
        <w:t>Application</w:t>
      </w:r>
    </w:p>
    <w:p w:rsidR="00000000" w:rsidRPr="00010FB7" w:rsidP="006155FC">
      <w:pPr>
        <w:pStyle w:val="BodyText"/>
      </w:pPr>
      <w:r w:rsidRPr="00010FB7">
        <w:t>This unit describes the skills and knowledge required to set up and operate a multi-axis router to cut shapes from plastic sheets, trim formed plastic products, and assist with 3D mouldshaping.</w:t>
      </w:r>
    </w:p>
    <w:p w:rsidR="00000000" w:rsidRPr="00010FB7" w:rsidP="006155FC">
      <w:pPr>
        <w:pStyle w:val="BodyText"/>
      </w:pPr>
      <w:r w:rsidRPr="00010FB7">
        <w:t>This unit applies to an experienced tech</w:t>
      </w:r>
      <w:r w:rsidRPr="00010FB7">
        <w:t>nician working alone or as part of a team.</w:t>
      </w:r>
    </w:p>
    <w:p w:rsidR="00000000" w:rsidRPr="00010FB7" w:rsidP="006155FC">
      <w:pPr>
        <w:pStyle w:val="BodyText"/>
      </w:pPr>
      <w:r w:rsidRPr="00010FB7">
        <w:t>The unit principally refers to multi-axis routers that are generally used for 2D pattern cut-out work, but 3-axis routers are used to assist with 3D mould work and trimming of products during the production proces</w:t>
      </w:r>
      <w:r w:rsidRPr="00010FB7">
        <w:t>s.</w:t>
      </w:r>
    </w:p>
    <w:p w:rsidR="00000000" w:rsidRPr="00010FB7" w:rsidP="006155FC">
      <w:pPr>
        <w:pStyle w:val="BodyText"/>
      </w:pPr>
      <w:r w:rsidRPr="00010FB7">
        <w:t>No licensing or certification requirements exist at the time of publication. Relevant legislation, industry standards and codes of practice within Australia must be applied.</w:t>
      </w:r>
    </w:p>
    <w:p w:rsidR="00000000" w:rsidRPr="00010FB7" w:rsidP="00010FB7">
      <w:pPr>
        <w:pStyle w:val="Heading1"/>
      </w:pPr>
      <w:bookmarkStart w:id="3" w:name="O_1115524"/>
      <w:bookmarkEnd w:id="3"/>
      <w:r w:rsidRPr="00010FB7">
        <w:t>Pre-requisite Unit</w:t>
      </w:r>
    </w:p>
    <w:p w:rsidR="00000000" w:rsidRPr="00010FB7" w:rsidP="006155FC">
      <w:pPr>
        <w:pStyle w:val="BodyText"/>
      </w:pPr>
      <w:r w:rsidRPr="00010FB7">
        <w:t>Nil.</w:t>
      </w:r>
    </w:p>
    <w:p w:rsidR="00000000" w:rsidRPr="00010FB7" w:rsidP="00010FB7">
      <w:pPr>
        <w:pStyle w:val="Heading1"/>
      </w:pPr>
      <w:bookmarkStart w:id="4" w:name="O_1115525"/>
      <w:bookmarkEnd w:id="4"/>
      <w:r w:rsidRPr="00010FB7">
        <w:t>Competency Field</w:t>
      </w:r>
    </w:p>
    <w:p w:rsidR="00000000" w:rsidRPr="00010FB7" w:rsidP="006155FC">
      <w:pPr>
        <w:pStyle w:val="BodyText"/>
      </w:pPr>
      <w:r w:rsidRPr="00010FB7">
        <w:t>Production – Plastics Fabrication</w:t>
      </w:r>
    </w:p>
    <w:p w:rsidR="00000000" w:rsidRPr="00010FB7" w:rsidP="00010FB7">
      <w:pPr>
        <w:pStyle w:val="Heading1"/>
      </w:pPr>
      <w:bookmarkStart w:id="5" w:name="O_1115527"/>
      <w:bookmarkEnd w:id="5"/>
      <w:r w:rsidRPr="00010FB7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010FB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FB7" w:rsidP="00010FB7">
            <w:pPr>
              <w:pStyle w:val="BodyText"/>
            </w:pPr>
            <w:r w:rsidRPr="00010FB7">
              <w:rPr>
                <w:rStyle w:val="SpecialBold"/>
              </w:rPr>
              <w:t>Elements</w:t>
            </w:r>
          </w:p>
          <w:p w:rsidR="00000000" w:rsidRPr="00010FB7" w:rsidP="00010FB7">
            <w:pPr>
              <w:pStyle w:val="BodyText"/>
            </w:pPr>
            <w:r w:rsidRPr="00010FB7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FB7" w:rsidP="00010FB7">
            <w:pPr>
              <w:pStyle w:val="BodyText"/>
            </w:pPr>
            <w:r w:rsidRPr="00010FB7">
              <w:rPr>
                <w:rStyle w:val="SpecialBold"/>
              </w:rPr>
              <w:t>Performance Criteria</w:t>
            </w:r>
          </w:p>
          <w:p w:rsidR="00000000" w:rsidP="00010FB7">
            <w:pPr>
              <w:pStyle w:val="BodyText"/>
              <w:rPr>
                <w:lang w:val="en-NZ"/>
              </w:rPr>
            </w:pPr>
            <w:r w:rsidRPr="00010FB7">
              <w:t>Performance criteria describe the performance needed to demonstrate achievement of the element.</w:t>
            </w:r>
          </w:p>
        </w:tc>
      </w:tr>
      <w:tr w:rsidTr="00010FB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FB7">
            <w:pPr>
              <w:pStyle w:val="BodyText"/>
              <w:rPr>
                <w:lang w:val="en-NZ"/>
              </w:rPr>
            </w:pPr>
            <w:r w:rsidRPr="00010FB7">
              <w:t>1. Plan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FB7" w:rsidP="00010FB7">
            <w:pPr>
              <w:pStyle w:val="BodyText"/>
            </w:pPr>
            <w:r w:rsidRPr="00010FB7">
              <w:t xml:space="preserve">1.1 Identify requirements from job specifications </w:t>
            </w:r>
          </w:p>
          <w:p w:rsidR="00000000" w:rsidRPr="00010FB7" w:rsidP="00010FB7">
            <w:pPr>
              <w:pStyle w:val="BodyText"/>
            </w:pPr>
            <w:r w:rsidRPr="00010FB7">
              <w:t xml:space="preserve">1.2 Perform pre-operational checks including checking for and controlling hazards and ensuring personal protection needs are met </w:t>
            </w:r>
          </w:p>
          <w:p w:rsidR="00000000" w:rsidRPr="00010FB7" w:rsidP="00010FB7">
            <w:pPr>
              <w:pStyle w:val="BodyText"/>
            </w:pPr>
            <w:r w:rsidRPr="00010FB7">
              <w:t>1.3 Select material for machining and inspect for</w:t>
            </w:r>
            <w:r w:rsidRPr="00010FB7">
              <w:t xml:space="preserve"> quality against job specifications</w:t>
            </w:r>
          </w:p>
          <w:p w:rsidR="00000000" w:rsidRPr="00010FB7" w:rsidP="00010FB7">
            <w:pPr>
              <w:pStyle w:val="BodyText"/>
            </w:pPr>
            <w:r w:rsidRPr="00010FB7">
              <w:t xml:space="preserve">1.4 Design time-efficient and economical work plans that achieve quality standards while maximising energy efficiency and minimising </w:t>
            </w:r>
            <w:r w:rsidRPr="00010FB7">
              <w:t>materials wastage</w:t>
            </w:r>
          </w:p>
          <w:p w:rsidR="00000000" w:rsidP="00010FB7">
            <w:pPr>
              <w:pStyle w:val="BodyText"/>
              <w:rPr>
                <w:lang w:val="en-NZ"/>
              </w:rPr>
            </w:pPr>
            <w:r w:rsidRPr="00010FB7">
              <w:t>1.5 Identify checks and testing processes required for equipment, mat</w:t>
            </w:r>
            <w:r w:rsidRPr="00010FB7">
              <w:t>erials, quality and production management to meet job specifications</w:t>
            </w:r>
          </w:p>
        </w:tc>
      </w:tr>
      <w:tr w:rsidTr="00010FB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FB7">
            <w:pPr>
              <w:pStyle w:val="BodyText"/>
              <w:rPr>
                <w:lang w:val="en-NZ"/>
              </w:rPr>
            </w:pPr>
            <w:r w:rsidRPr="00010FB7">
              <w:t>2. Prepare multi-axis machining system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FB7" w:rsidP="00010FB7">
            <w:pPr>
              <w:pStyle w:val="BodyText"/>
            </w:pPr>
            <w:r w:rsidRPr="00010FB7">
              <w:t>2.1 Set program based on job requirements</w:t>
            </w:r>
          </w:p>
          <w:p w:rsidR="00000000" w:rsidRPr="00010FB7" w:rsidP="00010FB7">
            <w:pPr>
              <w:pStyle w:val="BodyText"/>
            </w:pPr>
            <w:r w:rsidRPr="00010FB7">
              <w:t xml:space="preserve">2.2 Identify and check safety equipment, including emergency stops, gauges, guards and controls </w:t>
            </w:r>
          </w:p>
          <w:p w:rsidR="00000000" w:rsidRPr="00010FB7" w:rsidP="00010FB7">
            <w:pPr>
              <w:pStyle w:val="BodyText"/>
            </w:pPr>
            <w:r w:rsidRPr="00010FB7">
              <w:t xml:space="preserve">2.3 Set </w:t>
            </w:r>
            <w:r w:rsidRPr="00010FB7">
              <w:t>and adjust machining and processing according to job requirements and machining, processing and tool manufacturer instructions</w:t>
            </w:r>
          </w:p>
          <w:p w:rsidR="00000000" w:rsidRPr="00010FB7" w:rsidP="00010FB7">
            <w:pPr>
              <w:pStyle w:val="BodyText"/>
            </w:pPr>
            <w:r w:rsidRPr="00010FB7">
              <w:t xml:space="preserve">2.4 Check machining and processing, cutting tools and jigs for safe and effective operation </w:t>
            </w:r>
          </w:p>
          <w:p w:rsidR="00000000" w:rsidRPr="00010FB7" w:rsidP="00010FB7">
            <w:pPr>
              <w:pStyle w:val="BodyText"/>
            </w:pPr>
            <w:r w:rsidRPr="00010FB7">
              <w:t>2.5 Perform test run to check machin</w:t>
            </w:r>
            <w:r w:rsidRPr="00010FB7">
              <w:t>ing and processing operation and quality of finished work meet job specifications</w:t>
            </w:r>
          </w:p>
          <w:p w:rsidR="00000000" w:rsidP="00010FB7">
            <w:pPr>
              <w:pStyle w:val="BodyText"/>
              <w:rPr>
                <w:lang w:val="en-NZ"/>
              </w:rPr>
            </w:pPr>
            <w:r w:rsidRPr="00010FB7">
              <w:t>2.6 Make final adjustments to programs and equipment to ensure output will meet job specifications</w:t>
            </w:r>
          </w:p>
        </w:tc>
      </w:tr>
      <w:tr w:rsidTr="00010FB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FB7">
            <w:pPr>
              <w:pStyle w:val="BodyText"/>
              <w:rPr>
                <w:lang w:val="en-NZ"/>
              </w:rPr>
            </w:pPr>
            <w:r w:rsidRPr="00010FB7">
              <w:t>3. Operate machining and processing centres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FB7" w:rsidP="00010FB7">
            <w:pPr>
              <w:pStyle w:val="BodyText"/>
            </w:pPr>
            <w:r w:rsidRPr="00010FB7">
              <w:t>3.1 Operate and monitor machin</w:t>
            </w:r>
            <w:r w:rsidRPr="00010FB7">
              <w:t>ing and processing centres to ensure product quality and output meet job specifications</w:t>
            </w:r>
          </w:p>
          <w:p w:rsidR="00000000" w:rsidRPr="00010FB7" w:rsidP="00010FB7">
            <w:pPr>
              <w:pStyle w:val="BodyText"/>
            </w:pPr>
            <w:r w:rsidRPr="00010FB7">
              <w:t xml:space="preserve">3.2 Follow checking and testing processes to confirm if output meets job specifications and quality standards, and apply strategies to manage nonconforming outputs </w:t>
            </w:r>
          </w:p>
          <w:p w:rsidR="00000000" w:rsidRPr="00010FB7" w:rsidP="00010FB7">
            <w:pPr>
              <w:pStyle w:val="BodyText"/>
            </w:pPr>
            <w:r w:rsidRPr="00010FB7">
              <w:t>3.3 Apply waste management strategies to minimise waste, and collect excess, discarded or nonconforming materials to be disposed of, recycled or reprocessed according to workplace procedures</w:t>
            </w:r>
          </w:p>
          <w:p w:rsidR="00000000" w:rsidP="00010FB7">
            <w:pPr>
              <w:pStyle w:val="BodyText"/>
              <w:rPr>
                <w:lang w:val="en-NZ"/>
              </w:rPr>
            </w:pPr>
            <w:r w:rsidRPr="00010FB7">
              <w:t xml:space="preserve">3.4 Follow any authorised changes made to working procedures </w:t>
            </w:r>
          </w:p>
        </w:tc>
      </w:tr>
      <w:tr w:rsidTr="00010FB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FB7">
            <w:pPr>
              <w:pStyle w:val="BodyText"/>
              <w:rPr>
                <w:lang w:val="en-NZ"/>
              </w:rPr>
            </w:pPr>
            <w:r w:rsidRPr="00010FB7">
              <w:t>4.</w:t>
            </w:r>
            <w:r w:rsidRPr="00010FB7">
              <w:t xml:space="preserve"> Perform post-production tasks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FB7" w:rsidP="00010FB7">
            <w:pPr>
              <w:pStyle w:val="BodyText"/>
            </w:pPr>
            <w:r w:rsidRPr="00010FB7">
              <w:t>4.1 Collect and store material that can be reused according to workplace procedures</w:t>
            </w:r>
          </w:p>
          <w:p w:rsidR="00000000" w:rsidRPr="00010FB7" w:rsidP="00010FB7">
            <w:pPr>
              <w:pStyle w:val="BodyText"/>
            </w:pPr>
            <w:r w:rsidRPr="00010FB7">
              <w:t>4.2 Apply waste management strategies to collect and segregate scrap, trim and other materials according to workplace procedures</w:t>
            </w:r>
          </w:p>
          <w:p w:rsidR="00000000" w:rsidRPr="00010FB7" w:rsidP="00010FB7">
            <w:pPr>
              <w:pStyle w:val="BodyText"/>
            </w:pPr>
            <w:r w:rsidRPr="00010FB7">
              <w:t>4.3 Clean an</w:t>
            </w:r>
            <w:r w:rsidRPr="00010FB7">
              <w:t>d inspect equipment and work area for serviceable condition according to workplace procedures</w:t>
            </w:r>
          </w:p>
          <w:p w:rsidR="00000000" w:rsidRPr="00010FB7" w:rsidP="00010FB7">
            <w:pPr>
              <w:pStyle w:val="BodyText"/>
            </w:pPr>
            <w:r w:rsidRPr="00010FB7">
              <w:t xml:space="preserve">4.4 Complete operator maintenance according to manufacturer specifications </w:t>
            </w:r>
          </w:p>
          <w:p w:rsidR="00000000" w:rsidRPr="00010FB7" w:rsidP="00010FB7">
            <w:pPr>
              <w:pStyle w:val="BodyText"/>
            </w:pPr>
            <w:r w:rsidRPr="00010FB7">
              <w:t xml:space="preserve">4.5 Tag unserviceable tools and equipment and identify faults </w:t>
            </w:r>
          </w:p>
          <w:p w:rsidR="00000000" w:rsidP="00010FB7">
            <w:pPr>
              <w:pStyle w:val="BodyText"/>
              <w:rPr>
                <w:lang w:val="en-NZ"/>
              </w:rPr>
            </w:pPr>
            <w:r w:rsidRPr="00010FB7">
              <w:t xml:space="preserve">4.6 Maintain equipment </w:t>
            </w:r>
            <w:r w:rsidRPr="00010FB7">
              <w:t xml:space="preserve">and tooling according to workplace </w:t>
            </w:r>
            <w:r w:rsidRPr="00010FB7">
              <w:t>procedures</w:t>
            </w:r>
          </w:p>
        </w:tc>
      </w:tr>
      <w:tr w:rsidTr="00010FB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FB7">
            <w:pPr>
              <w:pStyle w:val="BodyText"/>
              <w:rPr>
                <w:lang w:val="en-NZ"/>
              </w:rPr>
            </w:pPr>
            <w:r w:rsidRPr="00010FB7">
              <w:t>5.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FB7" w:rsidP="00010FB7">
            <w:pPr>
              <w:pStyle w:val="BodyText"/>
            </w:pPr>
            <w:r w:rsidRPr="00010FB7">
              <w:t>5.1 Recognise existing or potential process control variances and their causes</w:t>
            </w:r>
          </w:p>
          <w:p w:rsidR="00000000" w:rsidRPr="00010FB7" w:rsidP="00010FB7">
            <w:pPr>
              <w:pStyle w:val="BodyText"/>
            </w:pPr>
            <w:r w:rsidRPr="00010FB7">
              <w:t xml:space="preserve">5.2 Determine, prioritise and implement remedial and preventative actions based </w:t>
            </w:r>
            <w:r w:rsidRPr="00010FB7">
              <w:t>on identified issues and causes</w:t>
            </w:r>
          </w:p>
          <w:p w:rsidR="00000000" w:rsidRPr="00010FB7" w:rsidP="00010FB7">
            <w:pPr>
              <w:pStyle w:val="BodyText"/>
            </w:pPr>
            <w:r w:rsidRPr="00010FB7">
              <w:t>5.3 Monitor process control variances and corrective actions taken until resolved</w:t>
            </w:r>
          </w:p>
          <w:p w:rsidR="00000000" w:rsidRPr="00010FB7" w:rsidP="00010FB7">
            <w:pPr>
              <w:pStyle w:val="BodyText"/>
            </w:pPr>
            <w:r w:rsidRPr="00010FB7">
              <w:t>5.4 Accurately maintain records and logbooks</w:t>
            </w:r>
          </w:p>
        </w:tc>
      </w:tr>
    </w:tbl>
    <w:p w:rsidR="00000000" w:rsidRPr="00010FB7" w:rsidP="00010FB7">
      <w:pPr>
        <w:pStyle w:val="BodyText"/>
      </w:pPr>
    </w:p>
    <w:p w:rsidR="00000000" w:rsidRPr="00010FB7" w:rsidP="00010FB7">
      <w:pPr>
        <w:pStyle w:val="AllowPageBreak"/>
      </w:pPr>
    </w:p>
    <w:p w:rsidR="00000000" w:rsidRPr="00010FB7" w:rsidP="00010FB7">
      <w:pPr>
        <w:pStyle w:val="Heading1"/>
      </w:pPr>
      <w:bookmarkStart w:id="6" w:name="O_1115528"/>
      <w:bookmarkEnd w:id="6"/>
      <w:r w:rsidRPr="00010FB7">
        <w:t>Foundation Skills</w:t>
      </w:r>
    </w:p>
    <w:p w:rsidR="00000000" w:rsidRPr="00010FB7" w:rsidP="006155FC">
      <w:pPr>
        <w:pStyle w:val="BodyText"/>
      </w:pPr>
      <w:r w:rsidRPr="00010FB7">
        <w:t>This section describes those language, literacy, numeracy and employment skills that are essential to performance.</w:t>
      </w:r>
    </w:p>
    <w:p w:rsidR="00000000" w:rsidRPr="00010FB7" w:rsidP="00010FB7">
      <w:pPr>
        <w:pStyle w:val="ListBullet"/>
      </w:pPr>
      <w:r w:rsidRPr="00010FB7">
        <w:t>Numeracy skills to monitor equipment readings and assess production outputs.</w:t>
      </w:r>
    </w:p>
    <w:p w:rsidR="00000000" w:rsidRPr="00010FB7" w:rsidP="00010FB7">
      <w:pPr>
        <w:pStyle w:val="ListBullet"/>
      </w:pPr>
      <w:r w:rsidRPr="00010FB7">
        <w:t>Reading skills to interpret job and equipment specifications an</w:t>
      </w:r>
      <w:r w:rsidRPr="00010FB7">
        <w:t>d workplace procedures.</w:t>
      </w:r>
    </w:p>
    <w:p w:rsidR="00000000" w:rsidRPr="00010FB7" w:rsidP="00010FB7">
      <w:pPr>
        <w:pStyle w:val="ListBullet"/>
      </w:pPr>
      <w:r w:rsidRPr="00010FB7">
        <w:t>Writing and oral communication skills to record and report on multi-axis router operation and process control variances.</w:t>
      </w:r>
    </w:p>
    <w:p w:rsidR="00000000" w:rsidRPr="006155FC" w:rsidP="006155FC">
      <w:pPr>
        <w:pStyle w:val="BodyText"/>
        <w:rPr>
          <w:i/>
        </w:rPr>
      </w:pPr>
      <w:r w:rsidRPr="006155FC">
        <w:rPr>
          <w:rStyle w:val="Emphasis"/>
        </w:rPr>
        <w:t>Other foundation skills essential to performance are explicit in the performance criteria of this unit of compe</w:t>
      </w:r>
      <w:r w:rsidRPr="006155FC">
        <w:rPr>
          <w:rStyle w:val="Emphasis"/>
        </w:rPr>
        <w:t>tency.</w:t>
      </w:r>
    </w:p>
    <w:p w:rsidR="00000000" w:rsidRPr="00010FB7" w:rsidP="00010FB7">
      <w:pPr>
        <w:pStyle w:val="Heading1"/>
      </w:pPr>
      <w:bookmarkStart w:id="7" w:name="O_1115530"/>
      <w:bookmarkEnd w:id="7"/>
      <w:r w:rsidRPr="00010FB7">
        <w:t>Unit Mapping Information</w:t>
      </w:r>
    </w:p>
    <w:p w:rsidR="00000000" w:rsidRPr="00010FB7" w:rsidP="006155FC">
      <w:pPr>
        <w:pStyle w:val="BodyText"/>
      </w:pPr>
      <w:r w:rsidRPr="00010FB7">
        <w:t>Supersedes and is equivalent to PMBPROD384 Operate multi-axis router.</w:t>
      </w:r>
    </w:p>
    <w:p w:rsidR="00000000" w:rsidRPr="00010FB7" w:rsidP="00010FB7">
      <w:pPr>
        <w:pStyle w:val="Heading1"/>
      </w:pPr>
      <w:bookmarkStart w:id="8" w:name="O_1115537"/>
      <w:bookmarkEnd w:id="8"/>
      <w:r w:rsidRPr="00010FB7">
        <w:t>Links</w:t>
      </w:r>
    </w:p>
    <w:p w:rsidR="00000000" w:rsidRPr="00010FB7" w:rsidP="006155FC">
      <w:pPr>
        <w:pStyle w:val="BodyText"/>
      </w:pPr>
      <w:r w:rsidRPr="00010FB7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D94C20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010FB7" w:rsidP="006155FC">
      <w:pPr>
        <w:pStyle w:val="BodyText"/>
        <w:sectPr w:rsidSect="00010FB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0FB7" w:rsidP="00010FB7">
      <w:pPr>
        <w:pStyle w:val="SuperHeading"/>
      </w:pPr>
      <w:r w:rsidRPr="00010FB7">
        <w:t>Assessment Requirements for PMBPROD384E Operate multi-axis router</w:t>
      </w:r>
    </w:p>
    <w:p w:rsidR="00000000" w:rsidRPr="00010FB7" w:rsidP="00010FB7">
      <w:pPr>
        <w:pStyle w:val="Heading1"/>
      </w:pPr>
      <w:bookmarkStart w:id="9" w:name="O_1115532"/>
      <w:bookmarkEnd w:id="9"/>
      <w:r w:rsidRPr="00010FB7">
        <w:t>Modification History</w:t>
      </w:r>
    </w:p>
    <w:p w:rsidR="00000000" w:rsidRPr="00010FB7" w:rsidP="006155FC">
      <w:pPr>
        <w:pStyle w:val="BodyText"/>
      </w:pPr>
      <w:r w:rsidRPr="00010FB7">
        <w:t>Release 1. Unit code changed. Application changed. Elements and Pe</w:t>
      </w:r>
      <w:r w:rsidRPr="00010FB7">
        <w:t>rformance Criteria changed. Range of Conditions removed. Assessment Requirements changed. Supersedes and is equivalent to PMBPROD384 Operate multi-axis router.</w:t>
      </w:r>
    </w:p>
    <w:p w:rsidR="00000000" w:rsidRPr="00010FB7" w:rsidP="00010FB7">
      <w:pPr>
        <w:pStyle w:val="Heading1"/>
      </w:pPr>
      <w:bookmarkStart w:id="10" w:name="O_1115533"/>
      <w:bookmarkEnd w:id="10"/>
      <w:r w:rsidRPr="00010FB7">
        <w:t>Performance Evidence</w:t>
      </w:r>
    </w:p>
    <w:p w:rsidR="00000000" w:rsidRPr="00010FB7" w:rsidP="006155FC">
      <w:pPr>
        <w:pStyle w:val="BodyText"/>
      </w:pPr>
      <w:r w:rsidRPr="00010FB7">
        <w:t>There must be evidence the candidate has completed the tasks outlined in the elements and performance criteria of this unit, and demonstrated the ability to:</w:t>
      </w:r>
    </w:p>
    <w:p w:rsidR="00000000" w:rsidRPr="00010FB7" w:rsidP="00010FB7">
      <w:pPr>
        <w:pStyle w:val="ListBullet"/>
      </w:pPr>
      <w:r w:rsidRPr="00010FB7">
        <w:t>operate a multi-axis router at least once to meet job specifications, and:</w:t>
      </w:r>
    </w:p>
    <w:p w:rsidR="00000000" w:rsidRPr="00010FB7" w:rsidP="00010FB7">
      <w:pPr>
        <w:pStyle w:val="ListBullet2"/>
      </w:pPr>
      <w:r w:rsidRPr="00010FB7">
        <w:t>download CAD files to</w:t>
      </w:r>
      <w:r w:rsidRPr="00010FB7">
        <w:t xml:space="preserve"> the machining centre</w:t>
      </w:r>
    </w:p>
    <w:p w:rsidR="00000000" w:rsidRPr="00010FB7" w:rsidP="00010FB7">
      <w:pPr>
        <w:pStyle w:val="ListBullet2"/>
      </w:pPr>
      <w:r w:rsidRPr="00010FB7">
        <w:t xml:space="preserve">perform a test run, digitising directly using a </w:t>
      </w:r>
      <w:r>
        <w:t>‘</w:t>
      </w:r>
      <w:r w:rsidRPr="00010FB7">
        <w:t>teach pendant</w:t>
      </w:r>
      <w:r>
        <w:t>’</w:t>
      </w:r>
    </w:p>
    <w:p w:rsidR="00000000" w:rsidRPr="00010FB7" w:rsidP="00010FB7">
      <w:pPr>
        <w:pStyle w:val="ListBullet2"/>
      </w:pPr>
      <w:r w:rsidRPr="00010FB7">
        <w:t>import and use STP files.</w:t>
      </w:r>
    </w:p>
    <w:p w:rsidR="00000000" w:rsidRPr="00010FB7" w:rsidP="00010FB7">
      <w:pPr>
        <w:pStyle w:val="AllowPageBreak"/>
      </w:pPr>
    </w:p>
    <w:p w:rsidR="00000000" w:rsidRPr="00010FB7" w:rsidP="00010FB7">
      <w:pPr>
        <w:pStyle w:val="Heading1"/>
      </w:pPr>
      <w:bookmarkStart w:id="11" w:name="O_1115534"/>
      <w:bookmarkEnd w:id="11"/>
      <w:r w:rsidRPr="00010FB7">
        <w:t>Knowledge Evidence</w:t>
      </w:r>
    </w:p>
    <w:p w:rsidR="00000000" w:rsidRPr="00010FB7" w:rsidP="006155FC">
      <w:pPr>
        <w:pStyle w:val="BodyText"/>
      </w:pPr>
      <w:r w:rsidRPr="00010FB7">
        <w:t>There must be evidence the candidate has knowledge of:</w:t>
      </w:r>
    </w:p>
    <w:p w:rsidR="00000000" w:rsidRPr="00010FB7" w:rsidP="00010FB7">
      <w:pPr>
        <w:pStyle w:val="ListBullet"/>
      </w:pPr>
      <w:r w:rsidRPr="00010FB7">
        <w:t>functions and operating principles of multi-axis r</w:t>
      </w:r>
      <w:r w:rsidRPr="00010FB7">
        <w:t>outers and ancillary equipment</w:t>
      </w:r>
    </w:p>
    <w:p w:rsidR="00000000" w:rsidRPr="00010FB7" w:rsidP="00010FB7">
      <w:pPr>
        <w:pStyle w:val="ListBullet"/>
      </w:pPr>
      <w:r w:rsidRPr="00010FB7">
        <w:t>types, characteristics, uses and limitations of multi-axis routers</w:t>
      </w:r>
    </w:p>
    <w:p w:rsidR="00000000" w:rsidRPr="00010FB7" w:rsidP="00010FB7">
      <w:pPr>
        <w:pStyle w:val="ListBullet"/>
      </w:pPr>
      <w:r w:rsidRPr="00010FB7">
        <w:t>operating practices and techniques applicable to multi-axis router software</w:t>
      </w:r>
    </w:p>
    <w:p w:rsidR="00000000" w:rsidRPr="00010FB7" w:rsidP="00010FB7">
      <w:pPr>
        <w:pStyle w:val="ListBullet"/>
      </w:pPr>
      <w:r w:rsidRPr="00010FB7">
        <w:t>production workflow sequences</w:t>
      </w:r>
    </w:p>
    <w:p w:rsidR="00000000" w:rsidRPr="00010FB7" w:rsidP="00010FB7">
      <w:pPr>
        <w:pStyle w:val="ListBullet"/>
      </w:pPr>
      <w:r w:rsidRPr="00010FB7">
        <w:t>types of materials and their characteristics</w:t>
      </w:r>
    </w:p>
    <w:p w:rsidR="00000000" w:rsidRPr="00010FB7" w:rsidP="00010FB7">
      <w:pPr>
        <w:pStyle w:val="ListBullet"/>
      </w:pPr>
      <w:r w:rsidRPr="00010FB7">
        <w:t>the criteria for overall process/equipment readiness for the process or equipment being used</w:t>
      </w:r>
    </w:p>
    <w:p w:rsidR="00000000" w:rsidRPr="00010FB7" w:rsidP="00010FB7">
      <w:pPr>
        <w:pStyle w:val="ListBullet"/>
      </w:pPr>
      <w:r w:rsidRPr="00010FB7">
        <w:t>typical quality standards required at each stage of production</w:t>
      </w:r>
    </w:p>
    <w:p w:rsidR="00000000" w:rsidRPr="00010FB7" w:rsidP="00010FB7">
      <w:pPr>
        <w:pStyle w:val="ListBullet"/>
      </w:pPr>
      <w:r w:rsidRPr="00010FB7">
        <w:t xml:space="preserve">key variables and common adjustments that may affect product quality and production output, and the </w:t>
      </w:r>
      <w:r w:rsidRPr="00010FB7">
        <w:t>impact of variations in machine process on product quality and production output, including:</w:t>
      </w:r>
    </w:p>
    <w:p w:rsidR="00000000" w:rsidRPr="00010FB7" w:rsidP="00010FB7">
      <w:pPr>
        <w:pStyle w:val="ListBullet2"/>
      </w:pPr>
      <w:r w:rsidRPr="00010FB7">
        <w:t>speeds, including tool speed and travel</w:t>
      </w:r>
    </w:p>
    <w:p w:rsidR="00000000" w:rsidRPr="00010FB7" w:rsidP="00010FB7">
      <w:pPr>
        <w:pStyle w:val="ListBullet2"/>
      </w:pPr>
      <w:r w:rsidRPr="00010FB7">
        <w:t>surface finish and appearance</w:t>
      </w:r>
    </w:p>
    <w:p w:rsidR="00000000" w:rsidRPr="00010FB7" w:rsidP="00010FB7">
      <w:pPr>
        <w:pStyle w:val="ListBullet2"/>
      </w:pPr>
      <w:r w:rsidRPr="00010FB7">
        <w:t>output rate</w:t>
      </w:r>
    </w:p>
    <w:p w:rsidR="00000000" w:rsidRPr="00010FB7" w:rsidP="00010FB7">
      <w:pPr>
        <w:pStyle w:val="ListBullet2"/>
      </w:pPr>
      <w:r w:rsidRPr="00010FB7">
        <w:t>product integrity and general conformance to specification</w:t>
      </w:r>
    </w:p>
    <w:p w:rsidR="00000000" w:rsidRPr="00010FB7" w:rsidP="00010FB7">
      <w:pPr>
        <w:pStyle w:val="ListBullet"/>
      </w:pPr>
      <w:r w:rsidRPr="00010FB7">
        <w:t>typical and atypical</w:t>
      </w:r>
      <w:r w:rsidRPr="00010FB7">
        <w:t xml:space="preserve"> process and product problems, including early warning signs, possible causes and corrective actions</w:t>
      </w:r>
    </w:p>
    <w:p w:rsidR="00000000" w:rsidRPr="00010FB7" w:rsidP="00010FB7">
      <w:pPr>
        <w:pStyle w:val="ListBullet"/>
      </w:pPr>
      <w:r w:rsidRPr="00010FB7">
        <w:t xml:space="preserve">organisational procedures relevant to the work environment or job role, including procedures for the emergency shutdown of equipment </w:t>
      </w:r>
    </w:p>
    <w:p w:rsidR="00000000" w:rsidRPr="00010FB7" w:rsidP="00010FB7">
      <w:pPr>
        <w:pStyle w:val="ListBullet"/>
      </w:pPr>
      <w:r w:rsidRPr="00010FB7">
        <w:t>hazards that may aris</w:t>
      </w:r>
      <w:r w:rsidRPr="00010FB7">
        <w:t>e in the job or work environment, and:</w:t>
      </w:r>
    </w:p>
    <w:p w:rsidR="00000000" w:rsidRPr="00010FB7" w:rsidP="00010FB7">
      <w:pPr>
        <w:pStyle w:val="ListBullet2"/>
      </w:pPr>
      <w:r w:rsidRPr="00010FB7">
        <w:t>their possible causes</w:t>
      </w:r>
    </w:p>
    <w:p w:rsidR="00000000" w:rsidRPr="00010FB7" w:rsidP="00010FB7">
      <w:pPr>
        <w:pStyle w:val="ListBullet2"/>
      </w:pPr>
      <w:r w:rsidRPr="00010FB7">
        <w:t>potential consequences</w:t>
      </w:r>
    </w:p>
    <w:p w:rsidR="00000000" w:rsidRPr="00010FB7" w:rsidP="00010FB7">
      <w:pPr>
        <w:pStyle w:val="ListBullet2"/>
      </w:pPr>
      <w:r w:rsidRPr="00010FB7">
        <w:t>appropriate risk controls.</w:t>
      </w:r>
    </w:p>
    <w:p w:rsidR="00000000" w:rsidRPr="00010FB7" w:rsidP="00010FB7">
      <w:pPr>
        <w:pStyle w:val="AllowPageBreak"/>
      </w:pPr>
    </w:p>
    <w:p w:rsidR="00000000" w:rsidRPr="00010FB7" w:rsidP="00010FB7">
      <w:pPr>
        <w:pStyle w:val="Heading1"/>
      </w:pPr>
      <w:bookmarkStart w:id="12" w:name="O_1115535"/>
      <w:bookmarkEnd w:id="12"/>
      <w:r w:rsidRPr="00010FB7">
        <w:t>Assessment Conditions</w:t>
      </w:r>
    </w:p>
    <w:p w:rsidR="00000000" w:rsidRPr="00010FB7" w:rsidP="006155FC">
      <w:pPr>
        <w:pStyle w:val="BodyText"/>
      </w:pPr>
      <w:r w:rsidRPr="00010FB7">
        <w:t>Skills must have been demonstra</w:t>
      </w:r>
      <w:r w:rsidRPr="00010FB7">
        <w:t xml:space="preserve">ted in the workplace or in a simulated environment that reflects workplace conditions and contingencies. </w:t>
      </w:r>
    </w:p>
    <w:p w:rsidR="00000000" w:rsidRPr="00010FB7" w:rsidP="006155FC">
      <w:pPr>
        <w:pStyle w:val="BodyText"/>
      </w:pPr>
      <w:r w:rsidRPr="00010FB7">
        <w:t>Assessors must satisfy the NVR/AQTF mandatory competency requirements for assessors.</w:t>
      </w:r>
    </w:p>
    <w:p w:rsidR="00000000" w:rsidRPr="00010FB7" w:rsidP="00010FB7">
      <w:pPr>
        <w:pStyle w:val="Heading1"/>
      </w:pPr>
      <w:bookmarkStart w:id="13" w:name="O_1115538"/>
      <w:bookmarkEnd w:id="13"/>
      <w:r w:rsidRPr="00010FB7">
        <w:t>Links</w:t>
      </w:r>
    </w:p>
    <w:p w:rsidR="00000000" w:rsidRPr="00010FB7" w:rsidP="006155FC">
      <w:pPr>
        <w:pStyle w:val="BodyText"/>
      </w:pPr>
      <w:r w:rsidRPr="00010FB7">
        <w:t>Companion Volume implementation guides a</w:t>
      </w:r>
      <w:r w:rsidRPr="00010FB7">
        <w:t xml:space="preserve">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D94C20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010FB7" w:rsidP="00010FB7"/>
    <w:sectPr w:rsidSect="00010FB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F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FB7" w:rsidRPr="006155FC" w:rsidP="006155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F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5FC" w:rsidP="00010F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55FC" w:rsidP="00010F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155FC" w:rsidP="00010FB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FB7" w:rsidP="00010F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155FC">
      <w:t>Approved</w:t>
    </w:r>
    <w:r w:rsidR="006155F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155F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155FC">
      <w:rPr>
        <w:noProof/>
      </w:rPr>
      <w:t>4</w:t>
    </w:r>
    <w:r>
      <w:rPr>
        <w:noProof/>
      </w:rPr>
      <w:fldChar w:fldCharType="end"/>
    </w:r>
  </w:p>
  <w:p w:rsidR="00010FB7" w:rsidP="00010F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155F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155FC">
      <w:t>Manufacturing Industry Skills Alliance</w:t>
    </w:r>
    <w:r w:rsidR="006155FC">
      <w:fldChar w:fldCharType="end"/>
    </w:r>
  </w:p>
  <w:p w:rsidR="00010FB7" w:rsidP="00010F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F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5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0FB7" w:rsidRPr="006155FC" w:rsidP="006155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F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5FC" w:rsidRPr="002D2AF8" w:rsidP="00010F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PMBPROD384E Operate multi-axis router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155FC" w:rsidP="00010FB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FB7" w:rsidRPr="002D2AF8" w:rsidP="00010F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155FC">
      <w:t>PMBPROD384E Operate multi-axis router</w:t>
    </w:r>
    <w:r w:rsidR="006155F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155FC">
      <w:rPr>
        <w:noProof/>
      </w:rPr>
      <w:t>2 March 2025</w:t>
    </w:r>
    <w:r>
      <w:fldChar w:fldCharType="end"/>
    </w:r>
  </w:p>
  <w:p w:rsidR="00010FB7" w:rsidP="00010F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28A8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9441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BC1D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F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0F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0F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0F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0F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0F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0F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0F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0F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0F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0F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0FB7"/>
  </w:style>
  <w:style w:type="character" w:customStyle="1" w:styleId="Heading1Char">
    <w:name w:val="Heading 1 Char"/>
    <w:basedOn w:val="DefaultParagraphFont"/>
    <w:link w:val="Heading1"/>
    <w:rsid w:val="00010F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0F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0F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0FB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0FB7"/>
    <w:rPr>
      <w:b/>
      <w:spacing w:val="0"/>
    </w:rPr>
  </w:style>
  <w:style w:type="paragraph" w:styleId="ListBullet2">
    <w:name w:val="List Bullet 2"/>
    <w:basedOn w:val="List2"/>
    <w:rsid w:val="00010FB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10FB7"/>
    <w:rPr>
      <w:i/>
    </w:rPr>
  </w:style>
  <w:style w:type="paragraph" w:customStyle="1" w:styleId="SuperHeading">
    <w:name w:val="SuperHeading"/>
    <w:basedOn w:val="Normal"/>
    <w:rsid w:val="00010F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0F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0F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0F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0F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0F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0F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0F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0F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0F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0F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0F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0F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0F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0F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0F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0F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0F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0F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0F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0F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0F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0F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0F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0F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0F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0F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0F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0F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0F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0F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0F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0F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0F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0F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0F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0F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0FB7"/>
  </w:style>
  <w:style w:type="paragraph" w:styleId="TableofFigures">
    <w:name w:val="table of figures"/>
    <w:basedOn w:val="Normal"/>
    <w:next w:val="Normal"/>
    <w:semiHidden/>
    <w:rsid w:val="00010F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0F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0FB7"/>
    <w:rPr>
      <w:rFonts w:ascii="Wingdings" w:hAnsi="Wingdings"/>
    </w:rPr>
  </w:style>
  <w:style w:type="paragraph" w:customStyle="1" w:styleId="TableHeading">
    <w:name w:val="Table Heading"/>
    <w:basedOn w:val="HeadingBase"/>
    <w:rsid w:val="00010F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0FB7"/>
    <w:rPr>
      <w:color w:val="0033CC"/>
      <w:u w:val="none"/>
    </w:rPr>
  </w:style>
  <w:style w:type="paragraph" w:customStyle="1" w:styleId="BodyTextRight">
    <w:name w:val="Body Text Right"/>
    <w:basedOn w:val="BodyText"/>
    <w:rsid w:val="00010F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0F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0F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0F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0F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0F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0FB7"/>
    <w:rPr>
      <w:sz w:val="32"/>
    </w:rPr>
  </w:style>
  <w:style w:type="paragraph" w:customStyle="1" w:styleId="HeadingProcedure">
    <w:name w:val="Heading Procedure"/>
    <w:basedOn w:val="HeadingBase"/>
    <w:next w:val="Normal"/>
    <w:rsid w:val="00010F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0FB7"/>
    <w:pPr>
      <w:spacing w:before="60" w:after="60"/>
    </w:pPr>
  </w:style>
  <w:style w:type="paragraph" w:styleId="ListContinue">
    <w:name w:val="List Continue"/>
    <w:basedOn w:val="List"/>
    <w:rsid w:val="00010FB7"/>
    <w:pPr>
      <w:ind w:firstLine="0"/>
    </w:pPr>
  </w:style>
  <w:style w:type="paragraph" w:customStyle="1" w:styleId="ListNote">
    <w:name w:val="List Note"/>
    <w:basedOn w:val="List"/>
    <w:rsid w:val="00010F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0F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0F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0FB7"/>
    <w:rPr>
      <w:rFonts w:ascii="Courier New" w:hAnsi="Courier New"/>
    </w:rPr>
  </w:style>
  <w:style w:type="paragraph" w:customStyle="1" w:styleId="NoteBullet">
    <w:name w:val="Note Bullet"/>
    <w:basedOn w:val="Note"/>
    <w:rsid w:val="00010F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0F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0F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0F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0F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0F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0F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0FB7"/>
    <w:rPr>
      <w:b/>
      <w:smallCaps/>
    </w:rPr>
  </w:style>
  <w:style w:type="paragraph" w:customStyle="1" w:styleId="TableListNumber">
    <w:name w:val="Table List Number"/>
    <w:basedOn w:val="ListNumber"/>
    <w:rsid w:val="00010F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0F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0FB7"/>
    <w:pPr>
      <w:numPr>
        <w:numId w:val="9"/>
      </w:numPr>
    </w:pPr>
  </w:style>
  <w:style w:type="paragraph" w:customStyle="1" w:styleId="ListAlpha2">
    <w:name w:val="List Alpha 2"/>
    <w:basedOn w:val="List2"/>
    <w:rsid w:val="00010FB7"/>
    <w:pPr>
      <w:numPr>
        <w:numId w:val="8"/>
      </w:numPr>
    </w:pPr>
  </w:style>
  <w:style w:type="paragraph" w:styleId="List2">
    <w:name w:val="List 2"/>
    <w:basedOn w:val="BodyText"/>
    <w:rsid w:val="00010F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0F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0F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0F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0F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0F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0FB7"/>
    <w:pPr>
      <w:numPr>
        <w:numId w:val="4"/>
      </w:numPr>
    </w:pPr>
  </w:style>
  <w:style w:type="paragraph" w:styleId="ListContinue2">
    <w:name w:val="List Continue 2"/>
    <w:basedOn w:val="List2"/>
    <w:rsid w:val="00010FB7"/>
    <w:pPr>
      <w:ind w:firstLine="0"/>
    </w:pPr>
  </w:style>
  <w:style w:type="paragraph" w:styleId="ListContinue3">
    <w:name w:val="List Continue 3"/>
    <w:basedOn w:val="List3"/>
    <w:rsid w:val="00010FB7"/>
    <w:pPr>
      <w:ind w:left="1021" w:firstLine="0"/>
    </w:pPr>
  </w:style>
  <w:style w:type="paragraph" w:styleId="ListContinue4">
    <w:name w:val="List Continue 4"/>
    <w:basedOn w:val="List4"/>
    <w:rsid w:val="00010FB7"/>
    <w:pPr>
      <w:ind w:firstLine="0"/>
    </w:pPr>
  </w:style>
  <w:style w:type="paragraph" w:styleId="ListContinue5">
    <w:name w:val="List Continue 5"/>
    <w:basedOn w:val="List5"/>
    <w:rsid w:val="00010FB7"/>
    <w:pPr>
      <w:ind w:firstLine="0"/>
    </w:pPr>
  </w:style>
  <w:style w:type="paragraph" w:styleId="ListNumber3">
    <w:name w:val="List Number 3"/>
    <w:basedOn w:val="List3"/>
    <w:rsid w:val="00010FB7"/>
    <w:pPr>
      <w:numPr>
        <w:numId w:val="5"/>
      </w:numPr>
    </w:pPr>
  </w:style>
  <w:style w:type="paragraph" w:styleId="ListNumber4">
    <w:name w:val="List Number 4"/>
    <w:basedOn w:val="List4"/>
    <w:rsid w:val="00010FB7"/>
    <w:pPr>
      <w:numPr>
        <w:numId w:val="6"/>
      </w:numPr>
    </w:pPr>
  </w:style>
  <w:style w:type="paragraph" w:styleId="ListNumber5">
    <w:name w:val="List Number 5"/>
    <w:basedOn w:val="List5"/>
    <w:rsid w:val="00010FB7"/>
    <w:pPr>
      <w:numPr>
        <w:numId w:val="7"/>
      </w:numPr>
    </w:pPr>
  </w:style>
  <w:style w:type="paragraph" w:styleId="BlockText">
    <w:name w:val="Block Text"/>
    <w:basedOn w:val="Normal"/>
    <w:rsid w:val="00010F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0F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0FB7"/>
    <w:rPr>
      <w:sz w:val="16"/>
      <w:vertAlign w:val="superscript"/>
    </w:rPr>
  </w:style>
  <w:style w:type="character" w:customStyle="1" w:styleId="Symbols">
    <w:name w:val="Symbols"/>
    <w:basedOn w:val="DefaultParagraphFont"/>
    <w:rsid w:val="00010FB7"/>
    <w:rPr>
      <w:rFonts w:ascii="Symbol" w:hAnsi="Symbol"/>
    </w:rPr>
  </w:style>
  <w:style w:type="character" w:customStyle="1" w:styleId="MenuOptions">
    <w:name w:val="Menu Options"/>
    <w:basedOn w:val="DefaultParagraphFont"/>
    <w:rsid w:val="00010F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0FB7"/>
    <w:rPr>
      <w:b/>
    </w:rPr>
  </w:style>
  <w:style w:type="character" w:customStyle="1" w:styleId="Underlined">
    <w:name w:val="Underlined"/>
    <w:basedOn w:val="DefaultParagraphFont"/>
    <w:rsid w:val="00010FB7"/>
    <w:rPr>
      <w:u w:val="single"/>
    </w:rPr>
  </w:style>
  <w:style w:type="paragraph" w:customStyle="1" w:styleId="TableBodyTextRight">
    <w:name w:val="Table Body Text Right"/>
    <w:basedOn w:val="TableBodyText"/>
    <w:rsid w:val="00010F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0FB7"/>
    <w:rPr>
      <w:sz w:val="18"/>
    </w:rPr>
  </w:style>
  <w:style w:type="paragraph" w:customStyle="1" w:styleId="BodySmallRight">
    <w:name w:val="Body Small Right"/>
    <w:basedOn w:val="BodyTextRight"/>
    <w:rsid w:val="00010FB7"/>
    <w:rPr>
      <w:sz w:val="18"/>
      <w:szCs w:val="18"/>
    </w:rPr>
  </w:style>
  <w:style w:type="paragraph" w:customStyle="1" w:styleId="MarginEdition">
    <w:name w:val="Margin Edition"/>
    <w:basedOn w:val="MarginNote"/>
    <w:rsid w:val="00010F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0FB7"/>
    <w:rPr>
      <w:sz w:val="2"/>
      <w:szCs w:val="2"/>
    </w:rPr>
  </w:style>
  <w:style w:type="character" w:customStyle="1" w:styleId="Small">
    <w:name w:val="Small"/>
    <w:basedOn w:val="DefaultParagraphFont"/>
    <w:rsid w:val="00010FB7"/>
    <w:rPr>
      <w:sz w:val="16"/>
    </w:rPr>
  </w:style>
  <w:style w:type="paragraph" w:customStyle="1" w:styleId="WideTable">
    <w:name w:val="Wide Table"/>
    <w:basedOn w:val="Normal"/>
    <w:rsid w:val="00010F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0FB7"/>
  </w:style>
  <w:style w:type="paragraph" w:styleId="Quote">
    <w:name w:val="Quote"/>
    <w:basedOn w:val="Heading1"/>
    <w:link w:val="QuoteChar"/>
    <w:qFormat/>
    <w:rsid w:val="00010F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0F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0FB7"/>
    <w:pPr>
      <w:pageBreakBefore/>
    </w:pPr>
  </w:style>
  <w:style w:type="paragraph" w:customStyle="1" w:styleId="Border">
    <w:name w:val="Border"/>
    <w:basedOn w:val="Normal"/>
    <w:qFormat/>
    <w:rsid w:val="00010F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0F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0F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0F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0F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0F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0F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0F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0F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0FB7"/>
    <w:rPr>
      <w:u w:val="single"/>
    </w:rPr>
  </w:style>
  <w:style w:type="character" w:customStyle="1" w:styleId="BoldandItalics">
    <w:name w:val="Bold and Italics"/>
    <w:qFormat/>
    <w:rsid w:val="00010FB7"/>
    <w:rPr>
      <w:b/>
      <w:i/>
      <w:u w:val="none"/>
    </w:rPr>
  </w:style>
  <w:style w:type="paragraph" w:styleId="BalloonText">
    <w:name w:val="Balloon Text"/>
    <w:basedOn w:val="Normal"/>
    <w:link w:val="BalloonTextChar"/>
    <w:rsid w:val="00010F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0F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0F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0F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0F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0F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0FB7"/>
    <w:pPr>
      <w:spacing w:before="0" w:after="0"/>
    </w:pPr>
  </w:style>
  <w:style w:type="paragraph" w:customStyle="1" w:styleId="BodyTextBold">
    <w:name w:val="Body Text Bold"/>
    <w:basedOn w:val="BodyText"/>
    <w:qFormat/>
    <w:rsid w:val="00010FB7"/>
    <w:rPr>
      <w:b/>
    </w:rPr>
  </w:style>
  <w:style w:type="character" w:styleId="Hyperlink">
    <w:name w:val="Hyperlink"/>
    <w:basedOn w:val="DefaultParagraphFont"/>
    <w:uiPriority w:val="99"/>
    <w:unhideWhenUsed/>
    <w:rsid w:val="006155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991</Words>
  <Characters>6427</Characters>
  <Application>Microsoft Office Word</Application>
  <DocSecurity>0</DocSecurity>
  <Lines>169</Lines>
  <Paragraphs>110</Paragraphs>
  <ScaleCrop>false</ScaleCrop>
  <Company>Author-it Software Corporation Ltd.</Company>
  <LinksUpToDate>false</LinksUpToDate>
  <CharactersWithSpaces>7308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PMBPROD384E Operate multi-axis router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2025-03-01T16:06:00Z</dcterms:created>
  <dcterms:modified xsi:type="dcterms:W3CDTF">2025-03-01T16:06:00Z</dcterms:modified>
</cp:coreProperties>
</file>