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A45" w:rsidP="00A21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PMBPROD380E Produce composites products using mechanised open mould wet lay-up</w:t>
      </w:r>
      <w:r>
        <w:fldChar w:fldCharType="end"/>
      </w:r>
    </w:p>
    <w:p w:rsidR="00A21A45" w:rsidP="00A21A45">
      <w:pPr>
        <w:pStyle w:val="Version"/>
        <w:sectPr w:rsidSect="00653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0A5" w:rsidP="006530A5">
      <w:pPr>
        <w:pStyle w:val="SuperHeading"/>
      </w:pPr>
      <w:r w:rsidRPr="006530A5">
        <w:t>PMBPROD380E Produce composites products using mechanised open mould wet lay-up</w:t>
      </w:r>
    </w:p>
    <w:p w:rsidR="00000000" w:rsidRPr="006530A5" w:rsidP="006530A5">
      <w:pPr>
        <w:pStyle w:val="Heading1"/>
      </w:pPr>
      <w:bookmarkStart w:id="1" w:name="O_1115503"/>
      <w:bookmarkEnd w:id="1"/>
      <w:r w:rsidRPr="006530A5">
        <w:t>Modification History</w:t>
      </w:r>
    </w:p>
    <w:p w:rsidR="00000000" w:rsidRPr="006530A5" w:rsidP="00A21A45">
      <w:pPr>
        <w:pStyle w:val="BodyText"/>
      </w:pPr>
      <w:r w:rsidRPr="006530A5">
        <w:t xml:space="preserve">Release 1. Unit code and title changed. Application changed. Elements and Performance </w:t>
      </w:r>
      <w:r w:rsidRPr="006530A5">
        <w:t>Criteria changed. Range of Conditions removed. Assessment Requirements changed. Supersedes and is equivalent to PMBPROD380 Produce composites using chopper gun/depositor.</w:t>
      </w:r>
    </w:p>
    <w:p w:rsidR="00000000" w:rsidRPr="006530A5" w:rsidP="006530A5">
      <w:pPr>
        <w:pStyle w:val="Heading1"/>
      </w:pPr>
      <w:bookmarkStart w:id="2" w:name="O_1115504"/>
      <w:bookmarkEnd w:id="2"/>
      <w:r w:rsidRPr="006530A5">
        <w:t>Application</w:t>
      </w:r>
    </w:p>
    <w:p w:rsidR="00000000" w:rsidRPr="006530A5" w:rsidP="00A21A45">
      <w:pPr>
        <w:pStyle w:val="BodyText"/>
      </w:pPr>
      <w:r w:rsidRPr="006530A5">
        <w:t xml:space="preserve">This unit describes the skills and knowledge required </w:t>
      </w:r>
      <w:r w:rsidRPr="006530A5">
        <w:t>for the practical application of materials and process technology using advanced spray lay-up equipment to produce polymer matrix composites.</w:t>
      </w:r>
    </w:p>
    <w:p w:rsidR="00000000" w:rsidRPr="006530A5" w:rsidP="00A21A45">
      <w:pPr>
        <w:pStyle w:val="BodyText"/>
      </w:pPr>
      <w:r w:rsidRPr="006530A5">
        <w:t>This unit applies to an experienced technician working alone or as part of a team.</w:t>
      </w:r>
    </w:p>
    <w:p w:rsidR="00000000" w:rsidRPr="006530A5" w:rsidP="00A21A45">
      <w:pPr>
        <w:pStyle w:val="BodyText"/>
      </w:pPr>
      <w:r w:rsidRPr="006530A5">
        <w:t xml:space="preserve">The unit principally refers to </w:t>
      </w:r>
      <w:r w:rsidRPr="006530A5">
        <w:t>the trade-level skills and knowledge for open-mould mechanised wet lay-up to make thermoset composites products, typically ranging in area from 2 square metres to 200 square metres.</w:t>
      </w:r>
    </w:p>
    <w:p w:rsidR="00000000" w:rsidRPr="006530A5" w:rsidP="00A21A45">
      <w:pPr>
        <w:pStyle w:val="BodyText"/>
      </w:pPr>
      <w:r w:rsidRPr="006530A5">
        <w:t>No licensing or certification requirements exist at the time of publicatio</w:t>
      </w:r>
      <w:r w:rsidRPr="006530A5">
        <w:t>n. Relevant legislation, industry standards and codes of practice within Australia must be applied.</w:t>
      </w:r>
    </w:p>
    <w:p w:rsidR="00000000" w:rsidRPr="006530A5" w:rsidP="006530A5">
      <w:pPr>
        <w:pStyle w:val="Heading1"/>
      </w:pPr>
      <w:bookmarkStart w:id="3" w:name="O_1115505"/>
      <w:bookmarkEnd w:id="3"/>
      <w:r w:rsidRPr="006530A5">
        <w:t>Pre-requisite Unit</w:t>
      </w:r>
    </w:p>
    <w:p w:rsidR="00000000" w:rsidRPr="006530A5" w:rsidP="00A21A45">
      <w:pPr>
        <w:pStyle w:val="BodyText"/>
      </w:pPr>
      <w:r w:rsidRPr="006530A5">
        <w:t>Nil.</w:t>
      </w:r>
    </w:p>
    <w:p w:rsidR="00000000" w:rsidRPr="006530A5" w:rsidP="006530A5">
      <w:pPr>
        <w:pStyle w:val="Heading1"/>
      </w:pPr>
      <w:bookmarkStart w:id="4" w:name="O_1115506"/>
      <w:bookmarkEnd w:id="4"/>
      <w:r w:rsidRPr="006530A5">
        <w:t>Competency Field</w:t>
      </w:r>
    </w:p>
    <w:p w:rsidR="00000000" w:rsidRPr="006530A5" w:rsidP="00A21A45">
      <w:pPr>
        <w:pStyle w:val="BodyText"/>
      </w:pPr>
      <w:r w:rsidRPr="006530A5">
        <w:t>Production – Composites</w:t>
      </w:r>
    </w:p>
    <w:p w:rsidR="00000000" w:rsidRPr="006530A5" w:rsidP="006530A5">
      <w:pPr>
        <w:pStyle w:val="Heading1"/>
      </w:pPr>
      <w:bookmarkStart w:id="5" w:name="O_1115508"/>
      <w:bookmarkEnd w:id="5"/>
      <w:r w:rsidRPr="006530A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530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A5" w:rsidP="006530A5">
            <w:pPr>
              <w:pStyle w:val="BodyText"/>
            </w:pPr>
            <w:r w:rsidRPr="006530A5">
              <w:rPr>
                <w:rStyle w:val="SpecialBold"/>
              </w:rPr>
              <w:t>Elements</w:t>
            </w:r>
          </w:p>
          <w:p w:rsidR="00000000" w:rsidRPr="006530A5" w:rsidP="006530A5">
            <w:pPr>
              <w:pStyle w:val="BodyText"/>
            </w:pPr>
            <w:r w:rsidRPr="006530A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A5" w:rsidP="006530A5">
            <w:pPr>
              <w:pStyle w:val="BodyText"/>
            </w:pPr>
            <w:r w:rsidRPr="006530A5">
              <w:rPr>
                <w:rStyle w:val="SpecialBold"/>
              </w:rPr>
              <w:t>Performance Criteria</w:t>
            </w:r>
          </w:p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>Performance criteria describe the performance needed to demonstrate achievement of the element.</w:t>
            </w:r>
          </w:p>
        </w:tc>
      </w:tr>
      <w:tr w:rsidTr="006530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A5" w:rsidP="006530A5">
            <w:pPr>
              <w:pStyle w:val="BodyText"/>
            </w:pPr>
            <w:r w:rsidRPr="006530A5">
              <w:t xml:space="preserve">1.1 Identify and check materials required, including additives, from job specifications </w:t>
            </w:r>
          </w:p>
          <w:p w:rsidR="00000000" w:rsidRPr="006530A5" w:rsidP="006530A5">
            <w:pPr>
              <w:pStyle w:val="BodyText"/>
            </w:pPr>
            <w:r w:rsidRPr="006530A5">
              <w:t xml:space="preserve">1.2 Identify equipment and processes required for production and upstream and downstream operations from job specifications </w:t>
            </w:r>
          </w:p>
          <w:p w:rsidR="00000000" w:rsidRPr="006530A5" w:rsidP="006530A5">
            <w:pPr>
              <w:pStyle w:val="BodyText"/>
            </w:pPr>
            <w:r w:rsidRPr="006530A5">
              <w:t>1.3 Perform pre-operational checks includi</w:t>
            </w:r>
            <w:r w:rsidRPr="006530A5">
              <w:t xml:space="preserve">ng checking for and </w:t>
            </w:r>
            <w:r w:rsidRPr="006530A5">
              <w:t xml:space="preserve">controlling hazards </w:t>
            </w:r>
          </w:p>
          <w:p w:rsidR="00000000" w:rsidRPr="006530A5" w:rsidP="006530A5">
            <w:pPr>
              <w:pStyle w:val="BodyText"/>
            </w:pPr>
            <w:r w:rsidRPr="006530A5">
              <w:t xml:space="preserve">1.4 Identify and check emergency stops, guards and controls </w:t>
            </w:r>
          </w:p>
          <w:p w:rsidR="00000000" w:rsidRPr="006530A5" w:rsidP="006530A5">
            <w:pPr>
              <w:pStyle w:val="BodyText"/>
            </w:pPr>
            <w:r w:rsidRPr="006530A5">
              <w:t>1.5 Identify checks and testing processes required for equipment, materials, quality and production management to meet job specifications</w:t>
            </w:r>
          </w:p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>1.6 Identify was</w:t>
            </w:r>
            <w:r w:rsidRPr="006530A5">
              <w:t>te management strategies to collect excess, discarded or nonconforming materials to be disposed of, recycled or reprocessed according to workplace procedures</w:t>
            </w:r>
          </w:p>
        </w:tc>
      </w:tr>
      <w:tr w:rsidTr="006530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A5" w:rsidP="006530A5">
            <w:pPr>
              <w:pStyle w:val="BodyText"/>
            </w:pPr>
            <w:r w:rsidRPr="006530A5">
              <w:t>2.1 Verify equipment requirements, including mould, against job s</w:t>
            </w:r>
            <w:r w:rsidRPr="006530A5">
              <w:t>pecifications</w:t>
            </w:r>
          </w:p>
          <w:p w:rsidR="00000000" w:rsidRPr="006530A5" w:rsidP="006530A5">
            <w:pPr>
              <w:pStyle w:val="BodyText"/>
            </w:pPr>
            <w:r w:rsidRPr="006530A5">
              <w:t>2.2 Set production process according to equipment and workplace specifications, and adjust process to optimise output based on selected materials</w:t>
            </w:r>
          </w:p>
          <w:p w:rsidR="00000000" w:rsidRPr="006530A5" w:rsidP="006530A5">
            <w:pPr>
              <w:pStyle w:val="BodyText"/>
            </w:pPr>
            <w:r w:rsidRPr="006530A5">
              <w:t>2.3 Set up and adjust equipment settings or controls according to equipment and job specificatio</w:t>
            </w:r>
            <w:r w:rsidRPr="006530A5">
              <w:t>ns</w:t>
            </w:r>
          </w:p>
          <w:p w:rsidR="00000000" w:rsidRPr="006530A5" w:rsidP="006530A5">
            <w:pPr>
              <w:pStyle w:val="BodyText"/>
            </w:pPr>
            <w:r w:rsidRPr="006530A5">
              <w:t>2.4 Verify materials, including raw materials, resins, fibres and release agents, against job specifications</w:t>
            </w:r>
          </w:p>
          <w:p w:rsidR="00000000" w:rsidRPr="006530A5" w:rsidP="006530A5">
            <w:pPr>
              <w:pStyle w:val="BodyText"/>
            </w:pPr>
            <w:r w:rsidRPr="006530A5">
              <w:t>2.5 Set up date, batch and materials markings according to workplace procedures</w:t>
            </w:r>
          </w:p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>2.6 Undertake other pre-startup checks according to equipment sp</w:t>
            </w:r>
            <w:r w:rsidRPr="006530A5">
              <w:t>ecifications and workplace procedures</w:t>
            </w:r>
          </w:p>
        </w:tc>
      </w:tr>
      <w:tr w:rsidTr="006530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>3. Operate resin depositor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A5" w:rsidP="006530A5">
            <w:pPr>
              <w:pStyle w:val="BodyText"/>
            </w:pPr>
            <w:r w:rsidRPr="006530A5">
              <w:t>3.1 Start up and operate resin depositor to apply composite materials to mould, and make adjustments to reach required settings for job specifications</w:t>
            </w:r>
          </w:p>
          <w:p w:rsidR="00000000" w:rsidRPr="006530A5" w:rsidP="006530A5">
            <w:pPr>
              <w:pStyle w:val="BodyText"/>
            </w:pPr>
            <w:r w:rsidRPr="006530A5">
              <w:t xml:space="preserve">3.2 Ensure process is operating according to equipment specifications and workplace procedures </w:t>
            </w:r>
          </w:p>
          <w:p w:rsidR="00000000" w:rsidRPr="006530A5" w:rsidP="006530A5">
            <w:pPr>
              <w:pStyle w:val="BodyText"/>
            </w:pPr>
            <w:r w:rsidRPr="006530A5">
              <w:t>3.3 Follow checking and testing process to confirm if output meets job specifications and quality standards, and apply strategies to manage nonconforming output</w:t>
            </w:r>
            <w:r w:rsidRPr="006530A5">
              <w:t xml:space="preserve">s </w:t>
            </w:r>
          </w:p>
          <w:p w:rsidR="00000000" w:rsidRPr="006530A5" w:rsidP="006530A5">
            <w:pPr>
              <w:pStyle w:val="BodyText"/>
            </w:pPr>
            <w:r w:rsidRPr="006530A5">
              <w:t>3.4 Accurately complete logs and records</w:t>
            </w:r>
          </w:p>
          <w:p w:rsidR="00000000" w:rsidRPr="006530A5" w:rsidP="006530A5">
            <w:pPr>
              <w:pStyle w:val="BodyText"/>
            </w:pPr>
            <w:r w:rsidRPr="006530A5">
              <w:t>3.5 Apply waste management strategies according to workplace procedures</w:t>
            </w:r>
          </w:p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>3.6 Shut down machine safely and correctly according to equipment instructions and workplace procedures</w:t>
            </w:r>
          </w:p>
        </w:tc>
      </w:tr>
      <w:tr w:rsidTr="006530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A5">
            <w:pPr>
              <w:pStyle w:val="BodyText"/>
              <w:rPr>
                <w:lang w:val="en-NZ"/>
              </w:rPr>
            </w:pPr>
            <w:r w:rsidRPr="006530A5">
              <w:t xml:space="preserve">4. Anticipate and solve </w:t>
            </w:r>
            <w:r w:rsidRPr="006530A5">
              <w:t>process con</w:t>
            </w:r>
            <w:r w:rsidRPr="006530A5">
              <w:t>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A5" w:rsidP="006530A5">
            <w:pPr>
              <w:pStyle w:val="BodyText"/>
            </w:pPr>
            <w:r w:rsidRPr="006530A5">
              <w:t xml:space="preserve">4.1 Recognise existing or potential process control variances and their </w:t>
            </w:r>
            <w:r w:rsidRPr="006530A5">
              <w:t>causes</w:t>
            </w:r>
          </w:p>
          <w:p w:rsidR="00000000" w:rsidRPr="006530A5" w:rsidP="006530A5">
            <w:pPr>
              <w:pStyle w:val="BodyText"/>
            </w:pPr>
            <w:r w:rsidRPr="006530A5">
              <w:t>4.2 Determine, prioritise and implement remedial and preventative actions based on identified issues and causes</w:t>
            </w:r>
          </w:p>
          <w:p w:rsidR="00000000" w:rsidRPr="006530A5" w:rsidP="006530A5">
            <w:pPr>
              <w:pStyle w:val="BodyText"/>
            </w:pPr>
            <w:r w:rsidRPr="006530A5">
              <w:t>4.3 Monitor process control variances and correcti</w:t>
            </w:r>
            <w:r w:rsidRPr="006530A5">
              <w:t>ve actions taken until resolved</w:t>
            </w:r>
          </w:p>
          <w:p w:rsidR="00000000" w:rsidRPr="006530A5" w:rsidP="006530A5">
            <w:pPr>
              <w:pStyle w:val="BodyText"/>
            </w:pPr>
            <w:r w:rsidRPr="006530A5">
              <w:t xml:space="preserve">4.4 Accurately maintain records and logbooks </w:t>
            </w:r>
          </w:p>
        </w:tc>
      </w:tr>
    </w:tbl>
    <w:p w:rsidR="00000000" w:rsidRPr="006530A5" w:rsidP="006530A5">
      <w:pPr>
        <w:pStyle w:val="BodyText"/>
      </w:pPr>
    </w:p>
    <w:p w:rsidR="00000000" w:rsidRPr="006530A5" w:rsidP="006530A5">
      <w:pPr>
        <w:pStyle w:val="AllowPageBreak"/>
      </w:pPr>
    </w:p>
    <w:p w:rsidR="00000000" w:rsidRPr="006530A5" w:rsidP="006530A5">
      <w:pPr>
        <w:pStyle w:val="Heading1"/>
      </w:pPr>
      <w:bookmarkStart w:id="6" w:name="O_1115509"/>
      <w:bookmarkEnd w:id="6"/>
      <w:r w:rsidRPr="006530A5">
        <w:t>Foundation Skills</w:t>
      </w:r>
    </w:p>
    <w:p w:rsidR="00000000" w:rsidRPr="006530A5" w:rsidP="00A21A45">
      <w:pPr>
        <w:pStyle w:val="BodyText"/>
      </w:pPr>
      <w:r w:rsidRPr="006530A5">
        <w:t>This section describes those language, literacy, numeracy and employment skills that are essential to performance.</w:t>
      </w:r>
    </w:p>
    <w:p w:rsidR="00000000" w:rsidRPr="006530A5" w:rsidP="006530A5">
      <w:pPr>
        <w:pStyle w:val="ListBullet"/>
      </w:pPr>
      <w:r w:rsidRPr="006530A5">
        <w:t>Numeracy skills to moni</w:t>
      </w:r>
      <w:r w:rsidRPr="006530A5">
        <w:t>tor measurable production variables such as product thickness.</w:t>
      </w:r>
    </w:p>
    <w:p w:rsidR="00000000" w:rsidRPr="006530A5" w:rsidP="006530A5">
      <w:pPr>
        <w:pStyle w:val="ListBullet"/>
      </w:pPr>
      <w:r w:rsidRPr="006530A5">
        <w:t>Reading skills to interpret job and equipment specifications and workplace procedures.</w:t>
      </w:r>
    </w:p>
    <w:p w:rsidR="00000000" w:rsidRPr="006530A5" w:rsidP="006530A5">
      <w:pPr>
        <w:pStyle w:val="ListBullet"/>
      </w:pPr>
      <w:r w:rsidRPr="006530A5">
        <w:t>Writing and oral communication skills to record and report the operation and process control variances.</w:t>
      </w:r>
    </w:p>
    <w:p w:rsidR="00000000" w:rsidRPr="00A21A45" w:rsidP="00A21A45">
      <w:pPr>
        <w:pStyle w:val="BodyText"/>
        <w:rPr>
          <w:i/>
        </w:rPr>
      </w:pPr>
      <w:r w:rsidRPr="00A21A45">
        <w:rPr>
          <w:rStyle w:val="Emphasis"/>
        </w:rPr>
        <w:t>Other foundation skills essential to performance are explicit in the performance criteria of this unit of competency.</w:t>
      </w:r>
    </w:p>
    <w:p w:rsidR="00000000" w:rsidRPr="006530A5" w:rsidP="006530A5">
      <w:pPr>
        <w:pStyle w:val="Heading1"/>
      </w:pPr>
      <w:bookmarkStart w:id="7" w:name="O_1115511"/>
      <w:bookmarkEnd w:id="7"/>
      <w:r w:rsidRPr="006530A5">
        <w:t>Unit Mapping Information</w:t>
      </w:r>
    </w:p>
    <w:p w:rsidR="00000000" w:rsidRPr="006530A5" w:rsidP="00A21A45">
      <w:pPr>
        <w:pStyle w:val="BodyText"/>
      </w:pPr>
      <w:r w:rsidRPr="006530A5">
        <w:t>Supersedes and is equivalent to PMBPROD380 Produce composites using chopper gun/depositor.</w:t>
      </w:r>
    </w:p>
    <w:p w:rsidR="00000000" w:rsidRPr="006530A5" w:rsidP="006530A5">
      <w:pPr>
        <w:pStyle w:val="Heading1"/>
      </w:pPr>
      <w:bookmarkStart w:id="8" w:name="O_1115518"/>
      <w:bookmarkEnd w:id="8"/>
      <w:r w:rsidRPr="006530A5">
        <w:t>Links</w:t>
      </w:r>
    </w:p>
    <w:p w:rsidR="00000000" w:rsidRPr="006530A5" w:rsidP="00A21A45">
      <w:pPr>
        <w:pStyle w:val="BodyText"/>
      </w:pPr>
      <w:r w:rsidRPr="006530A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86D3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530A5" w:rsidP="006530A5"/>
    <w:sectPr w:rsidSect="006530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A5" w:rsidRPr="00A21A45" w:rsidP="00A21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45" w:rsidP="00653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A45" w:rsidP="00653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1A45" w:rsidP="00653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0A5" w:rsidRPr="00A21A45" w:rsidP="00A21A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45" w:rsidRPr="002D2AF8" w:rsidP="00653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PMBPROD380E Produce composites products using mechanised open mould wet lay-up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21A45" w:rsidP="00653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483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A8B7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0A5"/>
  </w:style>
  <w:style w:type="character" w:customStyle="1" w:styleId="Heading1Char">
    <w:name w:val="Heading 1 Char"/>
    <w:basedOn w:val="DefaultParagraphFont"/>
    <w:link w:val="Heading1"/>
    <w:rsid w:val="00653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0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0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0A5"/>
    <w:rPr>
      <w:b/>
      <w:spacing w:val="0"/>
    </w:rPr>
  </w:style>
  <w:style w:type="character" w:styleId="Emphasis">
    <w:name w:val="Emphasis"/>
    <w:basedOn w:val="DefaultParagraphFont"/>
    <w:qFormat/>
    <w:rsid w:val="006530A5"/>
    <w:rPr>
      <w:i/>
    </w:rPr>
  </w:style>
  <w:style w:type="paragraph" w:customStyle="1" w:styleId="SuperHeading">
    <w:name w:val="SuperHeading"/>
    <w:basedOn w:val="Normal"/>
    <w:rsid w:val="00653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0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0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0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0A5"/>
  </w:style>
  <w:style w:type="paragraph" w:styleId="TableofFigures">
    <w:name w:val="table of figures"/>
    <w:basedOn w:val="Normal"/>
    <w:next w:val="Normal"/>
    <w:semiHidden/>
    <w:rsid w:val="00653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0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0A5"/>
    <w:rPr>
      <w:rFonts w:ascii="Wingdings" w:hAnsi="Wingdings"/>
    </w:rPr>
  </w:style>
  <w:style w:type="paragraph" w:customStyle="1" w:styleId="TableHeading">
    <w:name w:val="Table Heading"/>
    <w:basedOn w:val="HeadingBase"/>
    <w:rsid w:val="00653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0A5"/>
    <w:rPr>
      <w:color w:val="0033CC"/>
      <w:u w:val="none"/>
    </w:rPr>
  </w:style>
  <w:style w:type="paragraph" w:customStyle="1" w:styleId="BodyTextRight">
    <w:name w:val="Body Text Right"/>
    <w:basedOn w:val="BodyText"/>
    <w:rsid w:val="00653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0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0A5"/>
    <w:rPr>
      <w:sz w:val="32"/>
    </w:rPr>
  </w:style>
  <w:style w:type="paragraph" w:customStyle="1" w:styleId="HeadingProcedure">
    <w:name w:val="Heading Procedure"/>
    <w:basedOn w:val="HeadingBase"/>
    <w:next w:val="Normal"/>
    <w:rsid w:val="00653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0A5"/>
    <w:pPr>
      <w:spacing w:before="60" w:after="60"/>
    </w:pPr>
  </w:style>
  <w:style w:type="paragraph" w:styleId="ListContinue">
    <w:name w:val="List Continue"/>
    <w:basedOn w:val="List"/>
    <w:rsid w:val="006530A5"/>
    <w:pPr>
      <w:ind w:firstLine="0"/>
    </w:pPr>
  </w:style>
  <w:style w:type="paragraph" w:customStyle="1" w:styleId="ListNote">
    <w:name w:val="List Note"/>
    <w:basedOn w:val="List"/>
    <w:rsid w:val="00653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0A5"/>
    <w:rPr>
      <w:rFonts w:ascii="Courier New" w:hAnsi="Courier New"/>
    </w:rPr>
  </w:style>
  <w:style w:type="paragraph" w:customStyle="1" w:styleId="NoteBullet">
    <w:name w:val="Note Bullet"/>
    <w:basedOn w:val="Note"/>
    <w:rsid w:val="00653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0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0A5"/>
    <w:rPr>
      <w:b/>
      <w:smallCaps/>
    </w:rPr>
  </w:style>
  <w:style w:type="paragraph" w:customStyle="1" w:styleId="TableListNumber">
    <w:name w:val="Table List Number"/>
    <w:basedOn w:val="ListNumber"/>
    <w:rsid w:val="00653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0A5"/>
    <w:pPr>
      <w:numPr>
        <w:numId w:val="8"/>
      </w:numPr>
    </w:pPr>
  </w:style>
  <w:style w:type="paragraph" w:customStyle="1" w:styleId="ListAlpha2">
    <w:name w:val="List Alpha 2"/>
    <w:basedOn w:val="List2"/>
    <w:rsid w:val="006530A5"/>
    <w:pPr>
      <w:numPr>
        <w:numId w:val="7"/>
      </w:numPr>
    </w:pPr>
  </w:style>
  <w:style w:type="paragraph" w:styleId="List2">
    <w:name w:val="List 2"/>
    <w:basedOn w:val="BodyText"/>
    <w:rsid w:val="00653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0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0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0A5"/>
    <w:pPr>
      <w:numPr>
        <w:numId w:val="3"/>
      </w:numPr>
    </w:pPr>
  </w:style>
  <w:style w:type="paragraph" w:styleId="ListContinue2">
    <w:name w:val="List Continue 2"/>
    <w:basedOn w:val="List2"/>
    <w:rsid w:val="006530A5"/>
    <w:pPr>
      <w:ind w:firstLine="0"/>
    </w:pPr>
  </w:style>
  <w:style w:type="paragraph" w:styleId="ListContinue3">
    <w:name w:val="List Continue 3"/>
    <w:basedOn w:val="List3"/>
    <w:rsid w:val="006530A5"/>
    <w:pPr>
      <w:ind w:left="1021" w:firstLine="0"/>
    </w:pPr>
  </w:style>
  <w:style w:type="paragraph" w:styleId="ListContinue4">
    <w:name w:val="List Continue 4"/>
    <w:basedOn w:val="List4"/>
    <w:rsid w:val="006530A5"/>
    <w:pPr>
      <w:ind w:firstLine="0"/>
    </w:pPr>
  </w:style>
  <w:style w:type="paragraph" w:styleId="ListContinue5">
    <w:name w:val="List Continue 5"/>
    <w:basedOn w:val="List5"/>
    <w:rsid w:val="006530A5"/>
    <w:pPr>
      <w:ind w:firstLine="0"/>
    </w:pPr>
  </w:style>
  <w:style w:type="paragraph" w:styleId="ListNumber3">
    <w:name w:val="List Number 3"/>
    <w:basedOn w:val="List3"/>
    <w:rsid w:val="006530A5"/>
    <w:pPr>
      <w:numPr>
        <w:numId w:val="4"/>
      </w:numPr>
    </w:pPr>
  </w:style>
  <w:style w:type="paragraph" w:styleId="ListNumber4">
    <w:name w:val="List Number 4"/>
    <w:basedOn w:val="List4"/>
    <w:rsid w:val="006530A5"/>
    <w:pPr>
      <w:numPr>
        <w:numId w:val="5"/>
      </w:numPr>
    </w:pPr>
  </w:style>
  <w:style w:type="paragraph" w:styleId="ListNumber5">
    <w:name w:val="List Number 5"/>
    <w:basedOn w:val="List5"/>
    <w:rsid w:val="006530A5"/>
    <w:pPr>
      <w:numPr>
        <w:numId w:val="6"/>
      </w:numPr>
    </w:pPr>
  </w:style>
  <w:style w:type="paragraph" w:styleId="BlockText">
    <w:name w:val="Block Text"/>
    <w:basedOn w:val="Normal"/>
    <w:rsid w:val="00653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0A5"/>
    <w:rPr>
      <w:sz w:val="16"/>
      <w:vertAlign w:val="superscript"/>
    </w:rPr>
  </w:style>
  <w:style w:type="character" w:customStyle="1" w:styleId="Symbols">
    <w:name w:val="Symbols"/>
    <w:basedOn w:val="DefaultParagraphFont"/>
    <w:rsid w:val="006530A5"/>
    <w:rPr>
      <w:rFonts w:ascii="Symbol" w:hAnsi="Symbol"/>
    </w:rPr>
  </w:style>
  <w:style w:type="character" w:customStyle="1" w:styleId="MenuOptions">
    <w:name w:val="Menu Options"/>
    <w:basedOn w:val="DefaultParagraphFont"/>
    <w:rsid w:val="00653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0A5"/>
    <w:rPr>
      <w:b/>
    </w:rPr>
  </w:style>
  <w:style w:type="character" w:customStyle="1" w:styleId="Underlined">
    <w:name w:val="Underlined"/>
    <w:basedOn w:val="DefaultParagraphFont"/>
    <w:rsid w:val="006530A5"/>
    <w:rPr>
      <w:u w:val="single"/>
    </w:rPr>
  </w:style>
  <w:style w:type="paragraph" w:customStyle="1" w:styleId="TableBodyTextRight">
    <w:name w:val="Table Body Text Right"/>
    <w:basedOn w:val="TableBodyText"/>
    <w:rsid w:val="00653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0A5"/>
    <w:rPr>
      <w:sz w:val="18"/>
    </w:rPr>
  </w:style>
  <w:style w:type="paragraph" w:customStyle="1" w:styleId="BodySmallRight">
    <w:name w:val="Body Small Right"/>
    <w:basedOn w:val="BodyTextRight"/>
    <w:rsid w:val="006530A5"/>
    <w:rPr>
      <w:sz w:val="18"/>
      <w:szCs w:val="18"/>
    </w:rPr>
  </w:style>
  <w:style w:type="paragraph" w:customStyle="1" w:styleId="MarginEdition">
    <w:name w:val="Margin Edition"/>
    <w:basedOn w:val="MarginNote"/>
    <w:rsid w:val="00653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0A5"/>
    <w:rPr>
      <w:sz w:val="2"/>
      <w:szCs w:val="2"/>
    </w:rPr>
  </w:style>
  <w:style w:type="character" w:customStyle="1" w:styleId="Small">
    <w:name w:val="Small"/>
    <w:basedOn w:val="DefaultParagraphFont"/>
    <w:rsid w:val="006530A5"/>
    <w:rPr>
      <w:sz w:val="16"/>
    </w:rPr>
  </w:style>
  <w:style w:type="paragraph" w:customStyle="1" w:styleId="WideTable">
    <w:name w:val="Wide Table"/>
    <w:basedOn w:val="Normal"/>
    <w:rsid w:val="00653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0A5"/>
  </w:style>
  <w:style w:type="paragraph" w:styleId="Quote">
    <w:name w:val="Quote"/>
    <w:basedOn w:val="Heading1"/>
    <w:link w:val="QuoteChar"/>
    <w:qFormat/>
    <w:rsid w:val="00653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0A5"/>
    <w:pPr>
      <w:pageBreakBefore/>
    </w:pPr>
  </w:style>
  <w:style w:type="paragraph" w:customStyle="1" w:styleId="Border">
    <w:name w:val="Border"/>
    <w:basedOn w:val="Normal"/>
    <w:qFormat/>
    <w:rsid w:val="00653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0A5"/>
    <w:rPr>
      <w:u w:val="single"/>
    </w:rPr>
  </w:style>
  <w:style w:type="character" w:customStyle="1" w:styleId="BoldandItalics">
    <w:name w:val="Bold and Italics"/>
    <w:qFormat/>
    <w:rsid w:val="006530A5"/>
    <w:rPr>
      <w:b/>
      <w:i/>
      <w:u w:val="none"/>
    </w:rPr>
  </w:style>
  <w:style w:type="paragraph" w:styleId="BalloonText">
    <w:name w:val="Balloon Text"/>
    <w:basedOn w:val="Normal"/>
    <w:link w:val="BalloonTextChar"/>
    <w:rsid w:val="00653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0A5"/>
    <w:pPr>
      <w:spacing w:before="0" w:after="0"/>
    </w:pPr>
  </w:style>
  <w:style w:type="paragraph" w:customStyle="1" w:styleId="BodyTextBold">
    <w:name w:val="Body Text Bold"/>
    <w:basedOn w:val="BodyText"/>
    <w:qFormat/>
    <w:rsid w:val="006530A5"/>
    <w:rPr>
      <w:b/>
    </w:rPr>
  </w:style>
  <w:style w:type="character" w:styleId="Hyperlink">
    <w:name w:val="Hyperlink"/>
    <w:basedOn w:val="DefaultParagraphFont"/>
    <w:uiPriority w:val="99"/>
    <w:unhideWhenUsed/>
    <w:rsid w:val="00A21A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4110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PMBPROD380E Produce composites products using mechanised open mould wet lay-up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