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2628" w:rsidP="00FD26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PMBPROD380E Produce composites products using mechanised open mould wet lay-up</w:t>
      </w:r>
      <w:r>
        <w:fldChar w:fldCharType="end"/>
      </w:r>
    </w:p>
    <w:p w:rsidR="00FD2628" w:rsidP="00FD2628">
      <w:pPr>
        <w:pStyle w:val="Version"/>
        <w:sectPr w:rsidSect="005D5B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5BB2" w:rsidP="005D5BB2">
      <w:pPr>
        <w:pStyle w:val="SuperHeading"/>
      </w:pPr>
      <w:r w:rsidRPr="005D5BB2">
        <w:t>Assessment Requirements for PMBPROD380E Produce composites products using mechanised open mould wet lay-up</w:t>
      </w:r>
    </w:p>
    <w:p w:rsidR="00000000" w:rsidRPr="005D5BB2" w:rsidP="005D5BB2">
      <w:pPr>
        <w:pStyle w:val="Heading1"/>
      </w:pPr>
      <w:bookmarkStart w:id="1" w:name="O_1115513"/>
      <w:bookmarkEnd w:id="1"/>
      <w:r w:rsidRPr="005D5BB2">
        <w:t>Modification History</w:t>
      </w:r>
    </w:p>
    <w:p w:rsidR="00000000" w:rsidRPr="005D5BB2" w:rsidP="00FD2628">
      <w:pPr>
        <w:pStyle w:val="BodyText"/>
      </w:pPr>
      <w:r w:rsidRPr="005D5BB2">
        <w:t>Release 1. Unit code and title changed</w:t>
      </w:r>
      <w:r w:rsidRPr="005D5BB2">
        <w:t>. Application changed. Elements and Performance Criteria changed. Range of Conditions removed. Assessment Requirements changed. Supersedes and is equivalent to PMBPROD380 Produce composites using chopper gun/depositor.</w:t>
      </w:r>
    </w:p>
    <w:p w:rsidR="00000000" w:rsidRPr="005D5BB2" w:rsidP="005D5BB2">
      <w:pPr>
        <w:pStyle w:val="Heading1"/>
      </w:pPr>
      <w:bookmarkStart w:id="2" w:name="O_1115514"/>
      <w:bookmarkEnd w:id="2"/>
      <w:r w:rsidRPr="005D5BB2">
        <w:t>Performance Eviden</w:t>
      </w:r>
      <w:r w:rsidRPr="005D5BB2">
        <w:t>ce</w:t>
      </w:r>
    </w:p>
    <w:p w:rsidR="00000000" w:rsidRPr="005D5BB2" w:rsidP="00FD2628">
      <w:pPr>
        <w:pStyle w:val="BodyText"/>
      </w:pPr>
      <w:r w:rsidRPr="005D5BB2">
        <w:t>There must be evidence the candidate has completed the tasks outlined in the elements and performance criteria of this unit, and demonstrated the ability to:</w:t>
      </w:r>
    </w:p>
    <w:p w:rsidR="00000000" w:rsidRPr="005D5BB2" w:rsidP="005D5BB2">
      <w:pPr>
        <w:pStyle w:val="ListBullet"/>
      </w:pPr>
      <w:r w:rsidRPr="005D5BB2">
        <w:t>produce composites using mechanised open mould wet lay-up at least once to meet job specificat</w:t>
      </w:r>
      <w:r w:rsidRPr="005D5BB2">
        <w:t>ions.</w:t>
      </w:r>
    </w:p>
    <w:p w:rsidR="00000000" w:rsidRPr="005D5BB2" w:rsidP="005D5BB2">
      <w:pPr>
        <w:pStyle w:val="AllowPageBreak"/>
      </w:pPr>
    </w:p>
    <w:p w:rsidR="00000000" w:rsidRPr="005D5BB2" w:rsidP="005D5BB2">
      <w:pPr>
        <w:pStyle w:val="Heading1"/>
      </w:pPr>
      <w:bookmarkStart w:id="3" w:name="O_1115515"/>
      <w:bookmarkEnd w:id="3"/>
      <w:r w:rsidRPr="005D5BB2">
        <w:t>Knowledge Evidence</w:t>
      </w:r>
    </w:p>
    <w:p w:rsidR="00000000" w:rsidRPr="005D5BB2" w:rsidP="00FD2628">
      <w:pPr>
        <w:pStyle w:val="BodyText"/>
      </w:pPr>
      <w:r w:rsidRPr="005D5BB2">
        <w:t>There must be evidence the candidate has knowledge of:</w:t>
      </w:r>
    </w:p>
    <w:p w:rsidR="00000000" w:rsidRPr="005D5BB2" w:rsidP="005D5BB2">
      <w:pPr>
        <w:pStyle w:val="ListBullet"/>
      </w:pPr>
      <w:r w:rsidRPr="005D5BB2">
        <w:t>the functions and operating principles of mechanised open mould wet lay-up equipment</w:t>
      </w:r>
    </w:p>
    <w:p w:rsidR="00000000" w:rsidRPr="005D5BB2" w:rsidP="005D5BB2">
      <w:pPr>
        <w:pStyle w:val="ListBullet"/>
      </w:pPr>
      <w:r w:rsidRPr="005D5BB2">
        <w:t>requirements for correct spraying of materials onto the mould surface</w:t>
      </w:r>
    </w:p>
    <w:p w:rsidR="00000000" w:rsidRPr="005D5BB2" w:rsidP="005D5BB2">
      <w:pPr>
        <w:pStyle w:val="ListBullet"/>
      </w:pPr>
      <w:r w:rsidRPr="005D5BB2">
        <w:t>p</w:t>
      </w:r>
      <w:r w:rsidRPr="005D5BB2">
        <w:t>roduction workflows and their characteristics</w:t>
      </w:r>
    </w:p>
    <w:p w:rsidR="00000000" w:rsidRPr="005D5BB2" w:rsidP="005D5BB2">
      <w:pPr>
        <w:pStyle w:val="ListBullet"/>
      </w:pPr>
      <w:r w:rsidRPr="005D5BB2">
        <w:t>types of materials and their characteristics, including pot life of the resins used</w:t>
      </w:r>
    </w:p>
    <w:p w:rsidR="00000000" w:rsidRPr="005D5BB2" w:rsidP="005D5BB2">
      <w:pPr>
        <w:pStyle w:val="ListBullet"/>
      </w:pPr>
      <w:r w:rsidRPr="005D5BB2">
        <w:t>the criteria for overall process/equipment readiness for the process or equipment being used</w:t>
      </w:r>
    </w:p>
    <w:p w:rsidR="00000000" w:rsidRPr="005D5BB2" w:rsidP="005D5BB2">
      <w:pPr>
        <w:pStyle w:val="ListBullet"/>
      </w:pPr>
      <w:r w:rsidRPr="005D5BB2">
        <w:t>typical quality standards require</w:t>
      </w:r>
      <w:r w:rsidRPr="005D5BB2">
        <w:t>d at each stage of production</w:t>
      </w:r>
    </w:p>
    <w:p w:rsidR="00000000" w:rsidRPr="005D5BB2" w:rsidP="005D5BB2">
      <w:pPr>
        <w:pStyle w:val="ListBullet"/>
      </w:pPr>
      <w:r w:rsidRPr="005D5BB2">
        <w:t>key variables that may affect product quality and production output including:</w:t>
      </w:r>
    </w:p>
    <w:p w:rsidR="00000000" w:rsidRPr="005D5BB2" w:rsidP="005D5BB2">
      <w:pPr>
        <w:pStyle w:val="ListBullet2"/>
      </w:pPr>
      <w:r w:rsidRPr="005D5BB2">
        <w:t>common adjustments that can be made</w:t>
      </w:r>
    </w:p>
    <w:p w:rsidR="00000000" w:rsidRPr="005D5BB2" w:rsidP="005D5BB2">
      <w:pPr>
        <w:pStyle w:val="ListBullet2"/>
      </w:pPr>
      <w:r w:rsidRPr="005D5BB2">
        <w:t>impact of variations in raw materials and equipment operation in relation to final product</w:t>
      </w:r>
    </w:p>
    <w:p w:rsidR="00000000" w:rsidRPr="005D5BB2" w:rsidP="005D5BB2">
      <w:pPr>
        <w:pStyle w:val="ListBullet2"/>
      </w:pPr>
      <w:r w:rsidRPr="005D5BB2">
        <w:t>possible changes to materials properties to better suit specific process requirements</w:t>
      </w:r>
    </w:p>
    <w:p w:rsidR="00000000" w:rsidRPr="005D5BB2" w:rsidP="005D5BB2">
      <w:pPr>
        <w:pStyle w:val="ListBullet2"/>
      </w:pPr>
      <w:r w:rsidRPr="005D5BB2">
        <w:t>impact of ambient conditions and temperature</w:t>
      </w:r>
    </w:p>
    <w:p w:rsidR="00000000" w:rsidRPr="005D5BB2" w:rsidP="005D5BB2">
      <w:pPr>
        <w:pStyle w:val="ListBullet2"/>
      </w:pPr>
      <w:r w:rsidRPr="005D5BB2">
        <w:t>output variables, product quality, thickness, colour and integrity</w:t>
      </w:r>
    </w:p>
    <w:p w:rsidR="00000000" w:rsidRPr="005D5BB2" w:rsidP="005D5BB2">
      <w:pPr>
        <w:pStyle w:val="ListBullet"/>
      </w:pPr>
      <w:r w:rsidRPr="005D5BB2">
        <w:t>organisational procedures relevant to the work environmen</w:t>
      </w:r>
      <w:r w:rsidRPr="005D5BB2">
        <w:t xml:space="preserve">t or job role, including procedures for the emergency shutdown of equipment </w:t>
      </w:r>
    </w:p>
    <w:p w:rsidR="00000000" w:rsidRPr="005D5BB2" w:rsidP="005D5BB2">
      <w:pPr>
        <w:pStyle w:val="ListBullet"/>
      </w:pPr>
      <w:r w:rsidRPr="005D5BB2">
        <w:t>hazards that may arise in the job or work environment, and:</w:t>
      </w:r>
    </w:p>
    <w:p w:rsidR="00000000" w:rsidRPr="005D5BB2" w:rsidP="005D5BB2">
      <w:pPr>
        <w:pStyle w:val="ListBullet2"/>
      </w:pPr>
      <w:r w:rsidRPr="005D5BB2">
        <w:t>their possible causes</w:t>
      </w:r>
    </w:p>
    <w:p w:rsidR="00000000" w:rsidRPr="005D5BB2" w:rsidP="005D5BB2">
      <w:pPr>
        <w:pStyle w:val="ListBullet2"/>
      </w:pPr>
      <w:r w:rsidRPr="005D5BB2">
        <w:t>potential consequences</w:t>
      </w:r>
    </w:p>
    <w:p w:rsidR="00000000" w:rsidRPr="005D5BB2" w:rsidP="005D5BB2">
      <w:pPr>
        <w:pStyle w:val="ListBullet2"/>
      </w:pPr>
      <w:r w:rsidRPr="005D5BB2">
        <w:t>appropriate risk controls.</w:t>
      </w:r>
    </w:p>
    <w:p w:rsidR="00000000" w:rsidRPr="005D5BB2" w:rsidP="005D5BB2">
      <w:pPr>
        <w:pStyle w:val="AllowPageBreak"/>
      </w:pPr>
    </w:p>
    <w:p w:rsidR="00000000" w:rsidRPr="005D5BB2" w:rsidP="005D5BB2">
      <w:pPr>
        <w:pStyle w:val="Heading1"/>
      </w:pPr>
      <w:bookmarkStart w:id="4" w:name="O_1115516"/>
      <w:bookmarkEnd w:id="4"/>
      <w:r w:rsidRPr="005D5BB2">
        <w:t>Assessment Conditions</w:t>
      </w:r>
    </w:p>
    <w:p w:rsidR="00000000" w:rsidRPr="005D5BB2" w:rsidP="00FD2628">
      <w:pPr>
        <w:pStyle w:val="BodyText"/>
      </w:pPr>
      <w:r w:rsidRPr="005D5BB2">
        <w:t>Skill</w:t>
      </w:r>
      <w:r w:rsidRPr="005D5BB2">
        <w:t xml:space="preserve">s must have been demonstrated in the workplace or in a simulated environment that reflects workplace conditions and contingencies. </w:t>
      </w:r>
    </w:p>
    <w:p w:rsidR="00000000" w:rsidRPr="005D5BB2" w:rsidP="00FD2628">
      <w:pPr>
        <w:pStyle w:val="BodyText"/>
      </w:pPr>
      <w:r w:rsidRPr="005D5BB2">
        <w:t>Assessors must satisfy the NVR/AQTF mandatory competency requirements for assessors.</w:t>
      </w:r>
    </w:p>
    <w:p w:rsidR="00000000" w:rsidRPr="005D5BB2" w:rsidP="005D5BB2">
      <w:pPr>
        <w:pStyle w:val="Heading1"/>
      </w:pPr>
      <w:bookmarkStart w:id="5" w:name="O_1115519"/>
      <w:bookmarkEnd w:id="5"/>
      <w:r w:rsidRPr="005D5BB2">
        <w:t>Links</w:t>
      </w:r>
    </w:p>
    <w:p w:rsidR="00000000" w:rsidRPr="005D5BB2" w:rsidP="00FD2628">
      <w:pPr>
        <w:pStyle w:val="BodyText"/>
      </w:pPr>
      <w:r w:rsidRPr="005D5BB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A3F5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D5BB2" w:rsidP="005D5BB2"/>
    <w:sectPr w:rsidSect="005D5B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B2" w:rsidRPr="00FD2628" w:rsidP="00FD26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628" w:rsidP="005D5B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2628" w:rsidP="005D5B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D2628" w:rsidP="005D5B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6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5BB2" w:rsidRPr="00FD2628" w:rsidP="00FD26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628" w:rsidRPr="002D2AF8" w:rsidP="005D5B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PMBPROD380E Produce composites products using mechanised open mould wet lay-up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FD2628" w:rsidP="005D5B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EA95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6810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FEB4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B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5B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5B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5B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5B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5B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5B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5B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5B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5B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5B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5BB2"/>
  </w:style>
  <w:style w:type="character" w:customStyle="1" w:styleId="Heading1Char">
    <w:name w:val="Heading 1 Char"/>
    <w:basedOn w:val="DefaultParagraphFont"/>
    <w:link w:val="Heading1"/>
    <w:rsid w:val="005D5B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5B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5B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5B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5B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5B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5B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5B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5B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5B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5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5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5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5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5B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5B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5B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5B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5B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5B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5B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5B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5B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5B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5B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5B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5B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5BB2"/>
    <w:rPr>
      <w:b/>
      <w:spacing w:val="0"/>
    </w:rPr>
  </w:style>
  <w:style w:type="paragraph" w:customStyle="1" w:styleId="SuperTitle">
    <w:name w:val="SuperTitle"/>
    <w:basedOn w:val="Title"/>
    <w:rsid w:val="005D5B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5B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5B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5B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5B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5B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5B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5B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5B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5B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5B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5B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5BB2"/>
    <w:rPr>
      <w:i/>
    </w:rPr>
  </w:style>
  <w:style w:type="paragraph" w:styleId="Caption">
    <w:name w:val="caption"/>
    <w:basedOn w:val="BodyText"/>
    <w:next w:val="Normal"/>
    <w:qFormat/>
    <w:rsid w:val="005D5B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5B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5B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5BB2"/>
  </w:style>
  <w:style w:type="paragraph" w:styleId="TableofFigures">
    <w:name w:val="table of figures"/>
    <w:basedOn w:val="Normal"/>
    <w:next w:val="Normal"/>
    <w:semiHidden/>
    <w:rsid w:val="005D5B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5B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5BB2"/>
    <w:rPr>
      <w:rFonts w:ascii="Wingdings" w:hAnsi="Wingdings"/>
    </w:rPr>
  </w:style>
  <w:style w:type="paragraph" w:customStyle="1" w:styleId="TableHeading">
    <w:name w:val="Table Heading"/>
    <w:basedOn w:val="HeadingBase"/>
    <w:rsid w:val="005D5B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5BB2"/>
    <w:rPr>
      <w:color w:val="0033CC"/>
      <w:u w:val="none"/>
    </w:rPr>
  </w:style>
  <w:style w:type="paragraph" w:customStyle="1" w:styleId="BodyTextRight">
    <w:name w:val="Body Text Right"/>
    <w:basedOn w:val="BodyText"/>
    <w:rsid w:val="005D5B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5B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5B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5B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5B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5B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5BB2"/>
    <w:rPr>
      <w:sz w:val="32"/>
    </w:rPr>
  </w:style>
  <w:style w:type="paragraph" w:customStyle="1" w:styleId="HeadingProcedure">
    <w:name w:val="Heading Procedure"/>
    <w:basedOn w:val="HeadingBase"/>
    <w:next w:val="Normal"/>
    <w:rsid w:val="005D5B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5BB2"/>
    <w:pPr>
      <w:spacing w:before="60" w:after="60"/>
    </w:pPr>
  </w:style>
  <w:style w:type="paragraph" w:styleId="ListContinue">
    <w:name w:val="List Continue"/>
    <w:basedOn w:val="List"/>
    <w:rsid w:val="005D5BB2"/>
    <w:pPr>
      <w:ind w:firstLine="0"/>
    </w:pPr>
  </w:style>
  <w:style w:type="paragraph" w:customStyle="1" w:styleId="ListNote">
    <w:name w:val="List Note"/>
    <w:basedOn w:val="List"/>
    <w:rsid w:val="005D5B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5B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5B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5BB2"/>
    <w:rPr>
      <w:rFonts w:ascii="Courier New" w:hAnsi="Courier New"/>
    </w:rPr>
  </w:style>
  <w:style w:type="paragraph" w:customStyle="1" w:styleId="NoteBullet">
    <w:name w:val="Note Bullet"/>
    <w:basedOn w:val="Note"/>
    <w:rsid w:val="005D5B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5B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5B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5B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5B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5B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5B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5BB2"/>
    <w:rPr>
      <w:b/>
      <w:smallCaps/>
    </w:rPr>
  </w:style>
  <w:style w:type="paragraph" w:customStyle="1" w:styleId="TableListNumber">
    <w:name w:val="Table List Number"/>
    <w:basedOn w:val="ListNumber"/>
    <w:rsid w:val="005D5B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5B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5BB2"/>
    <w:pPr>
      <w:numPr>
        <w:numId w:val="9"/>
      </w:numPr>
    </w:pPr>
  </w:style>
  <w:style w:type="paragraph" w:customStyle="1" w:styleId="ListAlpha2">
    <w:name w:val="List Alpha 2"/>
    <w:basedOn w:val="List2"/>
    <w:rsid w:val="005D5BB2"/>
    <w:pPr>
      <w:numPr>
        <w:numId w:val="8"/>
      </w:numPr>
    </w:pPr>
  </w:style>
  <w:style w:type="paragraph" w:styleId="List2">
    <w:name w:val="List 2"/>
    <w:basedOn w:val="BodyText"/>
    <w:rsid w:val="005D5B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5B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5B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5B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5B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5B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5BB2"/>
    <w:pPr>
      <w:numPr>
        <w:numId w:val="4"/>
      </w:numPr>
    </w:pPr>
  </w:style>
  <w:style w:type="paragraph" w:styleId="ListContinue2">
    <w:name w:val="List Continue 2"/>
    <w:basedOn w:val="List2"/>
    <w:rsid w:val="005D5BB2"/>
    <w:pPr>
      <w:ind w:firstLine="0"/>
    </w:pPr>
  </w:style>
  <w:style w:type="paragraph" w:styleId="ListContinue3">
    <w:name w:val="List Continue 3"/>
    <w:basedOn w:val="List3"/>
    <w:rsid w:val="005D5BB2"/>
    <w:pPr>
      <w:ind w:left="1021" w:firstLine="0"/>
    </w:pPr>
  </w:style>
  <w:style w:type="paragraph" w:styleId="ListContinue4">
    <w:name w:val="List Continue 4"/>
    <w:basedOn w:val="List4"/>
    <w:rsid w:val="005D5BB2"/>
    <w:pPr>
      <w:ind w:firstLine="0"/>
    </w:pPr>
  </w:style>
  <w:style w:type="paragraph" w:styleId="ListContinue5">
    <w:name w:val="List Continue 5"/>
    <w:basedOn w:val="List5"/>
    <w:rsid w:val="005D5BB2"/>
    <w:pPr>
      <w:ind w:firstLine="0"/>
    </w:pPr>
  </w:style>
  <w:style w:type="paragraph" w:styleId="ListNumber3">
    <w:name w:val="List Number 3"/>
    <w:basedOn w:val="List3"/>
    <w:rsid w:val="005D5BB2"/>
    <w:pPr>
      <w:numPr>
        <w:numId w:val="5"/>
      </w:numPr>
    </w:pPr>
  </w:style>
  <w:style w:type="paragraph" w:styleId="ListNumber4">
    <w:name w:val="List Number 4"/>
    <w:basedOn w:val="List4"/>
    <w:rsid w:val="005D5BB2"/>
    <w:pPr>
      <w:numPr>
        <w:numId w:val="6"/>
      </w:numPr>
    </w:pPr>
  </w:style>
  <w:style w:type="paragraph" w:styleId="ListNumber5">
    <w:name w:val="List Number 5"/>
    <w:basedOn w:val="List5"/>
    <w:rsid w:val="005D5BB2"/>
    <w:pPr>
      <w:numPr>
        <w:numId w:val="7"/>
      </w:numPr>
    </w:pPr>
  </w:style>
  <w:style w:type="paragraph" w:styleId="BlockText">
    <w:name w:val="Block Text"/>
    <w:basedOn w:val="Normal"/>
    <w:rsid w:val="005D5B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5B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5BB2"/>
    <w:rPr>
      <w:sz w:val="16"/>
      <w:vertAlign w:val="superscript"/>
    </w:rPr>
  </w:style>
  <w:style w:type="character" w:customStyle="1" w:styleId="Symbols">
    <w:name w:val="Symbols"/>
    <w:basedOn w:val="DefaultParagraphFont"/>
    <w:rsid w:val="005D5BB2"/>
    <w:rPr>
      <w:rFonts w:ascii="Symbol" w:hAnsi="Symbol"/>
    </w:rPr>
  </w:style>
  <w:style w:type="character" w:customStyle="1" w:styleId="MenuOptions">
    <w:name w:val="Menu Options"/>
    <w:basedOn w:val="DefaultParagraphFont"/>
    <w:rsid w:val="005D5B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5BB2"/>
    <w:rPr>
      <w:b/>
    </w:rPr>
  </w:style>
  <w:style w:type="character" w:customStyle="1" w:styleId="Underlined">
    <w:name w:val="Underlined"/>
    <w:basedOn w:val="DefaultParagraphFont"/>
    <w:rsid w:val="005D5BB2"/>
    <w:rPr>
      <w:u w:val="single"/>
    </w:rPr>
  </w:style>
  <w:style w:type="paragraph" w:customStyle="1" w:styleId="TableBodyTextRight">
    <w:name w:val="Table Body Text Right"/>
    <w:basedOn w:val="TableBodyText"/>
    <w:rsid w:val="005D5B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5BB2"/>
    <w:rPr>
      <w:sz w:val="18"/>
    </w:rPr>
  </w:style>
  <w:style w:type="paragraph" w:customStyle="1" w:styleId="BodySmallRight">
    <w:name w:val="Body Small Right"/>
    <w:basedOn w:val="BodyTextRight"/>
    <w:rsid w:val="005D5BB2"/>
    <w:rPr>
      <w:sz w:val="18"/>
      <w:szCs w:val="18"/>
    </w:rPr>
  </w:style>
  <w:style w:type="paragraph" w:customStyle="1" w:styleId="MarginEdition">
    <w:name w:val="Margin Edition"/>
    <w:basedOn w:val="MarginNote"/>
    <w:rsid w:val="005D5B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5BB2"/>
    <w:rPr>
      <w:sz w:val="2"/>
      <w:szCs w:val="2"/>
    </w:rPr>
  </w:style>
  <w:style w:type="character" w:customStyle="1" w:styleId="Small">
    <w:name w:val="Small"/>
    <w:basedOn w:val="DefaultParagraphFont"/>
    <w:rsid w:val="005D5BB2"/>
    <w:rPr>
      <w:sz w:val="16"/>
    </w:rPr>
  </w:style>
  <w:style w:type="paragraph" w:customStyle="1" w:styleId="WideTable">
    <w:name w:val="Wide Table"/>
    <w:basedOn w:val="Normal"/>
    <w:rsid w:val="005D5B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5BB2"/>
  </w:style>
  <w:style w:type="paragraph" w:styleId="Quote">
    <w:name w:val="Quote"/>
    <w:basedOn w:val="Heading1"/>
    <w:link w:val="QuoteChar"/>
    <w:qFormat/>
    <w:rsid w:val="005D5B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5B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5BB2"/>
    <w:pPr>
      <w:pageBreakBefore/>
    </w:pPr>
  </w:style>
  <w:style w:type="paragraph" w:customStyle="1" w:styleId="Border">
    <w:name w:val="Border"/>
    <w:basedOn w:val="Normal"/>
    <w:qFormat/>
    <w:rsid w:val="005D5B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5B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B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B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5B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5B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5B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5B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5B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5BB2"/>
    <w:rPr>
      <w:u w:val="single"/>
    </w:rPr>
  </w:style>
  <w:style w:type="character" w:customStyle="1" w:styleId="BoldandItalics">
    <w:name w:val="Bold and Italics"/>
    <w:qFormat/>
    <w:rsid w:val="005D5BB2"/>
    <w:rPr>
      <w:b/>
      <w:i/>
      <w:u w:val="none"/>
    </w:rPr>
  </w:style>
  <w:style w:type="paragraph" w:styleId="BalloonText">
    <w:name w:val="Balloon Text"/>
    <w:basedOn w:val="Normal"/>
    <w:link w:val="BalloonTextChar"/>
    <w:rsid w:val="005D5B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5B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5B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5B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5B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5B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5BB2"/>
    <w:pPr>
      <w:spacing w:before="0" w:after="0"/>
    </w:pPr>
  </w:style>
  <w:style w:type="paragraph" w:customStyle="1" w:styleId="BodyTextBold">
    <w:name w:val="Body Text Bold"/>
    <w:basedOn w:val="BodyText"/>
    <w:qFormat/>
    <w:rsid w:val="005D5BB2"/>
    <w:rPr>
      <w:b/>
    </w:rPr>
  </w:style>
  <w:style w:type="character" w:styleId="Hyperlink">
    <w:name w:val="Hyperlink"/>
    <w:basedOn w:val="DefaultParagraphFont"/>
    <w:uiPriority w:val="99"/>
    <w:unhideWhenUsed/>
    <w:rsid w:val="00FD26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2207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PMBPROD380E Produce composites products using mechanised open mould wet lay-up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2022-03-25T00:42:00Z</dcterms:created>
  <dcterms:modified xsi:type="dcterms:W3CDTF">2022-03-25T00:42:00Z</dcterms:modified>
</cp:coreProperties>
</file>