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E9A" w:rsidP="003B3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PMBPROD370E Produce injection blow moulded products</w:t>
      </w:r>
      <w:r>
        <w:fldChar w:fldCharType="end"/>
      </w:r>
    </w:p>
    <w:p w:rsidR="003B3E9A" w:rsidP="003B3E9A">
      <w:pPr>
        <w:pStyle w:val="Version"/>
        <w:sectPr w:rsidSect="00F43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BD8" w:rsidP="00F43BD8">
      <w:pPr>
        <w:pStyle w:val="SuperHeading"/>
      </w:pPr>
      <w:r w:rsidRPr="00F43BD8">
        <w:t>PMBPROD370E Produce injection blow moulded products</w:t>
      </w:r>
    </w:p>
    <w:p w:rsidR="00000000" w:rsidRPr="00F43BD8" w:rsidP="00F43BD8">
      <w:pPr>
        <w:pStyle w:val="Heading1"/>
      </w:pPr>
      <w:bookmarkStart w:id="1" w:name="O_1115408"/>
      <w:bookmarkEnd w:id="1"/>
      <w:r w:rsidRPr="00F43BD8">
        <w:t>Modification History</w:t>
      </w:r>
    </w:p>
    <w:p w:rsidR="00000000" w:rsidRPr="00F43BD8" w:rsidP="003B3E9A">
      <w:pPr>
        <w:pStyle w:val="BodyText"/>
      </w:pPr>
      <w:r w:rsidRPr="00F43BD8">
        <w:t>Release 1. Unit code changed. Application changed. Elements and Performance Criteria changed. Range of Conditions removed. Assessment Requirements changed. Supersedes and is equivalent to PMBPROD370 Produce injection blow moul</w:t>
      </w:r>
      <w:r w:rsidRPr="00F43BD8">
        <w:t>ded products.</w:t>
      </w:r>
    </w:p>
    <w:p w:rsidR="00000000" w:rsidRPr="00F43BD8" w:rsidP="00F43BD8">
      <w:pPr>
        <w:pStyle w:val="Heading1"/>
      </w:pPr>
      <w:bookmarkStart w:id="2" w:name="O_1115409"/>
      <w:bookmarkEnd w:id="2"/>
      <w:r w:rsidRPr="00F43BD8">
        <w:t>Application</w:t>
      </w:r>
    </w:p>
    <w:p w:rsidR="00000000" w:rsidRPr="00F43BD8" w:rsidP="003B3E9A">
      <w:pPr>
        <w:pStyle w:val="BodyText"/>
      </w:pPr>
      <w:r w:rsidRPr="00F43BD8">
        <w:t>This unit describes the skills and knowledge required to safely operate, control and optimise injection blow moulding processes to produce injection blow moulded products to specifications.</w:t>
      </w:r>
    </w:p>
    <w:p w:rsidR="00000000" w:rsidRPr="00F43BD8" w:rsidP="003B3E9A">
      <w:pPr>
        <w:pStyle w:val="BodyText"/>
      </w:pPr>
      <w:r w:rsidRPr="00F43BD8">
        <w:t xml:space="preserve">This unit applies to </w:t>
      </w:r>
      <w:r w:rsidRPr="00F43BD8">
        <w:t>an experienced technician working alone or as part of a team.</w:t>
      </w:r>
    </w:p>
    <w:p w:rsidR="00000000" w:rsidRPr="00F43BD8" w:rsidP="003B3E9A">
      <w:pPr>
        <w:pStyle w:val="BodyText"/>
      </w:pPr>
      <w:r w:rsidRPr="00F43BD8">
        <w:t>The unit principally refers to the injection moulding part of the machine, which makes the first-stage – or preform – object, and uses normal injection moulding technology but only for a limited</w:t>
      </w:r>
      <w:r w:rsidRPr="00F43BD8">
        <w:t xml:space="preserve"> range of plastics, and the specialised skills and knowledge required for the stretch blow (second) stage in the next part of the compound machine set-up.</w:t>
      </w:r>
    </w:p>
    <w:p w:rsidR="00000000" w:rsidRPr="00F43BD8" w:rsidP="003B3E9A">
      <w:pPr>
        <w:pStyle w:val="BodyText"/>
      </w:pPr>
      <w:r w:rsidRPr="00F43BD8">
        <w:t>No licensing or certification requirements exist at the time of publication. Relevant legislation, in</w:t>
      </w:r>
      <w:r w:rsidRPr="00F43BD8">
        <w:t>dustry standards and codes of practice within Australia must be applied.</w:t>
      </w:r>
    </w:p>
    <w:p w:rsidR="00000000" w:rsidRPr="00F43BD8" w:rsidP="00F43BD8">
      <w:pPr>
        <w:pStyle w:val="Heading1"/>
      </w:pPr>
      <w:bookmarkStart w:id="3" w:name="O_1115410"/>
      <w:bookmarkEnd w:id="3"/>
      <w:r w:rsidRPr="00F43BD8">
        <w:t>Pre-requisite Unit</w:t>
      </w:r>
    </w:p>
    <w:p w:rsidR="00000000" w:rsidRPr="00F43BD8" w:rsidP="003B3E9A">
      <w:pPr>
        <w:pStyle w:val="BodyText"/>
      </w:pPr>
      <w:r w:rsidRPr="00F43BD8">
        <w:t>Nil.</w:t>
      </w:r>
    </w:p>
    <w:p w:rsidR="00000000" w:rsidRPr="00F43BD8" w:rsidP="00F43BD8">
      <w:pPr>
        <w:pStyle w:val="Heading1"/>
      </w:pPr>
      <w:bookmarkStart w:id="4" w:name="O_1115411"/>
      <w:bookmarkEnd w:id="4"/>
      <w:r w:rsidRPr="00F43BD8">
        <w:t>Competency Field</w:t>
      </w:r>
    </w:p>
    <w:p w:rsidR="00000000" w:rsidRPr="00F43BD8" w:rsidP="003B3E9A">
      <w:pPr>
        <w:pStyle w:val="BodyText"/>
      </w:pPr>
      <w:r w:rsidRPr="00F43BD8">
        <w:t>Production – Extrusion Blow Moulding, Injection Blow Moulding</w:t>
      </w:r>
    </w:p>
    <w:p w:rsidR="00000000" w:rsidRPr="00F43BD8" w:rsidP="00F43BD8">
      <w:pPr>
        <w:pStyle w:val="Heading1"/>
      </w:pPr>
      <w:bookmarkStart w:id="5" w:name="O_1115413"/>
      <w:bookmarkEnd w:id="5"/>
      <w:r w:rsidRPr="00F43BD8">
        <w:t>Elements and Performanc</w:t>
      </w:r>
      <w:r w:rsidRPr="00F43BD8">
        <w:t>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rPr>
                <w:rStyle w:val="SpecialBold"/>
              </w:rPr>
              <w:t>Elements</w:t>
            </w:r>
          </w:p>
          <w:p w:rsidR="00000000" w:rsidRPr="00F43BD8" w:rsidP="00F43BD8">
            <w:pPr>
              <w:pStyle w:val="BodyText"/>
            </w:pPr>
            <w:r w:rsidRPr="00F43BD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rPr>
                <w:rStyle w:val="SpecialBold"/>
              </w:rPr>
              <w:t>Performance Criteria</w:t>
            </w:r>
          </w:p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Performance criteria describe the performance needed to demonstrate achievement of the element.</w:t>
            </w:r>
          </w:p>
        </w:tc>
      </w:tr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t xml:space="preserve">1.1 Identify materials requirements, including additives and their amounts or percentage ratios, from job specifications </w:t>
            </w:r>
          </w:p>
          <w:p w:rsidR="00000000" w:rsidRPr="00F43BD8" w:rsidP="00F43BD8">
            <w:pPr>
              <w:pStyle w:val="BodyText"/>
            </w:pPr>
            <w:r w:rsidRPr="00F43BD8">
              <w:t xml:space="preserve">1.2 Identify equipment and processes required for production and upstream and downstream operations from job specifications </w:t>
            </w:r>
          </w:p>
          <w:p w:rsidR="00000000" w:rsidRPr="00F43BD8" w:rsidP="00F43BD8">
            <w:pPr>
              <w:pStyle w:val="BodyText"/>
            </w:pPr>
            <w:r w:rsidRPr="00F43BD8">
              <w:t>1.3 Perfo</w:t>
            </w:r>
            <w:r w:rsidRPr="00F43BD8">
              <w:t xml:space="preserve">rm pre-operational checks including checking for and controlling hazards, checking planned and historical maintenance fixes and confirming that any historical issues have been </w:t>
            </w:r>
            <w:r w:rsidRPr="00F43BD8">
              <w:t xml:space="preserve">appropriately addressed </w:t>
            </w:r>
          </w:p>
          <w:p w:rsidR="00000000" w:rsidRPr="00F43BD8" w:rsidP="00F43BD8">
            <w:pPr>
              <w:pStyle w:val="BodyText"/>
            </w:pPr>
            <w:r w:rsidRPr="00F43BD8">
              <w:t>1.4 Identify and check emergency stops, guards and cont</w:t>
            </w:r>
            <w:r w:rsidRPr="00F43BD8">
              <w:t>rols</w:t>
            </w:r>
          </w:p>
          <w:p w:rsidR="00000000" w:rsidRPr="00F43BD8" w:rsidP="00F43BD8">
            <w:pPr>
              <w:pStyle w:val="BodyText"/>
            </w:pPr>
            <w:r w:rsidRPr="00F43BD8">
              <w:t>1.5 Identify checks and testing processes required for equipment, materials, quality and production management to meet job specifications</w:t>
            </w:r>
          </w:p>
          <w:p w:rsidR="00000000" w:rsidRPr="00F43BD8" w:rsidP="00F43BD8">
            <w:pPr>
              <w:pStyle w:val="BodyText"/>
            </w:pPr>
            <w:r w:rsidRPr="00F43BD8">
              <w:t>1.6 Identify housekeeping tasks and waste management strategies according to workplace procedures</w:t>
            </w:r>
          </w:p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1.7 Check avail</w:t>
            </w:r>
            <w:r w:rsidRPr="00F43BD8">
              <w:t>ability of post-moulding labelling, packaging and storage consumables to complete task once in operation</w:t>
            </w:r>
          </w:p>
        </w:tc>
      </w:tr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t>2.1 Verify equipment requirements against job specifications</w:t>
            </w:r>
          </w:p>
          <w:p w:rsidR="00000000" w:rsidRPr="00F43BD8" w:rsidP="00F43BD8">
            <w:pPr>
              <w:pStyle w:val="BodyText"/>
            </w:pPr>
            <w:r w:rsidRPr="00F43BD8">
              <w:t>2.2 Set production process according to equipment and wor</w:t>
            </w:r>
            <w:r w:rsidRPr="00F43BD8">
              <w:t>kplace specifications, and adjust process to optimise output based on selected materials</w:t>
            </w:r>
          </w:p>
          <w:p w:rsidR="00000000" w:rsidRPr="00F43BD8" w:rsidP="00F43BD8">
            <w:pPr>
              <w:pStyle w:val="BodyText"/>
            </w:pPr>
            <w:r w:rsidRPr="00F43BD8">
              <w:t>2.3 Set up and adjust equipment production line settings according to equipment and job specifications</w:t>
            </w:r>
          </w:p>
          <w:p w:rsidR="00000000" w:rsidRPr="00F43BD8" w:rsidP="00F43BD8">
            <w:pPr>
              <w:pStyle w:val="BodyText"/>
            </w:pPr>
            <w:r w:rsidRPr="00F43BD8">
              <w:t>2.4 Verify materials are correct against job specifications</w:t>
            </w:r>
          </w:p>
          <w:p w:rsidR="00000000" w:rsidRPr="00F43BD8" w:rsidP="00F43BD8">
            <w:pPr>
              <w:pStyle w:val="BodyText"/>
            </w:pPr>
            <w:r w:rsidRPr="00F43BD8">
              <w:t xml:space="preserve">2.5 </w:t>
            </w:r>
            <w:r w:rsidRPr="00F43BD8">
              <w:t>Set up date, batch and materials markings according to workplace procedures</w:t>
            </w:r>
          </w:p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2.6 Undertake other pre-startup checks according to equipment specifications and safe workplace procedures</w:t>
            </w:r>
          </w:p>
        </w:tc>
      </w:tr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3. Operate and make adjustments to injection blow moulding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t>3.1 Start up and safely operate moulding processes, and make adjustments to settings to meet job specifications</w:t>
            </w:r>
          </w:p>
          <w:p w:rsidR="00000000" w:rsidRPr="00F43BD8" w:rsidP="00F43BD8">
            <w:pPr>
              <w:pStyle w:val="BodyText"/>
            </w:pPr>
            <w:r w:rsidRPr="00F43BD8">
              <w:t>3.2 Operate injection and blow moulding equipment safely, and adjust settings to meet job specifications</w:t>
            </w:r>
          </w:p>
          <w:p w:rsidR="00000000" w:rsidRPr="00F43BD8" w:rsidP="00F43BD8">
            <w:pPr>
              <w:pStyle w:val="BodyText"/>
            </w:pPr>
            <w:r w:rsidRPr="00F43BD8">
              <w:t>3.3 Ensure process is operating accordi</w:t>
            </w:r>
            <w:r w:rsidRPr="00F43BD8">
              <w:t>ng to equipment specifications and workplace procedures</w:t>
            </w:r>
          </w:p>
          <w:p w:rsidR="00000000" w:rsidRPr="00F43BD8" w:rsidP="00F43BD8">
            <w:pPr>
              <w:pStyle w:val="BodyText"/>
            </w:pPr>
            <w:r w:rsidRPr="00F43BD8">
              <w:t>3.4 Follow checking and testing processes to confirm if output meets job specifications and quality standards, and apply strategies to manage nonconforming outputs</w:t>
            </w:r>
          </w:p>
          <w:p w:rsidR="00000000" w:rsidRPr="00F43BD8" w:rsidP="00F43BD8">
            <w:pPr>
              <w:pStyle w:val="BodyText"/>
            </w:pPr>
            <w:r w:rsidRPr="00F43BD8">
              <w:t>3.5 Maintain continuity of process t</w:t>
            </w:r>
            <w:r w:rsidRPr="00F43BD8">
              <w:t>o support production requirements</w:t>
            </w:r>
          </w:p>
          <w:p w:rsidR="00000000" w:rsidRPr="00F43BD8" w:rsidP="00F43BD8">
            <w:pPr>
              <w:pStyle w:val="BodyText"/>
            </w:pPr>
            <w:r w:rsidRPr="00F43BD8">
              <w:t>3.6 Accurately complete logs and records and any observations that require attention</w:t>
            </w:r>
          </w:p>
          <w:p w:rsidR="00000000" w:rsidRPr="00F43BD8" w:rsidP="00F43BD8">
            <w:pPr>
              <w:pStyle w:val="BodyText"/>
            </w:pPr>
            <w:r w:rsidRPr="00F43BD8">
              <w:t xml:space="preserve">3.7 Apply waste management strategies to collect excess, discarded or nonconforming materials to be disposed of, recycled or reprocessed </w:t>
            </w:r>
            <w:r w:rsidRPr="00F43BD8">
              <w:t xml:space="preserve">according to safe workplace procedures </w:t>
            </w:r>
          </w:p>
          <w:p w:rsidR="00000000" w:rsidRPr="00F43BD8" w:rsidP="00F43BD8">
            <w:pPr>
              <w:pStyle w:val="BodyText"/>
            </w:pPr>
            <w:r w:rsidRPr="00F43BD8">
              <w:t>3.8 Clean work area, and clean, adjust and lubricate equipment, according to equipment specifications and workplace procedures</w:t>
            </w:r>
          </w:p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3.9 Pause or stop machine cycle in normal and abnormal circumstances according to safe wo</w:t>
            </w:r>
            <w:r w:rsidRPr="00F43BD8">
              <w:t>rkplace procedures</w:t>
            </w:r>
          </w:p>
        </w:tc>
      </w:tr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t>4.1 Recognise existing or potential process control variances and their causes</w:t>
            </w:r>
          </w:p>
          <w:p w:rsidR="00000000" w:rsidRPr="00F43BD8" w:rsidP="00F43BD8">
            <w:pPr>
              <w:pStyle w:val="BodyText"/>
            </w:pPr>
            <w:r w:rsidRPr="00F43BD8">
              <w:t>4.2 Determine, prioritise and implement remedial and preventative actions based on identified issues and ca</w:t>
            </w:r>
            <w:r w:rsidRPr="00F43BD8">
              <w:t>uses</w:t>
            </w:r>
          </w:p>
          <w:p w:rsidR="00000000" w:rsidRPr="00F43BD8" w:rsidP="00F43BD8">
            <w:pPr>
              <w:pStyle w:val="BodyText"/>
            </w:pPr>
            <w:r w:rsidRPr="00F43BD8">
              <w:t>4.3 Monitor process control variances and corrective actions taken until resolved</w:t>
            </w:r>
          </w:p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4.4 Accurately complete records and logbooks</w:t>
            </w:r>
          </w:p>
        </w:tc>
      </w:tr>
      <w:tr w:rsidTr="00F43B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BD8">
            <w:pPr>
              <w:pStyle w:val="BodyText"/>
              <w:rPr>
                <w:lang w:val="en-NZ"/>
              </w:rPr>
            </w:pPr>
            <w:r w:rsidRPr="00F43BD8">
              <w:t>5. Shut down injection blow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BD8" w:rsidP="00F43BD8">
            <w:pPr>
              <w:pStyle w:val="BodyText"/>
            </w:pPr>
            <w:r w:rsidRPr="00F43BD8">
              <w:t>5.1 Shut down equipment according to equipment instructions and safe workpla</w:t>
            </w:r>
            <w:r w:rsidRPr="00F43BD8">
              <w:t>ce procedures</w:t>
            </w:r>
          </w:p>
          <w:p w:rsidR="00000000" w:rsidRPr="00F43BD8" w:rsidP="00F43BD8">
            <w:pPr>
              <w:pStyle w:val="BodyText"/>
            </w:pPr>
            <w:r w:rsidRPr="00F43BD8">
              <w:t>5.2 Complete equipment clean-up and post-production adjustments according to equipment instructions and safe workplace procedures</w:t>
            </w:r>
          </w:p>
          <w:p w:rsidR="00000000" w:rsidRPr="00F43BD8" w:rsidP="00F43BD8">
            <w:pPr>
              <w:pStyle w:val="BodyText"/>
            </w:pPr>
            <w:r w:rsidRPr="00F43BD8">
              <w:t xml:space="preserve">5.3 Put guards, locks and notices in place to prevent inadvertent startup </w:t>
            </w:r>
          </w:p>
          <w:p w:rsidR="00000000" w:rsidRPr="00F43BD8" w:rsidP="00F43BD8">
            <w:pPr>
              <w:pStyle w:val="BodyText"/>
            </w:pPr>
            <w:r w:rsidRPr="00F43BD8">
              <w:t>5.4 Accurately complete workplace shu</w:t>
            </w:r>
            <w:r w:rsidRPr="00F43BD8">
              <w:t xml:space="preserve">tdown documentation, including logging any identified safety issues or concerns that require attention and notifying management and/or maintenance for action </w:t>
            </w:r>
          </w:p>
        </w:tc>
      </w:tr>
    </w:tbl>
    <w:p w:rsidR="00000000" w:rsidRPr="00F43BD8" w:rsidP="00F43BD8">
      <w:pPr>
        <w:pStyle w:val="BodyText"/>
      </w:pPr>
    </w:p>
    <w:p w:rsidR="00000000" w:rsidRPr="00F43BD8" w:rsidP="00F43BD8">
      <w:pPr>
        <w:pStyle w:val="AllowPageBreak"/>
      </w:pPr>
    </w:p>
    <w:p w:rsidR="00000000" w:rsidRPr="00F43BD8" w:rsidP="00F43BD8">
      <w:pPr>
        <w:pStyle w:val="Heading1"/>
      </w:pPr>
      <w:bookmarkStart w:id="6" w:name="O_1115414"/>
      <w:bookmarkEnd w:id="6"/>
      <w:r w:rsidRPr="00F43BD8">
        <w:t>Foundation Skills</w:t>
      </w:r>
    </w:p>
    <w:p w:rsidR="00000000" w:rsidRPr="00F43BD8" w:rsidP="003B3E9A">
      <w:pPr>
        <w:pStyle w:val="BodyText"/>
      </w:pPr>
      <w:r w:rsidRPr="00F43BD8">
        <w:t xml:space="preserve">This section describes those language, literacy, numeracy and employment skills that are essential to performance. </w:t>
      </w:r>
    </w:p>
    <w:p w:rsidR="00000000" w:rsidRPr="00F43BD8" w:rsidP="00F43BD8">
      <w:pPr>
        <w:pStyle w:val="ListBullet"/>
      </w:pPr>
      <w:r w:rsidRPr="00F43BD8">
        <w:t>Reading skills to interpret job and equipment specifications and workplace procedures.</w:t>
      </w:r>
    </w:p>
    <w:p w:rsidR="00000000" w:rsidRPr="00F43BD8" w:rsidP="00F43BD8">
      <w:pPr>
        <w:pStyle w:val="ListBullet"/>
      </w:pPr>
      <w:r w:rsidRPr="00F43BD8">
        <w:t xml:space="preserve">Writing and oral communication skills to record and </w:t>
      </w:r>
      <w:r w:rsidRPr="00F43BD8">
        <w:t>report on shutdowns and process control variances.</w:t>
      </w:r>
    </w:p>
    <w:p w:rsidR="00000000" w:rsidRPr="003B3E9A" w:rsidP="003B3E9A">
      <w:pPr>
        <w:pStyle w:val="BodyText"/>
        <w:rPr>
          <w:i/>
        </w:rPr>
      </w:pPr>
      <w:r w:rsidRPr="003B3E9A">
        <w:rPr>
          <w:rStyle w:val="Emphasis"/>
        </w:rPr>
        <w:t>Other foundation skills essential to performance are explicit in the performance criteria of this unit of competency.</w:t>
      </w:r>
    </w:p>
    <w:p w:rsidR="00000000" w:rsidRPr="00F43BD8" w:rsidP="00F43BD8">
      <w:pPr>
        <w:pStyle w:val="Heading1"/>
      </w:pPr>
      <w:bookmarkStart w:id="7" w:name="O_1115416"/>
      <w:bookmarkEnd w:id="7"/>
      <w:r w:rsidRPr="00F43BD8">
        <w:t>Unit Mapping Information</w:t>
      </w:r>
    </w:p>
    <w:p w:rsidR="00000000" w:rsidRPr="00F43BD8" w:rsidP="003B3E9A">
      <w:pPr>
        <w:pStyle w:val="BodyText"/>
      </w:pPr>
      <w:r w:rsidRPr="00F43BD8">
        <w:t xml:space="preserve">Supersedes and is equivalent to PMBPROD370 </w:t>
      </w:r>
      <w:r w:rsidRPr="00F43BD8">
        <w:t>Produce injection blow moulded products.</w:t>
      </w:r>
    </w:p>
    <w:p w:rsidR="00000000" w:rsidRPr="00F43BD8" w:rsidP="00F43BD8">
      <w:pPr>
        <w:pStyle w:val="Heading1"/>
      </w:pPr>
      <w:bookmarkStart w:id="8" w:name="O_1115423"/>
      <w:bookmarkEnd w:id="8"/>
      <w:r w:rsidRPr="00F43BD8">
        <w:t>Links</w:t>
      </w:r>
    </w:p>
    <w:p w:rsidR="00000000" w:rsidRPr="00F43BD8" w:rsidP="003B3E9A">
      <w:pPr>
        <w:pStyle w:val="BodyText"/>
      </w:pPr>
      <w:r w:rsidRPr="00F43BD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A330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3BD8" w:rsidP="00F43BD8"/>
    <w:sectPr w:rsidSect="00F43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D8" w:rsidRPr="003B3E9A" w:rsidP="003B3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A" w:rsidP="00F43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3E9A" w:rsidP="00F43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3E9A" w:rsidP="00F43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BD8" w:rsidRPr="003B3E9A" w:rsidP="003B3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A" w:rsidRPr="002D2AF8" w:rsidP="00F43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PMBPROD370E Produce injection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B3E9A" w:rsidP="00F43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D22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381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BD8"/>
  </w:style>
  <w:style w:type="character" w:customStyle="1" w:styleId="Heading1Char">
    <w:name w:val="Heading 1 Char"/>
    <w:basedOn w:val="DefaultParagraphFont"/>
    <w:link w:val="Heading1"/>
    <w:rsid w:val="00F43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B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BD8"/>
    <w:rPr>
      <w:b/>
      <w:spacing w:val="0"/>
    </w:rPr>
  </w:style>
  <w:style w:type="character" w:styleId="Emphasis">
    <w:name w:val="Emphasis"/>
    <w:basedOn w:val="DefaultParagraphFont"/>
    <w:qFormat/>
    <w:rsid w:val="00F43BD8"/>
    <w:rPr>
      <w:i/>
    </w:rPr>
  </w:style>
  <w:style w:type="paragraph" w:customStyle="1" w:styleId="SuperHeading">
    <w:name w:val="SuperHeading"/>
    <w:basedOn w:val="Normal"/>
    <w:rsid w:val="00F43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B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B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BD8"/>
  </w:style>
  <w:style w:type="paragraph" w:styleId="TableofFigures">
    <w:name w:val="table of figures"/>
    <w:basedOn w:val="Normal"/>
    <w:next w:val="Normal"/>
    <w:semiHidden/>
    <w:rsid w:val="00F43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B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BD8"/>
    <w:rPr>
      <w:rFonts w:ascii="Wingdings" w:hAnsi="Wingdings"/>
    </w:rPr>
  </w:style>
  <w:style w:type="paragraph" w:customStyle="1" w:styleId="TableHeading">
    <w:name w:val="Table Heading"/>
    <w:basedOn w:val="HeadingBase"/>
    <w:rsid w:val="00F43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BD8"/>
    <w:rPr>
      <w:color w:val="0033CC"/>
      <w:u w:val="none"/>
    </w:rPr>
  </w:style>
  <w:style w:type="paragraph" w:customStyle="1" w:styleId="BodyTextRight">
    <w:name w:val="Body Text Right"/>
    <w:basedOn w:val="BodyText"/>
    <w:rsid w:val="00F43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B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BD8"/>
    <w:rPr>
      <w:sz w:val="32"/>
    </w:rPr>
  </w:style>
  <w:style w:type="paragraph" w:customStyle="1" w:styleId="HeadingProcedure">
    <w:name w:val="Heading Procedure"/>
    <w:basedOn w:val="HeadingBase"/>
    <w:next w:val="Normal"/>
    <w:rsid w:val="00F43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BD8"/>
    <w:pPr>
      <w:spacing w:before="60" w:after="60"/>
    </w:pPr>
  </w:style>
  <w:style w:type="paragraph" w:styleId="ListContinue">
    <w:name w:val="List Continue"/>
    <w:basedOn w:val="List"/>
    <w:rsid w:val="00F43BD8"/>
    <w:pPr>
      <w:ind w:firstLine="0"/>
    </w:pPr>
  </w:style>
  <w:style w:type="paragraph" w:customStyle="1" w:styleId="ListNote">
    <w:name w:val="List Note"/>
    <w:basedOn w:val="List"/>
    <w:rsid w:val="00F43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BD8"/>
    <w:rPr>
      <w:rFonts w:ascii="Courier New" w:hAnsi="Courier New"/>
    </w:rPr>
  </w:style>
  <w:style w:type="paragraph" w:customStyle="1" w:styleId="NoteBullet">
    <w:name w:val="Note Bullet"/>
    <w:basedOn w:val="Note"/>
    <w:rsid w:val="00F43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B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BD8"/>
    <w:rPr>
      <w:b/>
      <w:smallCaps/>
    </w:rPr>
  </w:style>
  <w:style w:type="paragraph" w:customStyle="1" w:styleId="TableListNumber">
    <w:name w:val="Table List Number"/>
    <w:basedOn w:val="ListNumber"/>
    <w:rsid w:val="00F43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BD8"/>
    <w:pPr>
      <w:numPr>
        <w:numId w:val="8"/>
      </w:numPr>
    </w:pPr>
  </w:style>
  <w:style w:type="paragraph" w:customStyle="1" w:styleId="ListAlpha2">
    <w:name w:val="List Alpha 2"/>
    <w:basedOn w:val="List2"/>
    <w:rsid w:val="00F43BD8"/>
    <w:pPr>
      <w:numPr>
        <w:numId w:val="7"/>
      </w:numPr>
    </w:pPr>
  </w:style>
  <w:style w:type="paragraph" w:styleId="List2">
    <w:name w:val="List 2"/>
    <w:basedOn w:val="BodyText"/>
    <w:rsid w:val="00F43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B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B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BD8"/>
    <w:pPr>
      <w:numPr>
        <w:numId w:val="3"/>
      </w:numPr>
    </w:pPr>
  </w:style>
  <w:style w:type="paragraph" w:styleId="ListContinue2">
    <w:name w:val="List Continue 2"/>
    <w:basedOn w:val="List2"/>
    <w:rsid w:val="00F43BD8"/>
    <w:pPr>
      <w:ind w:firstLine="0"/>
    </w:pPr>
  </w:style>
  <w:style w:type="paragraph" w:styleId="ListContinue3">
    <w:name w:val="List Continue 3"/>
    <w:basedOn w:val="List3"/>
    <w:rsid w:val="00F43BD8"/>
    <w:pPr>
      <w:ind w:left="1021" w:firstLine="0"/>
    </w:pPr>
  </w:style>
  <w:style w:type="paragraph" w:styleId="ListContinue4">
    <w:name w:val="List Continue 4"/>
    <w:basedOn w:val="List4"/>
    <w:rsid w:val="00F43BD8"/>
    <w:pPr>
      <w:ind w:firstLine="0"/>
    </w:pPr>
  </w:style>
  <w:style w:type="paragraph" w:styleId="ListContinue5">
    <w:name w:val="List Continue 5"/>
    <w:basedOn w:val="List5"/>
    <w:rsid w:val="00F43BD8"/>
    <w:pPr>
      <w:ind w:firstLine="0"/>
    </w:pPr>
  </w:style>
  <w:style w:type="paragraph" w:styleId="ListNumber3">
    <w:name w:val="List Number 3"/>
    <w:basedOn w:val="List3"/>
    <w:rsid w:val="00F43BD8"/>
    <w:pPr>
      <w:numPr>
        <w:numId w:val="4"/>
      </w:numPr>
    </w:pPr>
  </w:style>
  <w:style w:type="paragraph" w:styleId="ListNumber4">
    <w:name w:val="List Number 4"/>
    <w:basedOn w:val="List4"/>
    <w:rsid w:val="00F43BD8"/>
    <w:pPr>
      <w:numPr>
        <w:numId w:val="5"/>
      </w:numPr>
    </w:pPr>
  </w:style>
  <w:style w:type="paragraph" w:styleId="ListNumber5">
    <w:name w:val="List Number 5"/>
    <w:basedOn w:val="List5"/>
    <w:rsid w:val="00F43BD8"/>
    <w:pPr>
      <w:numPr>
        <w:numId w:val="6"/>
      </w:numPr>
    </w:pPr>
  </w:style>
  <w:style w:type="paragraph" w:styleId="BlockText">
    <w:name w:val="Block Text"/>
    <w:basedOn w:val="Normal"/>
    <w:rsid w:val="00F43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BD8"/>
    <w:rPr>
      <w:sz w:val="16"/>
      <w:vertAlign w:val="superscript"/>
    </w:rPr>
  </w:style>
  <w:style w:type="character" w:customStyle="1" w:styleId="Symbols">
    <w:name w:val="Symbols"/>
    <w:basedOn w:val="DefaultParagraphFont"/>
    <w:rsid w:val="00F43BD8"/>
    <w:rPr>
      <w:rFonts w:ascii="Symbol" w:hAnsi="Symbol"/>
    </w:rPr>
  </w:style>
  <w:style w:type="character" w:customStyle="1" w:styleId="MenuOptions">
    <w:name w:val="Menu Options"/>
    <w:basedOn w:val="DefaultParagraphFont"/>
    <w:rsid w:val="00F43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BD8"/>
    <w:rPr>
      <w:b/>
    </w:rPr>
  </w:style>
  <w:style w:type="character" w:customStyle="1" w:styleId="Underlined">
    <w:name w:val="Underlined"/>
    <w:basedOn w:val="DefaultParagraphFont"/>
    <w:rsid w:val="00F43BD8"/>
    <w:rPr>
      <w:u w:val="single"/>
    </w:rPr>
  </w:style>
  <w:style w:type="paragraph" w:customStyle="1" w:styleId="TableBodyTextRight">
    <w:name w:val="Table Body Text Right"/>
    <w:basedOn w:val="TableBodyText"/>
    <w:rsid w:val="00F43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BD8"/>
    <w:rPr>
      <w:sz w:val="18"/>
    </w:rPr>
  </w:style>
  <w:style w:type="paragraph" w:customStyle="1" w:styleId="BodySmallRight">
    <w:name w:val="Body Small Right"/>
    <w:basedOn w:val="BodyTextRight"/>
    <w:rsid w:val="00F43BD8"/>
    <w:rPr>
      <w:sz w:val="18"/>
      <w:szCs w:val="18"/>
    </w:rPr>
  </w:style>
  <w:style w:type="paragraph" w:customStyle="1" w:styleId="MarginEdition">
    <w:name w:val="Margin Edition"/>
    <w:basedOn w:val="MarginNote"/>
    <w:rsid w:val="00F43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BD8"/>
    <w:rPr>
      <w:sz w:val="2"/>
      <w:szCs w:val="2"/>
    </w:rPr>
  </w:style>
  <w:style w:type="character" w:customStyle="1" w:styleId="Small">
    <w:name w:val="Small"/>
    <w:basedOn w:val="DefaultParagraphFont"/>
    <w:rsid w:val="00F43BD8"/>
    <w:rPr>
      <w:sz w:val="16"/>
    </w:rPr>
  </w:style>
  <w:style w:type="paragraph" w:customStyle="1" w:styleId="WideTable">
    <w:name w:val="Wide Table"/>
    <w:basedOn w:val="Normal"/>
    <w:rsid w:val="00F43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BD8"/>
  </w:style>
  <w:style w:type="paragraph" w:styleId="Quote">
    <w:name w:val="Quote"/>
    <w:basedOn w:val="Heading1"/>
    <w:link w:val="QuoteChar"/>
    <w:qFormat/>
    <w:rsid w:val="00F43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BD8"/>
    <w:pPr>
      <w:pageBreakBefore/>
    </w:pPr>
  </w:style>
  <w:style w:type="paragraph" w:customStyle="1" w:styleId="Border">
    <w:name w:val="Border"/>
    <w:basedOn w:val="Normal"/>
    <w:qFormat/>
    <w:rsid w:val="00F43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BD8"/>
    <w:rPr>
      <w:u w:val="single"/>
    </w:rPr>
  </w:style>
  <w:style w:type="character" w:customStyle="1" w:styleId="BoldandItalics">
    <w:name w:val="Bold and Italics"/>
    <w:qFormat/>
    <w:rsid w:val="00F43BD8"/>
    <w:rPr>
      <w:b/>
      <w:i/>
      <w:u w:val="none"/>
    </w:rPr>
  </w:style>
  <w:style w:type="paragraph" w:styleId="BalloonText">
    <w:name w:val="Balloon Text"/>
    <w:basedOn w:val="Normal"/>
    <w:link w:val="BalloonTextChar"/>
    <w:rsid w:val="00F43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BD8"/>
    <w:pPr>
      <w:spacing w:before="0" w:after="0"/>
    </w:pPr>
  </w:style>
  <w:style w:type="paragraph" w:customStyle="1" w:styleId="BodyTextBold">
    <w:name w:val="Body Text Bold"/>
    <w:basedOn w:val="BodyText"/>
    <w:qFormat/>
    <w:rsid w:val="00F43BD8"/>
    <w:rPr>
      <w:b/>
    </w:rPr>
  </w:style>
  <w:style w:type="character" w:styleId="Hyperlink">
    <w:name w:val="Hyperlink"/>
    <w:basedOn w:val="DefaultParagraphFont"/>
    <w:uiPriority w:val="99"/>
    <w:unhideWhenUsed/>
    <w:rsid w:val="003B3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5094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PMBPROD370E Produce injection blow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