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FBC" w:rsidP="005D3FBC">
      <w:pPr>
        <w:pStyle w:val="Title"/>
      </w:pPr>
      <w:r>
        <w:fldChar w:fldCharType="begin"/>
      </w:r>
      <w:r>
        <w:instrText xml:space="preserve"> TITLE   \* MERGEFORMAT </w:instrText>
      </w:r>
      <w:r>
        <w:fldChar w:fldCharType="separate"/>
      </w:r>
      <w:r>
        <w:t>PMBPROD368 Repair conveyor belt carcass</w:t>
      </w:r>
      <w:r>
        <w:fldChar w:fldCharType="end"/>
      </w:r>
    </w:p>
    <w:p w:rsidR="005D3FBC" w:rsidP="005D3FBC">
      <w:pPr>
        <w:pStyle w:val="Version"/>
        <w:sectPr w:rsidSect="00D800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0D6" w:rsidP="00D800D6">
      <w:pPr>
        <w:pStyle w:val="SuperHeading"/>
      </w:pPr>
      <w:r w:rsidRPr="00D800D6">
        <w:t>PMBPROD368 Repair conveyor belt carcass</w:t>
      </w:r>
    </w:p>
    <w:p w:rsidR="00000000" w:rsidRPr="00D800D6" w:rsidP="00D800D6">
      <w:pPr>
        <w:pStyle w:val="Heading1"/>
      </w:pPr>
      <w:bookmarkStart w:id="1" w:name="O_926743"/>
      <w:bookmarkEnd w:id="1"/>
      <w:r w:rsidRPr="00D800D6">
        <w:t>Modification History</w:t>
      </w:r>
    </w:p>
    <w:p w:rsidR="00000000" w:rsidRPr="00D800D6" w:rsidP="00D800D6">
      <w:pPr>
        <w:pStyle w:val="BodyText"/>
      </w:pPr>
      <w:r w:rsidRPr="00D800D6">
        <w:t>Release 1. Supersedes and is equivalent to PMBPROD368B Repair conveyor belt carcass</w:t>
      </w:r>
    </w:p>
    <w:p w:rsidR="00000000" w:rsidRPr="00D800D6" w:rsidP="00D800D6">
      <w:pPr>
        <w:pStyle w:val="AllowPageBreak"/>
      </w:pPr>
    </w:p>
    <w:p w:rsidR="00000000" w:rsidRPr="00D800D6" w:rsidP="00D800D6">
      <w:pPr>
        <w:pStyle w:val="Heading1"/>
      </w:pPr>
      <w:bookmarkStart w:id="2" w:name="O_926751"/>
      <w:bookmarkEnd w:id="2"/>
      <w:r w:rsidRPr="00D800D6">
        <w:t>Application</w:t>
      </w:r>
    </w:p>
    <w:p w:rsidR="00000000" w:rsidRPr="00D800D6" w:rsidP="00D800D6">
      <w:pPr>
        <w:pStyle w:val="BodyText"/>
      </w:pPr>
      <w:r w:rsidRPr="00D800D6">
        <w:t>This unit of competency covers the skills and knowledge required to repair conveyor belt carcasses. It applies to all type</w:t>
      </w:r>
      <w:r w:rsidRPr="00D800D6">
        <w:t xml:space="preserve">s of industrial conveyor belts (e.g. steel cord, fabric reinforced ply belts and solid woven belts). </w:t>
      </w:r>
    </w:p>
    <w:p w:rsidR="00000000" w:rsidRPr="00D800D6" w:rsidP="00D800D6">
      <w:pPr>
        <w:pStyle w:val="BodyText"/>
      </w:pPr>
    </w:p>
    <w:p w:rsidR="00000000" w:rsidRPr="00D800D6" w:rsidP="00D800D6">
      <w:pPr>
        <w:pStyle w:val="BodyText"/>
      </w:pPr>
      <w:r w:rsidRPr="00D800D6">
        <w:t>This unit of competency applies to experienced operators who are required to plan and sequence the repair job, prepare the belt carcass, make and inspect</w:t>
      </w:r>
      <w:r w:rsidRPr="00D800D6">
        <w:t xml:space="preserve"> the repair, remedy faults and non-conformity and solve problems within area of responsibility.  </w:t>
      </w:r>
    </w:p>
    <w:p w:rsidR="00000000" w:rsidRPr="00D800D6" w:rsidP="00D800D6">
      <w:pPr>
        <w:pStyle w:val="BodyText"/>
      </w:pPr>
    </w:p>
    <w:p w:rsidR="00000000" w:rsidRPr="00D800D6" w:rsidP="00D800D6">
      <w:pPr>
        <w:pStyle w:val="BodyText"/>
      </w:pPr>
      <w:r w:rsidRPr="00D800D6">
        <w:t>This unit of competency applies to an experienced operator demonstrating theoretical and technical knowledge and well developed skills in situations that req</w:t>
      </w:r>
      <w:r w:rsidRPr="00D800D6">
        <w:t>uire some discretion and judgement. The operator may work alone or as a member of a team or group and will work in liaison with other shift team members, team leader and supervisor, as appropriate.</w:t>
      </w:r>
    </w:p>
    <w:p w:rsidR="00000000" w:rsidRPr="00D800D6" w:rsidP="00D800D6">
      <w:pPr>
        <w:pStyle w:val="BodyText"/>
      </w:pPr>
    </w:p>
    <w:p w:rsidR="00000000" w:rsidRPr="00D800D6" w:rsidP="00D800D6">
      <w:pPr>
        <w:pStyle w:val="BodyText"/>
      </w:pPr>
      <w:r w:rsidRPr="00D800D6">
        <w:t>No licensing, legislative or certification requirements a</w:t>
      </w:r>
      <w:r w:rsidRPr="00D800D6">
        <w:t>pply to this unit at the time of publication.</w:t>
      </w:r>
    </w:p>
    <w:p w:rsidR="00000000" w:rsidRPr="00D800D6" w:rsidP="00D800D6">
      <w:pPr>
        <w:pStyle w:val="AllowPageBreak"/>
      </w:pPr>
    </w:p>
    <w:p w:rsidR="00000000" w:rsidRPr="00D800D6" w:rsidP="00D800D6">
      <w:pPr>
        <w:pStyle w:val="Heading1"/>
      </w:pPr>
      <w:bookmarkStart w:id="3" w:name="O_926750"/>
      <w:bookmarkEnd w:id="3"/>
      <w:r w:rsidRPr="00D800D6">
        <w:t>Pre-requisite Unit</w:t>
      </w:r>
    </w:p>
    <w:tbl>
      <w:tblPr>
        <w:tblW w:w="0" w:type="auto"/>
        <w:tblCellMar>
          <w:left w:w="62" w:type="dxa"/>
          <w:right w:w="62" w:type="dxa"/>
        </w:tblCellMar>
        <w:tblLook w:val="0000"/>
      </w:tblPr>
      <w:tblGrid>
        <w:gridCol w:w="2163"/>
        <w:gridCol w:w="7033"/>
      </w:tblGrid>
      <w:tr w:rsidTr="005D3F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PMBPROD265</w:t>
            </w:r>
          </w:p>
        </w:tc>
        <w:tc>
          <w:tcPr>
            <w:tcW w:w="0" w:type="auto"/>
            <w:tcBorders>
              <w:top w:val="nil"/>
              <w:left w:val="nil"/>
              <w:bottom w:val="nil"/>
              <w:right w:val="nil"/>
            </w:tcBorders>
            <w:tcMar>
              <w:top w:w="0" w:type="dxa"/>
              <w:left w:w="62" w:type="dxa"/>
              <w:bottom w:w="0" w:type="dxa"/>
              <w:right w:w="62" w:type="dxa"/>
            </w:tcMar>
          </w:tcPr>
          <w:p w:rsidR="00000000" w:rsidRPr="00D800D6" w:rsidP="00D800D6">
            <w:pPr>
              <w:pStyle w:val="BodyText"/>
            </w:pPr>
            <w:r w:rsidRPr="00D800D6">
              <w:t>Operate portable vulcanising equipment</w:t>
            </w:r>
          </w:p>
        </w:tc>
      </w:tr>
    </w:tbl>
    <w:p w:rsidR="00000000" w:rsidRPr="00D800D6" w:rsidP="00D800D6">
      <w:pPr>
        <w:pStyle w:val="BodyText"/>
      </w:pPr>
    </w:p>
    <w:p w:rsidR="00000000" w:rsidRPr="00D800D6" w:rsidP="00D800D6">
      <w:pPr>
        <w:pStyle w:val="AllowPageBreak"/>
      </w:pPr>
    </w:p>
    <w:p w:rsidR="00000000" w:rsidRPr="00D800D6" w:rsidP="00D800D6">
      <w:pPr>
        <w:pStyle w:val="Heading1"/>
      </w:pPr>
      <w:bookmarkStart w:id="4" w:name="O_926749"/>
      <w:bookmarkEnd w:id="4"/>
      <w:r w:rsidRPr="00D800D6">
        <w:t>Competency Field</w:t>
      </w:r>
    </w:p>
    <w:p w:rsidR="00000000" w:rsidRPr="00D800D6" w:rsidP="00D800D6">
      <w:pPr>
        <w:pStyle w:val="BodyText"/>
      </w:pPr>
      <w:r w:rsidRPr="00D800D6">
        <w:t>Production</w:t>
      </w:r>
    </w:p>
    <w:p w:rsidR="00000000" w:rsidRPr="00D800D6" w:rsidP="00D800D6">
      <w:pPr>
        <w:pStyle w:val="AllowPageBreak"/>
      </w:pPr>
    </w:p>
    <w:p w:rsidR="00000000" w:rsidRPr="00D800D6" w:rsidP="00D800D6">
      <w:pPr>
        <w:pStyle w:val="Heading1"/>
      </w:pPr>
      <w:bookmarkStart w:id="5" w:name="O_926748"/>
      <w:bookmarkEnd w:id="5"/>
      <w:r w:rsidRPr="00D800D6">
        <w:t>Unit Sector</w:t>
      </w:r>
    </w:p>
    <w:p w:rsidR="00000000" w:rsidRPr="00D800D6" w:rsidP="00D800D6">
      <w:pPr>
        <w:pStyle w:val="BodyText"/>
      </w:pPr>
      <w:r w:rsidRPr="00D800D6">
        <w:t>Not applicable</w:t>
      </w:r>
    </w:p>
    <w:p w:rsidR="00000000" w:rsidRPr="00D800D6" w:rsidP="00D800D6">
      <w:pPr>
        <w:pStyle w:val="AllowPageBreak"/>
      </w:pPr>
    </w:p>
    <w:p w:rsidR="00000000" w:rsidRPr="00D800D6" w:rsidP="00D800D6">
      <w:pPr>
        <w:pStyle w:val="Heading1"/>
      </w:pPr>
      <w:bookmarkStart w:id="6" w:name="O_926747"/>
      <w:bookmarkEnd w:id="6"/>
      <w:r w:rsidRPr="00D800D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800D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Performance criteria describe the performance needed to demonstrate achievement of the element.</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00D6" w:rsidP="00D800D6">
            <w:pPr>
              <w:pStyle w:val="BodyText"/>
            </w:pPr>
            <w:r w:rsidRPr="00D800D6">
              <w:t>1</w:t>
            </w:r>
          </w:p>
        </w:tc>
        <w:tc>
          <w:tcPr>
            <w:tcW w:w="1962" w:type="dxa"/>
            <w:vMerge w:val="restart"/>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rPr>
                <w:rStyle w:val="SpecialBold"/>
              </w:rPr>
              <w:t>Plan belt carcass repairs</w:t>
            </w: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1.1</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Review belt specifications and work order documen</w:t>
            </w:r>
            <w:r w:rsidRPr="00D800D6">
              <w:t>tation</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1.2</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Identify hazards and risk controls</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1.3</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Identify belt faults, consider reparability and decide on appropriate repair method</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1.4</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Plan work, including sequences, times and process stages</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1.5</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Plan to minimise downtime,</w:t>
            </w:r>
            <w:r w:rsidRPr="00D800D6">
              <w:t xml:space="preserve"> economically use materials and meet repair quality specifications</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1.6</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Assemble equipment, tools and materials required, checking them for condition, quality and compliance tags</w:t>
            </w:r>
          </w:p>
        </w:tc>
      </w:tr>
      <w:tr w:rsidTr="00D800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00D6">
            <w:pPr>
              <w:pStyle w:val="BodyText"/>
              <w:rPr>
                <w:lang w:val="en-NZ"/>
              </w:rPr>
            </w:pP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00D6" w:rsidP="00D800D6">
            <w:pPr>
              <w:pStyle w:val="BodyText"/>
            </w:pPr>
            <w:r w:rsidRPr="00D800D6">
              <w:t>2</w:t>
            </w:r>
          </w:p>
        </w:tc>
        <w:tc>
          <w:tcPr>
            <w:tcW w:w="1962" w:type="dxa"/>
            <w:vMerge w:val="restart"/>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rPr>
                <w:rStyle w:val="SpecialBold"/>
              </w:rPr>
              <w:t>Conduct belt carcass repairs</w:t>
            </w: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2.1</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Select a well-ventilated work area for the repair and remove any contaminants</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2.2</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Isolate equipment and tag according to procedures (if applicable)</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2.3</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Strip and remove damaged material</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2.4</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Cut belt carcass to the appropriate shape and angles and buff edges</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2.5</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Prepare damaged area and cut repair materials to size as required</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2.6</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Prepare and finish surfaces to be bonded according to procedures</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2.7</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 xml:space="preserve">Apply bonding materials and conduct </w:t>
            </w:r>
            <w:r w:rsidRPr="00D800D6">
              <w:t>repair according to procedures</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2.8</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Vulcanise belt repair (where required)</w:t>
            </w:r>
          </w:p>
        </w:tc>
      </w:tr>
      <w:tr w:rsidTr="00D800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00D6">
            <w:pPr>
              <w:pStyle w:val="BodyText"/>
              <w:rPr>
                <w:lang w:val="en-NZ"/>
              </w:rPr>
            </w:pP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00D6" w:rsidP="00D800D6">
            <w:pPr>
              <w:pStyle w:val="BodyText"/>
            </w:pPr>
            <w:r w:rsidRPr="00D800D6">
              <w:t>3</w:t>
            </w:r>
          </w:p>
        </w:tc>
        <w:tc>
          <w:tcPr>
            <w:tcW w:w="1962" w:type="dxa"/>
            <w:vMerge w:val="restart"/>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rPr>
                <w:rStyle w:val="SpecialBold"/>
              </w:rPr>
              <w:t>Check belt repair</w:t>
            </w: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3.1</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Check repairs meet quality specifications</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3.2</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Further repair areas which do not meet quality specifications or tag for further treatment</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3.3</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Inform customer when belt is ready for use, or prepare belt for storage or delivery</w:t>
            </w:r>
          </w:p>
        </w:tc>
      </w:tr>
      <w:tr w:rsidTr="00D800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00D6">
            <w:pPr>
              <w:pStyle w:val="BodyText"/>
              <w:rPr>
                <w:lang w:val="en-NZ"/>
              </w:rPr>
            </w:pP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00D6" w:rsidP="00D800D6">
            <w:pPr>
              <w:pStyle w:val="BodyText"/>
            </w:pPr>
            <w:r w:rsidRPr="00D800D6">
              <w:t>4</w:t>
            </w:r>
          </w:p>
        </w:tc>
        <w:tc>
          <w:tcPr>
            <w:tcW w:w="1962" w:type="dxa"/>
            <w:vMerge w:val="restart"/>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rPr>
                <w:rStyle w:val="SpecialBold"/>
              </w:rPr>
              <w:t>Clean work area</w:t>
            </w: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4.1</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Clean, inspect and store tools and equipment used</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4.2</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Tag unserviceable tools and equipment, identify faults and inform relevant personnel</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4.3</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Clean work area and return to approved condition</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4.4</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Dispose of waste or recycle according to procedures</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4.5</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Complete appropriate workplace documentation</w:t>
            </w:r>
          </w:p>
        </w:tc>
      </w:tr>
      <w:tr w:rsidTr="00D800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00D6">
            <w:pPr>
              <w:pStyle w:val="BodyText"/>
              <w:rPr>
                <w:lang w:val="en-NZ"/>
              </w:rPr>
            </w:pP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00D6" w:rsidP="00D800D6">
            <w:pPr>
              <w:pStyle w:val="BodyText"/>
            </w:pPr>
            <w:r w:rsidRPr="00D800D6">
              <w:t>5</w:t>
            </w:r>
          </w:p>
        </w:tc>
        <w:tc>
          <w:tcPr>
            <w:tcW w:w="1962" w:type="dxa"/>
            <w:vMerge w:val="restart"/>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5.1</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Recognise a problem or a potential problem</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5.2</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Determine problems needing priority action</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5.3</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Refer problems outside area of responsibility to appropriate person, with possible causes</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5.4</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Seek information and assistance as required to solve problems</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5.5</w:t>
            </w:r>
          </w:p>
        </w:tc>
        <w:tc>
          <w:tcPr>
            <w:tcW w:w="561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Solve problems within area of responsibility</w:t>
            </w:r>
          </w:p>
        </w:tc>
      </w:tr>
      <w:tr w:rsidTr="00D800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5.6</w:t>
            </w:r>
          </w:p>
        </w:tc>
        <w:tc>
          <w:tcPr>
            <w:tcW w:w="5610" w:type="dxa"/>
            <w:tcBorders>
              <w:top w:val="nil"/>
              <w:left w:val="nil"/>
              <w:bottom w:val="nil"/>
              <w:right w:val="nil"/>
            </w:tcBorders>
            <w:tcMar>
              <w:top w:w="0" w:type="dxa"/>
              <w:left w:w="62" w:type="dxa"/>
              <w:bottom w:w="0" w:type="dxa"/>
              <w:right w:w="62" w:type="dxa"/>
            </w:tcMar>
          </w:tcPr>
          <w:p w:rsidR="00000000" w:rsidRPr="00D800D6" w:rsidP="00D800D6">
            <w:pPr>
              <w:pStyle w:val="BodyText"/>
            </w:pPr>
            <w:r w:rsidRPr="00D800D6">
              <w:t>Follow through items initiated until final resolution has occurred</w:t>
            </w:r>
          </w:p>
        </w:tc>
      </w:tr>
    </w:tbl>
    <w:p w:rsidR="00000000" w:rsidRPr="00D800D6" w:rsidP="00D800D6">
      <w:pPr>
        <w:pStyle w:val="BodyText"/>
      </w:pPr>
    </w:p>
    <w:p w:rsidR="00000000" w:rsidRPr="00D800D6" w:rsidP="00D800D6">
      <w:pPr>
        <w:pStyle w:val="AllowPageBreak"/>
      </w:pPr>
    </w:p>
    <w:p w:rsidR="00000000" w:rsidRPr="00D800D6" w:rsidP="00D800D6">
      <w:pPr>
        <w:pStyle w:val="Heading1"/>
      </w:pPr>
      <w:bookmarkStart w:id="7" w:name="O_926746"/>
      <w:bookmarkEnd w:id="7"/>
      <w:r w:rsidRPr="00D800D6">
        <w:t>Foundation Skills</w:t>
      </w:r>
    </w:p>
    <w:p w:rsidR="00000000" w:rsidRPr="00D800D6" w:rsidP="00D800D6">
      <w:pPr>
        <w:pStyle w:val="BodyText"/>
      </w:pPr>
      <w:r w:rsidRPr="00D800D6">
        <w:t>This section describes those required skills (language, literacy and numeracy) that are essential to performance.</w:t>
      </w:r>
    </w:p>
    <w:p w:rsidR="00000000" w:rsidRPr="00D800D6" w:rsidP="00D800D6">
      <w:pPr>
        <w:pStyle w:val="BodyText"/>
      </w:pPr>
    </w:p>
    <w:p w:rsidR="00000000" w:rsidRPr="00D800D6" w:rsidP="00D800D6">
      <w:pPr>
        <w:pStyle w:val="BodyText"/>
      </w:pPr>
      <w:r w:rsidRPr="00D800D6">
        <w:t>Foundation skills essential to performance are explicit in the performance criteria of this unit of competency.</w:t>
      </w:r>
    </w:p>
    <w:p w:rsidR="00000000" w:rsidRPr="00D800D6" w:rsidP="00D800D6">
      <w:pPr>
        <w:pStyle w:val="AllowPageBreak"/>
      </w:pPr>
    </w:p>
    <w:p w:rsidR="00000000" w:rsidRPr="00D800D6" w:rsidP="00D800D6">
      <w:pPr>
        <w:pStyle w:val="Heading1"/>
      </w:pPr>
      <w:bookmarkStart w:id="8" w:name="O_926745"/>
      <w:bookmarkEnd w:id="8"/>
      <w:r w:rsidRPr="00D800D6">
        <w:t>Range of Con</w:t>
      </w:r>
      <w:r w:rsidRPr="00D800D6">
        <w:t>ditions</w:t>
      </w:r>
    </w:p>
    <w:tbl>
      <w:tblPr>
        <w:tblW w:w="0" w:type="auto"/>
        <w:tblCellMar>
          <w:left w:w="62" w:type="dxa"/>
          <w:right w:w="62" w:type="dxa"/>
        </w:tblCellMar>
        <w:tblLook w:val="0000"/>
      </w:tblPr>
      <w:tblGrid>
        <w:gridCol w:w="2163"/>
        <w:gridCol w:w="7033"/>
      </w:tblGrid>
      <w:tr w:rsidTr="005D3F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t>This field allows for different work environments and conditions that may affect performance. Essential operating conditions that may be present (depending on the work situation, needs of the candidate, accessibility of the item, and local industry</w:t>
            </w:r>
            <w:r w:rsidRPr="00D800D6">
              <w:t xml:space="preserve"> and regional contexts) are included.</w:t>
            </w:r>
          </w:p>
        </w:tc>
      </w:tr>
      <w:tr w:rsidTr="005D3F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00D6" w:rsidP="00D800D6">
            <w:pPr>
              <w:pStyle w:val="BodyText"/>
            </w:pPr>
            <w:r w:rsidRPr="00D800D6">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800D6" w:rsidP="00D800D6">
            <w:pPr>
              <w:pStyle w:val="BodyText"/>
            </w:pPr>
            <w:r w:rsidRPr="00D800D6">
              <w:t>The latest version of all legislation, regulations, industry codes of practice and Australian/international standards, or the version specified by the local regulatory authority, must be used.</w:t>
            </w:r>
          </w:p>
          <w:p w:rsidR="00000000" w:rsidRPr="00D800D6" w:rsidP="00D800D6">
            <w:pPr>
              <w:pStyle w:val="BodyText"/>
            </w:pPr>
          </w:p>
          <w:p w:rsidR="00000000" w:rsidRPr="00D800D6" w:rsidP="00D800D6">
            <w:pPr>
              <w:pStyle w:val="BodyText"/>
            </w:pPr>
            <w:r w:rsidRPr="00D800D6">
              <w:t>Applicable legislation, regulations, standards and codes of practice include:</w:t>
            </w:r>
          </w:p>
          <w:p w:rsidR="00000000" w:rsidRPr="00D800D6" w:rsidP="00D800D6">
            <w:pPr>
              <w:pStyle w:val="ListBullet"/>
            </w:pPr>
            <w:r w:rsidRPr="00D800D6">
              <w:t xml:space="preserve">health, safety and environmental (HSE) legislation, regulations and codes of practice relevant to the workplace, manual handling and hazardous materials </w:t>
            </w:r>
          </w:p>
          <w:p w:rsidR="00000000" w:rsidRPr="00D800D6" w:rsidP="00D800D6">
            <w:pPr>
              <w:pStyle w:val="ListBullet"/>
            </w:pPr>
            <w:r w:rsidRPr="00D800D6">
              <w:t xml:space="preserve">Australian/international standards relevant to the materials being used and products being made </w:t>
            </w:r>
          </w:p>
          <w:p w:rsidR="00000000" w:rsidRPr="00D800D6" w:rsidP="00D800D6">
            <w:pPr>
              <w:pStyle w:val="ListBullet"/>
            </w:pPr>
            <w:r w:rsidRPr="00D800D6">
              <w:t>any relevant licence and certification requirements.</w:t>
            </w:r>
          </w:p>
          <w:p w:rsidR="00000000" w:rsidRPr="00D800D6" w:rsidP="00D800D6">
            <w:pPr>
              <w:pStyle w:val="BodyText"/>
            </w:pPr>
          </w:p>
          <w:p w:rsidR="00000000" w:rsidRPr="00D800D6" w:rsidP="00D800D6">
            <w:pPr>
              <w:pStyle w:val="BodyText"/>
            </w:pPr>
            <w:r w:rsidRPr="00D800D6">
              <w:t>All operations to which this unit applies are subject to stringent HSE requirements, which may be imposed</w:t>
            </w:r>
            <w:r w:rsidRPr="00D800D6">
              <w:t xml:space="preserve"> through state/territory or federal legislation, and these must not be compromised at any time. Where there is an apparent conflict between performance criteria and such requirements the legislative requirements take precedence.</w:t>
            </w:r>
          </w:p>
          <w:p w:rsidR="00000000" w:rsidP="00D800D6">
            <w:pPr>
              <w:pStyle w:val="BodyText"/>
              <w:rPr>
                <w:lang w:val="en-NZ"/>
              </w:rPr>
            </w:pPr>
          </w:p>
        </w:tc>
      </w:tr>
      <w:tr w:rsidTr="005D3F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800D6" w:rsidP="00D800D6">
            <w:pPr>
              <w:pStyle w:val="BodyText"/>
            </w:pPr>
            <w:r w:rsidRPr="00D800D6">
              <w:t>All operations</w:t>
            </w:r>
            <w:r w:rsidRPr="00D800D6">
              <w:t xml:space="preserve"> must be performed in accordance with relevant procedures.</w:t>
            </w:r>
          </w:p>
          <w:p w:rsidR="00000000" w:rsidRPr="00D800D6" w:rsidP="00D800D6">
            <w:pPr>
              <w:pStyle w:val="BodyText"/>
            </w:pPr>
          </w:p>
          <w:p w:rsidR="00000000" w:rsidRPr="00D800D6" w:rsidP="00D800D6">
            <w:pPr>
              <w:pStyle w:val="BodyText"/>
            </w:pPr>
            <w:r w:rsidRPr="00D800D6">
              <w:t>Procedures are written, verbal, visual, computer-based or in some other form, and include one or any combination of:</w:t>
            </w:r>
          </w:p>
          <w:p w:rsidR="00000000" w:rsidRPr="00D800D6" w:rsidP="00D800D6">
            <w:pPr>
              <w:pStyle w:val="ListBullet"/>
            </w:pPr>
            <w:r w:rsidRPr="00D800D6">
              <w:t>emergency procedures</w:t>
            </w:r>
          </w:p>
          <w:p w:rsidR="00000000" w:rsidRPr="00D800D6" w:rsidP="00D800D6">
            <w:pPr>
              <w:pStyle w:val="ListBullet"/>
            </w:pPr>
            <w:r w:rsidRPr="00D800D6">
              <w:t>work instructions</w:t>
            </w:r>
          </w:p>
          <w:p w:rsidR="00000000" w:rsidRPr="00D800D6" w:rsidP="00D800D6">
            <w:pPr>
              <w:pStyle w:val="ListBullet"/>
            </w:pPr>
            <w:r w:rsidRPr="00D800D6">
              <w:t>standard operating procedures (SOPs)</w:t>
            </w:r>
          </w:p>
          <w:p w:rsidR="00000000" w:rsidRPr="00D800D6" w:rsidP="00D800D6">
            <w:pPr>
              <w:pStyle w:val="ListBullet"/>
            </w:pPr>
            <w:r w:rsidRPr="00D800D6">
              <w:t>sa</w:t>
            </w:r>
            <w:r w:rsidRPr="00D800D6">
              <w:t>fe work method statements (SWMS)</w:t>
            </w:r>
          </w:p>
          <w:p w:rsidR="00000000" w:rsidRPr="00D800D6" w:rsidP="00D800D6">
            <w:pPr>
              <w:pStyle w:val="ListBullet"/>
            </w:pPr>
            <w:r w:rsidRPr="00D800D6">
              <w:t>formulas/recipes</w:t>
            </w:r>
          </w:p>
          <w:p w:rsidR="00000000" w:rsidRPr="00D800D6" w:rsidP="00D800D6">
            <w:pPr>
              <w:pStyle w:val="ListBullet"/>
            </w:pPr>
            <w:r w:rsidRPr="00D800D6">
              <w:t>batch sheets</w:t>
            </w:r>
          </w:p>
          <w:p w:rsidR="00000000" w:rsidRPr="00D800D6" w:rsidP="00D800D6">
            <w:pPr>
              <w:pStyle w:val="ListBullet"/>
            </w:pPr>
            <w:r w:rsidRPr="00D800D6">
              <w:t>temporary instructions</w:t>
            </w:r>
          </w:p>
          <w:p w:rsidR="00000000" w:rsidRPr="00D800D6" w:rsidP="00D800D6">
            <w:pPr>
              <w:pStyle w:val="ListBullet"/>
            </w:pPr>
            <w:r w:rsidRPr="00D800D6">
              <w:t>any similar instructions provided for the smooth running of the plant.</w:t>
            </w:r>
          </w:p>
          <w:p w:rsidR="00000000" w:rsidP="00D800D6">
            <w:pPr>
              <w:pStyle w:val="BodyText"/>
              <w:rPr>
                <w:lang w:val="en-NZ"/>
              </w:rPr>
            </w:pPr>
          </w:p>
        </w:tc>
      </w:tr>
      <w:tr w:rsidTr="005D3F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800D6" w:rsidP="00D800D6">
            <w:pPr>
              <w:pStyle w:val="BodyText"/>
            </w:pPr>
            <w:r w:rsidRPr="00D800D6">
              <w:t>Tools and equipment include:</w:t>
            </w:r>
          </w:p>
          <w:p w:rsidR="00000000" w:rsidRPr="00D800D6" w:rsidP="00D800D6">
            <w:pPr>
              <w:pStyle w:val="ListBullet"/>
            </w:pPr>
            <w:r w:rsidRPr="00D800D6">
              <w:t>knives and cutting tools</w:t>
            </w:r>
          </w:p>
          <w:p w:rsidR="00000000" w:rsidRPr="00D800D6" w:rsidP="00D800D6">
            <w:pPr>
              <w:pStyle w:val="ListBullet"/>
            </w:pPr>
            <w:r w:rsidRPr="00D800D6">
              <w:t>hand tools (e.g. pliers and brushes)</w:t>
            </w:r>
          </w:p>
          <w:p w:rsidR="00000000" w:rsidRPr="00D800D6" w:rsidP="00D800D6">
            <w:pPr>
              <w:pStyle w:val="ListBullet"/>
            </w:pPr>
            <w:r w:rsidRPr="00D800D6">
              <w:t xml:space="preserve">vulcanising equipment/portable vulcanising equipment </w:t>
            </w:r>
          </w:p>
          <w:p w:rsidR="00000000" w:rsidRPr="00D800D6" w:rsidP="00D800D6">
            <w:pPr>
              <w:pStyle w:val="ListBullet"/>
            </w:pPr>
            <w:r w:rsidRPr="00D800D6">
              <w:t>belt restraining devices.</w:t>
            </w:r>
          </w:p>
          <w:p w:rsidR="00000000" w:rsidRPr="00D800D6" w:rsidP="00D800D6">
            <w:pPr>
              <w:pStyle w:val="BodyText"/>
            </w:pPr>
          </w:p>
          <w:p w:rsidR="00000000" w:rsidRPr="00D800D6" w:rsidP="00D800D6">
            <w:pPr>
              <w:pStyle w:val="BodyText"/>
            </w:pPr>
            <w:r w:rsidRPr="00D800D6">
              <w:t>Additional tools and equipment will be selected as required from:</w:t>
            </w:r>
          </w:p>
          <w:p w:rsidR="00000000" w:rsidRPr="00D800D6" w:rsidP="00D800D6">
            <w:pPr>
              <w:pStyle w:val="ListBullet"/>
            </w:pPr>
            <w:r w:rsidRPr="00D800D6">
              <w:t>portable power generating equipment</w:t>
            </w:r>
          </w:p>
          <w:p w:rsidR="00000000" w:rsidRPr="00D800D6" w:rsidP="00D800D6">
            <w:pPr>
              <w:pStyle w:val="ListBullet"/>
            </w:pPr>
            <w:r w:rsidRPr="00D800D6">
              <w:t>hoists/lifting equipment not requir</w:t>
            </w:r>
            <w:r w:rsidRPr="00D800D6">
              <w:t xml:space="preserve">ing any special permits or licences </w:t>
            </w:r>
          </w:p>
          <w:p w:rsidR="00000000" w:rsidRPr="00D800D6" w:rsidP="00D800D6">
            <w:pPr>
              <w:pStyle w:val="ListBullet"/>
            </w:pPr>
            <w:r w:rsidRPr="00D800D6">
              <w:t>manual handling aids, such as hand carts and trolleys</w:t>
            </w:r>
          </w:p>
          <w:p w:rsidR="00000000" w:rsidRPr="00D800D6" w:rsidP="00D800D6">
            <w:pPr>
              <w:pStyle w:val="ListBullet"/>
            </w:pPr>
            <w:r w:rsidRPr="00D800D6">
              <w:t>relevant personal protective equipment (PPE).</w:t>
            </w:r>
          </w:p>
          <w:p w:rsidR="00000000" w:rsidP="00D800D6">
            <w:pPr>
              <w:pStyle w:val="BodyText"/>
              <w:rPr>
                <w:lang w:val="en-NZ"/>
              </w:rPr>
            </w:pPr>
          </w:p>
        </w:tc>
      </w:tr>
      <w:tr w:rsidTr="005D3F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800D6" w:rsidP="00D800D6">
            <w:pPr>
              <w:pStyle w:val="BodyText"/>
            </w:pPr>
            <w:r w:rsidRPr="00D800D6">
              <w:t>Hazards must be identified and controlled. Identifying hazards requires consideration of:</w:t>
            </w:r>
          </w:p>
          <w:p w:rsidR="00000000" w:rsidRPr="00D800D6" w:rsidP="00D800D6">
            <w:pPr>
              <w:pStyle w:val="ListBullet"/>
            </w:pPr>
            <w:r w:rsidRPr="00D800D6">
              <w:t xml:space="preserve">damaged rubber and cords </w:t>
            </w:r>
          </w:p>
          <w:p w:rsidR="00000000" w:rsidRPr="00D800D6" w:rsidP="00D800D6">
            <w:pPr>
              <w:pStyle w:val="ListBullet"/>
            </w:pPr>
            <w:r w:rsidRPr="00D800D6">
              <w:t xml:space="preserve">knives, cutting blades and grinding equipment </w:t>
            </w:r>
          </w:p>
          <w:p w:rsidR="00000000" w:rsidRPr="00D800D6" w:rsidP="00D800D6">
            <w:pPr>
              <w:pStyle w:val="ListBullet"/>
            </w:pPr>
            <w:r w:rsidRPr="00D800D6">
              <w:t>weight, shape, volume of materials to be handled</w:t>
            </w:r>
          </w:p>
          <w:p w:rsidR="00000000" w:rsidRPr="00D800D6" w:rsidP="00D800D6">
            <w:pPr>
              <w:pStyle w:val="ListBullet"/>
            </w:pPr>
            <w:r w:rsidRPr="00D800D6">
              <w:t>hazardous products and materials</w:t>
            </w:r>
          </w:p>
          <w:p w:rsidR="00000000" w:rsidRPr="00D800D6" w:rsidP="00D800D6">
            <w:pPr>
              <w:pStyle w:val="ListBullet"/>
            </w:pPr>
            <w:r w:rsidRPr="00D800D6">
              <w:t>lifting, tracking and securing hazards</w:t>
            </w:r>
          </w:p>
          <w:p w:rsidR="00000000" w:rsidRPr="00D800D6" w:rsidP="00D800D6">
            <w:pPr>
              <w:pStyle w:val="ListBullet"/>
            </w:pPr>
            <w:r w:rsidRPr="00D800D6">
              <w:t>rotational equipment or vibration</w:t>
            </w:r>
          </w:p>
          <w:p w:rsidR="00000000" w:rsidRPr="00D800D6" w:rsidP="00D800D6">
            <w:pPr>
              <w:pStyle w:val="ListBullet"/>
            </w:pPr>
            <w:r w:rsidRPr="00D800D6">
              <w:t xml:space="preserve">sharp edges, protrusions or </w:t>
            </w:r>
            <w:r w:rsidRPr="00D800D6">
              <w:t>obstructions</w:t>
            </w:r>
          </w:p>
          <w:p w:rsidR="00000000" w:rsidRPr="00D800D6" w:rsidP="00D800D6">
            <w:pPr>
              <w:pStyle w:val="ListBullet"/>
            </w:pPr>
            <w:r w:rsidRPr="00D800D6">
              <w:t>slippery surfaces, spills or leaks</w:t>
            </w:r>
          </w:p>
          <w:p w:rsidR="00000000" w:rsidRPr="00D800D6" w:rsidP="00D800D6">
            <w:pPr>
              <w:pStyle w:val="ListBullet"/>
            </w:pPr>
            <w:r w:rsidRPr="00D800D6">
              <w:t>smoke, dust, vapours or other atmospheric hazards</w:t>
            </w:r>
          </w:p>
          <w:p w:rsidR="00000000" w:rsidRPr="00D800D6" w:rsidP="00D800D6">
            <w:pPr>
              <w:pStyle w:val="ListBullet"/>
            </w:pPr>
            <w:r w:rsidRPr="00D800D6">
              <w:t>high temperatures</w:t>
            </w:r>
          </w:p>
          <w:p w:rsidR="00000000" w:rsidRPr="00D800D6" w:rsidP="00D800D6">
            <w:pPr>
              <w:pStyle w:val="ListBullet"/>
            </w:pPr>
            <w:r w:rsidRPr="00D800D6">
              <w:t>electricity</w:t>
            </w:r>
          </w:p>
          <w:p w:rsidR="00000000" w:rsidRPr="00D800D6" w:rsidP="00D800D6">
            <w:pPr>
              <w:pStyle w:val="ListBullet"/>
            </w:pPr>
            <w:r w:rsidRPr="00D800D6">
              <w:t>gas</w:t>
            </w:r>
          </w:p>
          <w:p w:rsidR="00000000" w:rsidRPr="00D800D6" w:rsidP="00D800D6">
            <w:pPr>
              <w:pStyle w:val="ListBullet"/>
            </w:pPr>
            <w:r w:rsidRPr="00D800D6">
              <w:t xml:space="preserve">gases and liquids under pressure </w:t>
            </w:r>
          </w:p>
          <w:p w:rsidR="00000000" w:rsidRPr="00D800D6" w:rsidP="00D800D6">
            <w:pPr>
              <w:pStyle w:val="ListBullet"/>
            </w:pPr>
            <w:r w:rsidRPr="00D800D6">
              <w:t>structural hazards</w:t>
            </w:r>
          </w:p>
          <w:p w:rsidR="00000000" w:rsidRPr="00D800D6" w:rsidP="00D800D6">
            <w:pPr>
              <w:pStyle w:val="ListBullet"/>
            </w:pPr>
            <w:r w:rsidRPr="00D800D6">
              <w:t>equipment failures</w:t>
            </w:r>
          </w:p>
          <w:p w:rsidR="00000000" w:rsidRPr="00D800D6" w:rsidP="00D800D6">
            <w:pPr>
              <w:pStyle w:val="ListBullet"/>
            </w:pPr>
            <w:r w:rsidRPr="00D800D6">
              <w:t>machinery, equipment and product mass</w:t>
            </w:r>
          </w:p>
          <w:p w:rsidR="00000000" w:rsidRPr="00D800D6" w:rsidP="00D800D6">
            <w:pPr>
              <w:pStyle w:val="ListBullet"/>
            </w:pPr>
            <w:r w:rsidRPr="00D800D6">
              <w:t>other hazards that might arise.</w:t>
            </w:r>
          </w:p>
          <w:p w:rsidR="00000000" w:rsidP="00D800D6">
            <w:pPr>
              <w:pStyle w:val="BodyText"/>
              <w:rPr>
                <w:lang w:val="en-NZ"/>
              </w:rPr>
            </w:pPr>
          </w:p>
        </w:tc>
      </w:tr>
      <w:tr w:rsidTr="005D3F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00D6">
            <w:pPr>
              <w:pStyle w:val="BodyText"/>
              <w:rPr>
                <w:lang w:val="en-NZ"/>
              </w:rPr>
            </w:pPr>
            <w:r w:rsidRPr="00D800D6">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800D6" w:rsidP="00D800D6">
            <w:pPr>
              <w:pStyle w:val="BodyText"/>
            </w:pPr>
            <w:r w:rsidRPr="00D800D6">
              <w:t>Non-routine problems must be resolved by applying operational knowledge to develop new solutions, either individually or in collaboration with relevant experts, to:</w:t>
            </w:r>
          </w:p>
          <w:p w:rsidR="00000000" w:rsidRPr="00D800D6" w:rsidP="00D800D6">
            <w:pPr>
              <w:pStyle w:val="ListBullet"/>
            </w:pPr>
            <w:r w:rsidRPr="00D800D6">
              <w:t>determine problems needing action</w:t>
            </w:r>
          </w:p>
          <w:p w:rsidR="00000000" w:rsidRPr="00D800D6" w:rsidP="00D800D6">
            <w:pPr>
              <w:pStyle w:val="ListBullet"/>
            </w:pPr>
            <w:r w:rsidRPr="00D800D6">
              <w:t>determine pos</w:t>
            </w:r>
            <w:r w:rsidRPr="00D800D6">
              <w:t>sible fault causes</w:t>
            </w:r>
          </w:p>
          <w:p w:rsidR="00000000" w:rsidRPr="00D800D6" w:rsidP="00D800D6">
            <w:pPr>
              <w:pStyle w:val="ListBullet"/>
            </w:pPr>
            <w:r w:rsidRPr="00D800D6">
              <w:t>develop solutions to problems which do not have a known solution</w:t>
            </w:r>
          </w:p>
          <w:p w:rsidR="00000000" w:rsidRPr="00D800D6" w:rsidP="00D800D6">
            <w:pPr>
              <w:pStyle w:val="ListBullet"/>
            </w:pPr>
            <w:r w:rsidRPr="00D800D6">
              <w:t>follow through items initiated until final resolution has occurred</w:t>
            </w:r>
          </w:p>
          <w:p w:rsidR="00000000" w:rsidRPr="00D800D6" w:rsidP="00D800D6">
            <w:pPr>
              <w:pStyle w:val="ListBullet"/>
            </w:pPr>
            <w:r w:rsidRPr="00D800D6">
              <w:t>report problems outside area of responsibility to designated person.</w:t>
            </w:r>
          </w:p>
          <w:p w:rsidR="00000000" w:rsidRPr="00D800D6" w:rsidP="00D800D6">
            <w:pPr>
              <w:pStyle w:val="BodyText"/>
            </w:pPr>
          </w:p>
          <w:p w:rsidR="00000000" w:rsidRPr="00D800D6" w:rsidP="00D800D6">
            <w:pPr>
              <w:pStyle w:val="BodyText"/>
            </w:pPr>
            <w:r w:rsidRPr="00D800D6">
              <w:t>Non-routine problems are unexpected problems or variations of previous problems and include one or more of:</w:t>
            </w:r>
          </w:p>
          <w:p w:rsidR="00000000" w:rsidRPr="00D800D6" w:rsidP="00D800D6">
            <w:pPr>
              <w:pStyle w:val="ListBullet"/>
            </w:pPr>
            <w:r w:rsidRPr="00D800D6">
              <w:t>access/location issues</w:t>
            </w:r>
          </w:p>
          <w:p w:rsidR="00000000" w:rsidRPr="00D800D6" w:rsidP="00D800D6">
            <w:pPr>
              <w:pStyle w:val="ListBullet"/>
            </w:pPr>
            <w:r w:rsidRPr="00D800D6">
              <w:t>variations in quality</w:t>
            </w:r>
          </w:p>
          <w:p w:rsidR="00000000" w:rsidRPr="00D800D6" w:rsidP="00D800D6">
            <w:pPr>
              <w:pStyle w:val="ListBullet"/>
            </w:pPr>
            <w:r w:rsidRPr="00D800D6">
              <w:t xml:space="preserve">vulcanising problems </w:t>
            </w:r>
          </w:p>
          <w:p w:rsidR="00000000" w:rsidRPr="00D800D6" w:rsidP="00D800D6">
            <w:pPr>
              <w:pStyle w:val="ListBullet"/>
            </w:pPr>
            <w:r w:rsidRPr="00D800D6">
              <w:t>belts that are not suitable for repair</w:t>
            </w:r>
          </w:p>
          <w:p w:rsidR="00000000" w:rsidRPr="00D800D6" w:rsidP="00D800D6">
            <w:pPr>
              <w:pStyle w:val="ListBullet"/>
            </w:pPr>
            <w:r w:rsidRPr="00D800D6">
              <w:t>emergency situations</w:t>
            </w:r>
          </w:p>
          <w:p w:rsidR="00000000" w:rsidRPr="00D800D6" w:rsidP="00D800D6">
            <w:pPr>
              <w:pStyle w:val="ListBullet"/>
            </w:pPr>
            <w:r w:rsidRPr="00D800D6">
              <w:t>intermittent faults.</w:t>
            </w:r>
          </w:p>
          <w:p w:rsidR="00000000" w:rsidRPr="00D800D6" w:rsidP="00D800D6">
            <w:pPr>
              <w:pStyle w:val="BodyText"/>
            </w:pPr>
          </w:p>
          <w:p w:rsidR="00000000" w:rsidRPr="00D800D6" w:rsidP="00D800D6">
            <w:pPr>
              <w:pStyle w:val="BodyText"/>
            </w:pPr>
            <w:r w:rsidRPr="00D800D6">
              <w:t>Operational knowledge includes one or more of:</w:t>
            </w:r>
          </w:p>
          <w:p w:rsidR="00000000" w:rsidRPr="00D800D6" w:rsidP="00D800D6">
            <w:pPr>
              <w:pStyle w:val="ListBullet"/>
            </w:pPr>
            <w:r w:rsidRPr="00D800D6">
              <w:t>procedures</w:t>
            </w:r>
          </w:p>
          <w:p w:rsidR="00000000" w:rsidRPr="00D800D6" w:rsidP="00D800D6">
            <w:pPr>
              <w:pStyle w:val="ListBullet"/>
            </w:pPr>
            <w:r w:rsidRPr="00D800D6">
              <w:t>training</w:t>
            </w:r>
          </w:p>
          <w:p w:rsidR="00000000" w:rsidRPr="00D800D6" w:rsidP="00D800D6">
            <w:pPr>
              <w:pStyle w:val="ListBullet"/>
            </w:pPr>
            <w:r w:rsidRPr="00D800D6">
              <w:t>technical information, such as journals and engineering specifications</w:t>
            </w:r>
          </w:p>
          <w:p w:rsidR="00000000" w:rsidRPr="00D800D6" w:rsidP="00D800D6">
            <w:pPr>
              <w:pStyle w:val="ListBullet"/>
            </w:pPr>
            <w:r w:rsidRPr="00D800D6">
              <w:t>remembered experience</w:t>
            </w:r>
          </w:p>
          <w:p w:rsidR="00000000" w:rsidRPr="00D800D6" w:rsidP="00D800D6">
            <w:pPr>
              <w:pStyle w:val="ListBullet"/>
            </w:pPr>
            <w:r w:rsidRPr="00D800D6">
              <w:t>relevant knowledge obtained from appropriate people.</w:t>
            </w:r>
          </w:p>
        </w:tc>
      </w:tr>
    </w:tbl>
    <w:p w:rsidR="00000000" w:rsidRPr="00D800D6" w:rsidP="00D800D6">
      <w:pPr>
        <w:pStyle w:val="BodyText"/>
      </w:pPr>
    </w:p>
    <w:p w:rsidR="00000000" w:rsidRPr="00D800D6" w:rsidP="00D800D6">
      <w:pPr>
        <w:pStyle w:val="AllowPageBreak"/>
      </w:pPr>
    </w:p>
    <w:p w:rsidR="00000000" w:rsidRPr="00D800D6" w:rsidP="00D800D6">
      <w:pPr>
        <w:pStyle w:val="Heading1"/>
      </w:pPr>
      <w:bookmarkStart w:id="9" w:name="O_926744"/>
      <w:bookmarkEnd w:id="9"/>
      <w:r w:rsidRPr="00D800D6">
        <w:t>Unit Mapping Information</w:t>
      </w:r>
    </w:p>
    <w:p w:rsidR="00000000" w:rsidRPr="00D800D6" w:rsidP="00D800D6">
      <w:pPr>
        <w:pStyle w:val="BodyText"/>
      </w:pPr>
      <w:r w:rsidRPr="00D800D6">
        <w:t>Release 1. Supersedes and is equivalent to PMBPROD368B Repair conveyor belt carcass</w:t>
      </w:r>
    </w:p>
    <w:p w:rsidR="00000000" w:rsidRPr="00D800D6" w:rsidP="00D800D6">
      <w:pPr>
        <w:pStyle w:val="AllowPageBreak"/>
      </w:pPr>
    </w:p>
    <w:p w:rsidR="00000000" w:rsidRPr="00D800D6" w:rsidP="00D800D6">
      <w:pPr>
        <w:pStyle w:val="Heading1"/>
      </w:pPr>
      <w:bookmarkStart w:id="10" w:name="O_926737"/>
      <w:bookmarkEnd w:id="10"/>
      <w:r w:rsidRPr="00D800D6">
        <w:t>Links</w:t>
      </w:r>
    </w:p>
    <w:p w:rsidR="00000000" w:rsidRPr="00D800D6" w:rsidP="00D800D6">
      <w:pPr>
        <w:pStyle w:val="BodyText"/>
      </w:pPr>
      <w:r w:rsidRPr="00D800D6">
        <w:t>MSA Training Package Implementation Guides - http://mskills.org.au/training-packages/info/</w:t>
      </w:r>
    </w:p>
    <w:p w:rsidR="00000000" w:rsidRPr="00D800D6" w:rsidP="00D800D6"/>
    <w:sectPr w:rsidSect="00D800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D6" w:rsidRPr="005D3FBC" w:rsidP="005D3F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FBC" w:rsidP="00D800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D3FBC" w:rsidP="00D800D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D3FBC" w:rsidP="00D800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D6" w:rsidRPr="005D3FBC" w:rsidP="005D3F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FBC" w:rsidRPr="002D2AF8" w:rsidP="00D800D6">
    <w:pPr>
      <w:pStyle w:val="Header"/>
      <w:framePr w:wrap="around"/>
    </w:pPr>
    <w:r>
      <w:fldChar w:fldCharType="begin"/>
    </w:r>
    <w:r>
      <w:instrText xml:space="preserve"> TITLE   \* MERGEFORMAT </w:instrText>
    </w:r>
    <w:r>
      <w:fldChar w:fldCharType="separate"/>
    </w:r>
    <w:r>
      <w:t>PMBPROD368 Repair conveyor belt carcass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D3FBC" w:rsidP="00D800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84A9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48B6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0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0D6"/>
    <w:pPr>
      <w:spacing w:before="360" w:after="60"/>
      <w:outlineLvl w:val="0"/>
    </w:pPr>
    <w:rPr>
      <w:sz w:val="32"/>
    </w:rPr>
  </w:style>
  <w:style w:type="paragraph" w:styleId="Heading2">
    <w:name w:val="heading 2"/>
    <w:basedOn w:val="HeadingBase"/>
    <w:next w:val="BodyText"/>
    <w:link w:val="Heading2Char"/>
    <w:qFormat/>
    <w:rsid w:val="00D800D6"/>
    <w:pPr>
      <w:keepLines/>
      <w:spacing w:before="240" w:after="120"/>
      <w:outlineLvl w:val="1"/>
    </w:pPr>
    <w:rPr>
      <w:sz w:val="28"/>
      <w:szCs w:val="40"/>
    </w:rPr>
  </w:style>
  <w:style w:type="paragraph" w:styleId="Heading3">
    <w:name w:val="heading 3"/>
    <w:basedOn w:val="HeadingBase"/>
    <w:next w:val="BodyText"/>
    <w:link w:val="Heading3Char"/>
    <w:qFormat/>
    <w:rsid w:val="00D800D6"/>
    <w:pPr>
      <w:spacing w:before="180" w:after="120"/>
      <w:outlineLvl w:val="2"/>
    </w:pPr>
    <w:rPr>
      <w:spacing w:val="-10"/>
      <w:kern w:val="32"/>
    </w:rPr>
  </w:style>
  <w:style w:type="paragraph" w:styleId="Heading4">
    <w:name w:val="heading 4"/>
    <w:basedOn w:val="HeadingBase"/>
    <w:next w:val="BodyText"/>
    <w:link w:val="Heading4Char"/>
    <w:qFormat/>
    <w:rsid w:val="00D800D6"/>
    <w:pPr>
      <w:spacing w:before="160" w:after="120"/>
      <w:outlineLvl w:val="3"/>
    </w:pPr>
    <w:rPr>
      <w:sz w:val="22"/>
    </w:rPr>
  </w:style>
  <w:style w:type="paragraph" w:styleId="Heading5">
    <w:name w:val="heading 5"/>
    <w:basedOn w:val="HeadingBase"/>
    <w:next w:val="Normal"/>
    <w:link w:val="Heading5Char"/>
    <w:qFormat/>
    <w:rsid w:val="00D800D6"/>
    <w:pPr>
      <w:spacing w:before="80"/>
      <w:outlineLvl w:val="4"/>
    </w:pPr>
    <w:rPr>
      <w:color w:val="918585"/>
      <w:sz w:val="20"/>
    </w:rPr>
  </w:style>
  <w:style w:type="paragraph" w:styleId="Heading6">
    <w:name w:val="heading 6"/>
    <w:basedOn w:val="HeadingBase"/>
    <w:next w:val="Normal"/>
    <w:link w:val="Heading6Char"/>
    <w:qFormat/>
    <w:rsid w:val="00D800D6"/>
    <w:pPr>
      <w:spacing w:before="60"/>
      <w:outlineLvl w:val="5"/>
    </w:pPr>
    <w:rPr>
      <w:color w:val="918585"/>
      <w:sz w:val="20"/>
    </w:rPr>
  </w:style>
  <w:style w:type="paragraph" w:styleId="Heading7">
    <w:name w:val="heading 7"/>
    <w:basedOn w:val="Normal"/>
    <w:next w:val="Normal"/>
    <w:link w:val="Heading7Char"/>
    <w:qFormat/>
    <w:rsid w:val="00D800D6"/>
    <w:pPr>
      <w:ind w:left="720"/>
      <w:outlineLvl w:val="6"/>
    </w:pPr>
    <w:rPr>
      <w:i/>
    </w:rPr>
  </w:style>
  <w:style w:type="paragraph" w:styleId="Heading8">
    <w:name w:val="heading 8"/>
    <w:basedOn w:val="Normal"/>
    <w:next w:val="Normal"/>
    <w:link w:val="Heading8Char"/>
    <w:qFormat/>
    <w:rsid w:val="00D800D6"/>
    <w:pPr>
      <w:ind w:left="720"/>
      <w:outlineLvl w:val="7"/>
    </w:pPr>
    <w:rPr>
      <w:i/>
    </w:rPr>
  </w:style>
  <w:style w:type="paragraph" w:styleId="Heading9">
    <w:name w:val="heading 9"/>
    <w:basedOn w:val="Normal"/>
    <w:next w:val="Normal"/>
    <w:link w:val="Heading9Char"/>
    <w:qFormat/>
    <w:rsid w:val="00D800D6"/>
    <w:pPr>
      <w:ind w:left="720"/>
      <w:outlineLvl w:val="8"/>
    </w:pPr>
    <w:rPr>
      <w:i/>
    </w:rPr>
  </w:style>
  <w:style w:type="character" w:default="1" w:styleId="DefaultParagraphFont">
    <w:name w:val="Default Paragraph Font"/>
    <w:uiPriority w:val="1"/>
    <w:unhideWhenUsed/>
    <w:rsid w:val="00D800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0D6"/>
  </w:style>
  <w:style w:type="character" w:customStyle="1" w:styleId="Heading1Char">
    <w:name w:val="Heading 1 Char"/>
    <w:basedOn w:val="DefaultParagraphFont"/>
    <w:link w:val="Heading1"/>
    <w:rsid w:val="00D800D6"/>
    <w:rPr>
      <w:rFonts w:ascii="Times New Roman" w:eastAsia="Times New Roman" w:hAnsi="Times New Roman" w:cs="Times New Roman"/>
      <w:b/>
      <w:sz w:val="32"/>
      <w:szCs w:val="20"/>
      <w:lang w:eastAsia="en-US"/>
    </w:rPr>
  </w:style>
  <w:style w:type="paragraph" w:styleId="BodyText">
    <w:name w:val="Body Text"/>
    <w:basedOn w:val="Normal"/>
    <w:link w:val="BodyTextChar"/>
    <w:rsid w:val="00D800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00D6"/>
    <w:rPr>
      <w:rFonts w:ascii="Times New Roman" w:eastAsia="Times New Roman" w:hAnsi="Times New Roman" w:cs="Times New Roman"/>
      <w:sz w:val="24"/>
      <w:lang w:eastAsia="en-US"/>
    </w:rPr>
  </w:style>
  <w:style w:type="paragraph" w:styleId="ListBullet">
    <w:name w:val="List Bullet"/>
    <w:basedOn w:val="List"/>
    <w:rsid w:val="00D800D6"/>
    <w:pPr>
      <w:numPr>
        <w:numId w:val="12"/>
      </w:numPr>
      <w:tabs>
        <w:tab w:val="clear" w:pos="340"/>
      </w:tabs>
      <w:spacing w:before="40" w:after="40"/>
    </w:pPr>
  </w:style>
  <w:style w:type="character" w:customStyle="1" w:styleId="SpecialBold">
    <w:name w:val="Special Bold"/>
    <w:basedOn w:val="DefaultParagraphFont"/>
    <w:rsid w:val="00D800D6"/>
    <w:rPr>
      <w:b/>
      <w:spacing w:val="0"/>
    </w:rPr>
  </w:style>
  <w:style w:type="paragraph" w:customStyle="1" w:styleId="SuperHeading">
    <w:name w:val="SuperHeading"/>
    <w:basedOn w:val="Normal"/>
    <w:rsid w:val="00D800D6"/>
    <w:pPr>
      <w:spacing w:before="240" w:after="120"/>
      <w:outlineLvl w:val="0"/>
    </w:pPr>
    <w:rPr>
      <w:rFonts w:ascii="Times New Roman" w:hAnsi="Times New Roman"/>
      <w:b/>
      <w:sz w:val="32"/>
    </w:rPr>
  </w:style>
  <w:style w:type="paragraph" w:customStyle="1" w:styleId="AllowPageBreak">
    <w:name w:val="AllowPageBreak"/>
    <w:rsid w:val="00D800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0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0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0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0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0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0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0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0D6"/>
    <w:rPr>
      <w:rFonts w:ascii="Courier New" w:eastAsia="Times New Roman" w:hAnsi="Courier New" w:cs="Times New Roman"/>
      <w:i/>
      <w:szCs w:val="20"/>
      <w:lang w:eastAsia="en-US"/>
    </w:rPr>
  </w:style>
  <w:style w:type="paragraph" w:customStyle="1" w:styleId="HeadingBase">
    <w:name w:val="Heading Base"/>
    <w:rsid w:val="00D800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0D6"/>
    <w:pPr>
      <w:tabs>
        <w:tab w:val="right" w:leader="dot" w:pos="9072"/>
      </w:tabs>
      <w:ind w:left="567"/>
    </w:pPr>
    <w:rPr>
      <w:szCs w:val="22"/>
    </w:rPr>
  </w:style>
  <w:style w:type="paragraph" w:customStyle="1" w:styleId="TOCBase">
    <w:name w:val="TOC Base"/>
    <w:rsid w:val="00D800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0D6"/>
    <w:pPr>
      <w:tabs>
        <w:tab w:val="right" w:leader="dot" w:pos="9072"/>
      </w:tabs>
      <w:spacing w:before="40" w:after="40"/>
      <w:ind w:left="284"/>
    </w:pPr>
    <w:rPr>
      <w:rFonts w:ascii="Times New Roman" w:hAnsi="Times New Roman"/>
    </w:rPr>
  </w:style>
  <w:style w:type="paragraph" w:styleId="TOC1">
    <w:name w:val="toc 1"/>
    <w:basedOn w:val="TOCBase"/>
    <w:next w:val="Normal"/>
    <w:rsid w:val="00D800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0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0D6"/>
    <w:rPr>
      <w:rFonts w:ascii="Times New Roman" w:eastAsia="Times New Roman" w:hAnsi="Times New Roman" w:cs="Times New Roman"/>
      <w:sz w:val="16"/>
      <w:lang w:eastAsia="en-US"/>
    </w:rPr>
  </w:style>
  <w:style w:type="paragraph" w:styleId="Title">
    <w:name w:val="Title"/>
    <w:basedOn w:val="HeadingBase"/>
    <w:link w:val="TitleChar"/>
    <w:qFormat/>
    <w:rsid w:val="00D800D6"/>
    <w:pPr>
      <w:spacing w:before="5040"/>
      <w:jc w:val="center"/>
    </w:pPr>
    <w:rPr>
      <w:sz w:val="48"/>
      <w:szCs w:val="72"/>
      <w:lang w:val="en-US"/>
    </w:rPr>
  </w:style>
  <w:style w:type="character" w:customStyle="1" w:styleId="TitleChar">
    <w:name w:val="Title Char"/>
    <w:basedOn w:val="DefaultParagraphFont"/>
    <w:link w:val="Title"/>
    <w:rsid w:val="00D800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0D6"/>
    <w:pPr>
      <w:tabs>
        <w:tab w:val="left" w:pos="3600"/>
        <w:tab w:val="left" w:pos="3958"/>
      </w:tabs>
    </w:pPr>
  </w:style>
  <w:style w:type="paragraph" w:styleId="List">
    <w:name w:val="List"/>
    <w:basedOn w:val="BodyText"/>
    <w:next w:val="BodyText"/>
    <w:rsid w:val="00D800D6"/>
    <w:pPr>
      <w:tabs>
        <w:tab w:val="left" w:pos="340"/>
      </w:tabs>
      <w:spacing w:before="60" w:after="60"/>
      <w:ind w:left="340" w:hanging="340"/>
    </w:pPr>
  </w:style>
  <w:style w:type="paragraph" w:customStyle="1" w:styleId="Note">
    <w:name w:val="Note"/>
    <w:basedOn w:val="BodyText"/>
    <w:rsid w:val="00D800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0D6"/>
    <w:pPr>
      <w:framePr w:wrap="auto" w:hAnchor="text" w:y="6049"/>
    </w:pPr>
    <w:rPr>
      <w:color w:val="000000"/>
      <w:sz w:val="40"/>
    </w:rPr>
  </w:style>
  <w:style w:type="paragraph" w:customStyle="1" w:styleId="TOCTitle">
    <w:name w:val="TOCTitle"/>
    <w:basedOn w:val="Heading1"/>
    <w:rsid w:val="00D800D6"/>
    <w:pPr>
      <w:spacing w:after="240"/>
      <w:jc w:val="center"/>
      <w:outlineLvl w:val="9"/>
    </w:pPr>
    <w:rPr>
      <w:caps/>
    </w:rPr>
  </w:style>
  <w:style w:type="paragraph" w:customStyle="1" w:styleId="Version">
    <w:name w:val="Version"/>
    <w:rsid w:val="00D800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0D6"/>
    <w:pPr>
      <w:numPr>
        <w:numId w:val="13"/>
      </w:numPr>
      <w:tabs>
        <w:tab w:val="clear" w:pos="680"/>
      </w:tabs>
    </w:pPr>
  </w:style>
  <w:style w:type="paragraph" w:styleId="Index1">
    <w:name w:val="index 1"/>
    <w:basedOn w:val="Normal"/>
    <w:next w:val="Normal"/>
    <w:semiHidden/>
    <w:rsid w:val="00D800D6"/>
    <w:pPr>
      <w:keepNext w:val="0"/>
      <w:tabs>
        <w:tab w:val="right" w:pos="4176"/>
      </w:tabs>
      <w:ind w:left="198" w:hanging="198"/>
    </w:pPr>
    <w:rPr>
      <w:rFonts w:ascii="Garamond" w:hAnsi="Garamond"/>
    </w:rPr>
  </w:style>
  <w:style w:type="paragraph" w:styleId="IndexHeading">
    <w:name w:val="index heading"/>
    <w:basedOn w:val="Normal"/>
    <w:next w:val="Index1"/>
    <w:semiHidden/>
    <w:rsid w:val="00D800D6"/>
    <w:pPr>
      <w:spacing w:before="120" w:after="120"/>
    </w:pPr>
    <w:rPr>
      <w:rFonts w:ascii="Arial" w:hAnsi="Arial"/>
      <w:b/>
      <w:color w:val="918585"/>
      <w:sz w:val="24"/>
    </w:rPr>
  </w:style>
  <w:style w:type="paragraph" w:styleId="Header">
    <w:name w:val="header"/>
    <w:basedOn w:val="Normal"/>
    <w:link w:val="HeaderChar"/>
    <w:rsid w:val="00D800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0D6"/>
    <w:rPr>
      <w:rFonts w:ascii="Times New Roman" w:eastAsia="Times New Roman" w:hAnsi="Times New Roman" w:cs="Times New Roman"/>
      <w:sz w:val="16"/>
      <w:szCs w:val="20"/>
      <w:lang w:val="en-GB" w:eastAsia="en-US"/>
    </w:rPr>
  </w:style>
  <w:style w:type="paragraph" w:customStyle="1" w:styleId="Chapter">
    <w:name w:val="Chapter"/>
    <w:basedOn w:val="Normal"/>
    <w:rsid w:val="00D800D6"/>
    <w:pPr>
      <w:spacing w:before="240"/>
    </w:pPr>
    <w:rPr>
      <w:rFonts w:ascii="Times New Roman" w:hAnsi="Times New Roman"/>
      <w:smallCaps/>
      <w:spacing w:val="80"/>
      <w:sz w:val="28"/>
    </w:rPr>
  </w:style>
  <w:style w:type="paragraph" w:customStyle="1" w:styleId="InChapter">
    <w:name w:val="InChapter"/>
    <w:basedOn w:val="Heading3"/>
    <w:rsid w:val="00D800D6"/>
    <w:pPr>
      <w:spacing w:after="240"/>
      <w:outlineLvl w:val="9"/>
    </w:pPr>
    <w:rPr>
      <w:noProof/>
    </w:rPr>
  </w:style>
  <w:style w:type="paragraph" w:styleId="Index2">
    <w:name w:val="index 2"/>
    <w:basedOn w:val="Normal"/>
    <w:next w:val="Normal"/>
    <w:semiHidden/>
    <w:rsid w:val="00D800D6"/>
    <w:pPr>
      <w:tabs>
        <w:tab w:val="right" w:pos="4176"/>
      </w:tabs>
      <w:ind w:left="568" w:hanging="284"/>
    </w:pPr>
    <w:rPr>
      <w:rFonts w:ascii="Garamond" w:hAnsi="Garamond"/>
    </w:rPr>
  </w:style>
  <w:style w:type="paragraph" w:customStyle="1" w:styleId="Byline">
    <w:name w:val="Byline"/>
    <w:rsid w:val="00D800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0D6"/>
    <w:pPr>
      <w:tabs>
        <w:tab w:val="clear" w:pos="3600"/>
        <w:tab w:val="clear" w:pos="3958"/>
      </w:tabs>
      <w:jc w:val="right"/>
    </w:pPr>
  </w:style>
  <w:style w:type="character" w:styleId="Emphasis">
    <w:name w:val="Emphasis"/>
    <w:basedOn w:val="DefaultParagraphFont"/>
    <w:qFormat/>
    <w:rsid w:val="00D800D6"/>
    <w:rPr>
      <w:i/>
    </w:rPr>
  </w:style>
  <w:style w:type="paragraph" w:styleId="Caption">
    <w:name w:val="caption"/>
    <w:basedOn w:val="BodyText"/>
    <w:next w:val="Normal"/>
    <w:qFormat/>
    <w:rsid w:val="00D800D6"/>
    <w:pPr>
      <w:framePr w:w="2268" w:hSpace="181" w:vSpace="181" w:wrap="around" w:vAnchor="text" w:hAnchor="page" w:x="1135" w:y="285" w:anchorLock="1"/>
    </w:pPr>
    <w:rPr>
      <w:i/>
    </w:rPr>
  </w:style>
  <w:style w:type="paragraph" w:customStyle="1" w:styleId="MiniTOCTitle">
    <w:name w:val="MiniTOCTitle"/>
    <w:basedOn w:val="Heading4"/>
    <w:rsid w:val="00D800D6"/>
    <w:pPr>
      <w:spacing w:before="240"/>
      <w:outlineLvl w:val="9"/>
    </w:pPr>
    <w:rPr>
      <w:noProof/>
      <w:sz w:val="24"/>
    </w:rPr>
  </w:style>
  <w:style w:type="paragraph" w:customStyle="1" w:styleId="MiniTOCItem">
    <w:name w:val="MiniTOCItem"/>
    <w:basedOn w:val="ListBullet"/>
    <w:rsid w:val="00D800D6"/>
    <w:pPr>
      <w:numPr>
        <w:numId w:val="0"/>
      </w:numPr>
      <w:tabs>
        <w:tab w:val="right" w:leader="dot" w:pos="6521"/>
      </w:tabs>
      <w:spacing w:before="0" w:after="0"/>
    </w:pPr>
  </w:style>
  <w:style w:type="paragraph" w:customStyle="1" w:styleId="TOFTitle">
    <w:name w:val="TOFTitle"/>
    <w:basedOn w:val="TOCTitle"/>
    <w:rsid w:val="00D800D6"/>
  </w:style>
  <w:style w:type="paragraph" w:styleId="TableofFigures">
    <w:name w:val="table of figures"/>
    <w:basedOn w:val="Normal"/>
    <w:next w:val="Normal"/>
    <w:semiHidden/>
    <w:rsid w:val="00D800D6"/>
    <w:pPr>
      <w:tabs>
        <w:tab w:val="right" w:leader="dot" w:pos="9072"/>
      </w:tabs>
      <w:ind w:left="970" w:hanging="403"/>
    </w:pPr>
    <w:rPr>
      <w:rFonts w:ascii="Times New Roman" w:hAnsi="Times New Roman"/>
      <w:b/>
    </w:rPr>
  </w:style>
  <w:style w:type="paragraph" w:styleId="ListNumber">
    <w:name w:val="List Number"/>
    <w:basedOn w:val="List"/>
    <w:rsid w:val="00D800D6"/>
    <w:pPr>
      <w:numPr>
        <w:numId w:val="10"/>
      </w:numPr>
    </w:pPr>
  </w:style>
  <w:style w:type="character" w:customStyle="1" w:styleId="WingdingSymbols">
    <w:name w:val="Wingding Symbols"/>
    <w:rsid w:val="00D800D6"/>
    <w:rPr>
      <w:rFonts w:ascii="Wingdings" w:hAnsi="Wingdings"/>
    </w:rPr>
  </w:style>
  <w:style w:type="paragraph" w:customStyle="1" w:styleId="TableHeading">
    <w:name w:val="Table Heading"/>
    <w:basedOn w:val="HeadingBase"/>
    <w:rsid w:val="00D800D6"/>
    <w:pPr>
      <w:keepLines/>
      <w:pBdr>
        <w:bottom w:val="single" w:sz="6" w:space="1" w:color="918585"/>
      </w:pBdr>
      <w:spacing w:before="240"/>
    </w:pPr>
  </w:style>
  <w:style w:type="character" w:customStyle="1" w:styleId="HotSpot">
    <w:name w:val="HotSpot"/>
    <w:rsid w:val="00D800D6"/>
    <w:rPr>
      <w:color w:val="0033CC"/>
      <w:u w:val="none"/>
    </w:rPr>
  </w:style>
  <w:style w:type="paragraph" w:customStyle="1" w:styleId="BodyTextRight">
    <w:name w:val="Body Text Right"/>
    <w:basedOn w:val="BodyText"/>
    <w:rsid w:val="00D800D6"/>
    <w:pPr>
      <w:spacing w:before="0" w:after="0"/>
      <w:jc w:val="right"/>
    </w:pPr>
  </w:style>
  <w:style w:type="paragraph" w:styleId="Index3">
    <w:name w:val="index 3"/>
    <w:basedOn w:val="ListNumber2"/>
    <w:next w:val="Normal"/>
    <w:semiHidden/>
    <w:rsid w:val="00D800D6"/>
    <w:pPr>
      <w:numPr>
        <w:numId w:val="0"/>
      </w:numPr>
      <w:tabs>
        <w:tab w:val="right" w:leader="dot" w:pos="4176"/>
      </w:tabs>
    </w:pPr>
  </w:style>
  <w:style w:type="paragraph" w:styleId="ListNumber2">
    <w:name w:val="List Number 2"/>
    <w:basedOn w:val="List2"/>
    <w:rsid w:val="00D800D6"/>
    <w:pPr>
      <w:numPr>
        <w:numId w:val="9"/>
      </w:numPr>
      <w:tabs>
        <w:tab w:val="clear" w:pos="1060"/>
      </w:tabs>
    </w:pPr>
  </w:style>
  <w:style w:type="paragraph" w:customStyle="1" w:styleId="MarginNote">
    <w:name w:val="Margin Note"/>
    <w:basedOn w:val="BodyText"/>
    <w:rsid w:val="00D800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0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0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0D6"/>
    <w:rPr>
      <w:sz w:val="32"/>
    </w:rPr>
  </w:style>
  <w:style w:type="paragraph" w:customStyle="1" w:styleId="HeadingProcedure">
    <w:name w:val="Heading Procedure"/>
    <w:basedOn w:val="HeadingBase"/>
    <w:next w:val="Normal"/>
    <w:rsid w:val="00D800D6"/>
    <w:pPr>
      <w:tabs>
        <w:tab w:val="left" w:pos="0"/>
      </w:tabs>
      <w:spacing w:before="120" w:after="60"/>
    </w:pPr>
    <w:rPr>
      <w:i/>
      <w:color w:val="918585"/>
      <w:sz w:val="22"/>
    </w:rPr>
  </w:style>
  <w:style w:type="paragraph" w:customStyle="1" w:styleId="TableBodyText">
    <w:name w:val="Table Body Text"/>
    <w:basedOn w:val="BodyText"/>
    <w:rsid w:val="00D800D6"/>
    <w:pPr>
      <w:spacing w:before="60" w:after="60"/>
    </w:pPr>
  </w:style>
  <w:style w:type="paragraph" w:styleId="ListContinue">
    <w:name w:val="List Continue"/>
    <w:basedOn w:val="List"/>
    <w:rsid w:val="00D800D6"/>
    <w:pPr>
      <w:ind w:firstLine="0"/>
    </w:pPr>
  </w:style>
  <w:style w:type="paragraph" w:customStyle="1" w:styleId="ListNote">
    <w:name w:val="List Note"/>
    <w:basedOn w:val="List"/>
    <w:rsid w:val="00D800D6"/>
    <w:pPr>
      <w:pBdr>
        <w:top w:val="single" w:sz="6" w:space="2" w:color="918585"/>
        <w:bottom w:val="single" w:sz="6" w:space="2" w:color="918585"/>
      </w:pBdr>
      <w:tabs>
        <w:tab w:val="left" w:pos="1021"/>
      </w:tabs>
      <w:ind w:firstLine="0"/>
    </w:pPr>
  </w:style>
  <w:style w:type="paragraph" w:customStyle="1" w:styleId="Warning">
    <w:name w:val="Warning"/>
    <w:basedOn w:val="BodyText"/>
    <w:rsid w:val="00D800D6"/>
    <w:pPr>
      <w:shd w:val="clear" w:color="auto" w:fill="D9D9D9"/>
      <w:tabs>
        <w:tab w:val="left" w:pos="992"/>
      </w:tabs>
      <w:ind w:left="119" w:right="119"/>
    </w:pPr>
    <w:rPr>
      <w:sz w:val="20"/>
    </w:rPr>
  </w:style>
  <w:style w:type="paragraph" w:customStyle="1" w:styleId="MarginIcons">
    <w:name w:val="Margin Icons"/>
    <w:basedOn w:val="BodyText"/>
    <w:rsid w:val="00D800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0D6"/>
    <w:rPr>
      <w:rFonts w:ascii="Courier New" w:hAnsi="Courier New"/>
    </w:rPr>
  </w:style>
  <w:style w:type="paragraph" w:customStyle="1" w:styleId="NoteBullet">
    <w:name w:val="Note Bullet"/>
    <w:basedOn w:val="Note"/>
    <w:rsid w:val="00D800D6"/>
    <w:pPr>
      <w:tabs>
        <w:tab w:val="clear" w:pos="680"/>
      </w:tabs>
      <w:spacing w:before="60" w:after="60"/>
    </w:pPr>
  </w:style>
  <w:style w:type="paragraph" w:customStyle="1" w:styleId="SubHeading2">
    <w:name w:val="SubHeading2"/>
    <w:basedOn w:val="HeadingBase"/>
    <w:rsid w:val="00D800D6"/>
    <w:pPr>
      <w:spacing w:before="240" w:after="60"/>
    </w:pPr>
    <w:rPr>
      <w:sz w:val="20"/>
    </w:rPr>
  </w:style>
  <w:style w:type="paragraph" w:customStyle="1" w:styleId="SubHeading1">
    <w:name w:val="SubHeading1"/>
    <w:basedOn w:val="HeadingBase"/>
    <w:rsid w:val="00D800D6"/>
    <w:pPr>
      <w:spacing w:before="240" w:after="60"/>
    </w:pPr>
    <w:rPr>
      <w:color w:val="918585"/>
      <w:sz w:val="22"/>
    </w:rPr>
  </w:style>
  <w:style w:type="paragraph" w:customStyle="1" w:styleId="SideHeading">
    <w:name w:val="Side Heading"/>
    <w:basedOn w:val="HeadingBase"/>
    <w:rsid w:val="00D800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0D6"/>
    <w:pPr>
      <w:tabs>
        <w:tab w:val="num" w:pos="360"/>
      </w:tabs>
    </w:pPr>
  </w:style>
  <w:style w:type="paragraph" w:styleId="PlainText">
    <w:name w:val="Plain Text"/>
    <w:basedOn w:val="Normal"/>
    <w:link w:val="PlainTextChar"/>
    <w:rsid w:val="00D800D6"/>
    <w:rPr>
      <w:sz w:val="20"/>
    </w:rPr>
  </w:style>
  <w:style w:type="character" w:customStyle="1" w:styleId="PlainTextChar">
    <w:name w:val="Plain Text Char"/>
    <w:basedOn w:val="DefaultParagraphFont"/>
    <w:link w:val="PlainText"/>
    <w:rsid w:val="00D800D6"/>
    <w:rPr>
      <w:rFonts w:ascii="Courier New" w:eastAsia="Times New Roman" w:hAnsi="Courier New" w:cs="Times New Roman"/>
      <w:sz w:val="20"/>
      <w:szCs w:val="20"/>
      <w:lang w:eastAsia="en-US"/>
    </w:rPr>
  </w:style>
  <w:style w:type="character" w:customStyle="1" w:styleId="MenuOption">
    <w:name w:val="Menu Option"/>
    <w:basedOn w:val="DefaultParagraphFont"/>
    <w:rsid w:val="00D800D6"/>
    <w:rPr>
      <w:b/>
      <w:smallCaps/>
    </w:rPr>
  </w:style>
  <w:style w:type="paragraph" w:customStyle="1" w:styleId="TableListNumber">
    <w:name w:val="Table List Number"/>
    <w:basedOn w:val="ListNumber"/>
    <w:rsid w:val="00D800D6"/>
    <w:pPr>
      <w:numPr>
        <w:numId w:val="0"/>
      </w:numPr>
    </w:pPr>
  </w:style>
  <w:style w:type="paragraph" w:styleId="TOC4">
    <w:name w:val="toc 4"/>
    <w:basedOn w:val="TOCBase"/>
    <w:next w:val="Normal"/>
    <w:semiHidden/>
    <w:rsid w:val="00D800D6"/>
    <w:pPr>
      <w:tabs>
        <w:tab w:val="right" w:leader="dot" w:pos="9071"/>
      </w:tabs>
      <w:ind w:left="1701"/>
    </w:pPr>
  </w:style>
  <w:style w:type="paragraph" w:customStyle="1" w:styleId="ListAlpha">
    <w:name w:val="List Alpha"/>
    <w:basedOn w:val="List"/>
    <w:rsid w:val="00D800D6"/>
    <w:pPr>
      <w:numPr>
        <w:numId w:val="8"/>
      </w:numPr>
    </w:pPr>
  </w:style>
  <w:style w:type="paragraph" w:customStyle="1" w:styleId="ListAlpha2">
    <w:name w:val="List Alpha 2"/>
    <w:basedOn w:val="List2"/>
    <w:rsid w:val="00D800D6"/>
    <w:pPr>
      <w:numPr>
        <w:numId w:val="7"/>
      </w:numPr>
    </w:pPr>
  </w:style>
  <w:style w:type="paragraph" w:styleId="List2">
    <w:name w:val="List 2"/>
    <w:basedOn w:val="BodyText"/>
    <w:rsid w:val="00D800D6"/>
    <w:pPr>
      <w:tabs>
        <w:tab w:val="left" w:pos="680"/>
      </w:tabs>
      <w:spacing w:before="60" w:after="60"/>
      <w:ind w:left="680" w:hanging="340"/>
    </w:pPr>
  </w:style>
  <w:style w:type="paragraph" w:styleId="List3">
    <w:name w:val="List 3"/>
    <w:basedOn w:val="BodyText"/>
    <w:rsid w:val="00D800D6"/>
    <w:pPr>
      <w:tabs>
        <w:tab w:val="left" w:pos="1021"/>
      </w:tabs>
      <w:spacing w:before="60" w:after="60"/>
      <w:ind w:left="1020" w:hanging="340"/>
    </w:pPr>
  </w:style>
  <w:style w:type="paragraph" w:styleId="List4">
    <w:name w:val="List 4"/>
    <w:basedOn w:val="BodyText"/>
    <w:rsid w:val="00D800D6"/>
    <w:pPr>
      <w:tabs>
        <w:tab w:val="left" w:pos="1361"/>
      </w:tabs>
      <w:spacing w:before="60" w:after="60"/>
      <w:ind w:left="1361" w:hanging="340"/>
    </w:pPr>
  </w:style>
  <w:style w:type="paragraph" w:styleId="List5">
    <w:name w:val="List 5"/>
    <w:basedOn w:val="BodyText"/>
    <w:rsid w:val="00D800D6"/>
    <w:pPr>
      <w:tabs>
        <w:tab w:val="left" w:pos="1701"/>
      </w:tabs>
      <w:spacing w:before="60" w:after="60"/>
      <w:ind w:left="1701" w:hanging="340"/>
    </w:pPr>
  </w:style>
  <w:style w:type="paragraph" w:styleId="ListBullet3">
    <w:name w:val="List Bullet 3"/>
    <w:basedOn w:val="List3"/>
    <w:rsid w:val="00D800D6"/>
    <w:pPr>
      <w:numPr>
        <w:numId w:val="14"/>
      </w:numPr>
      <w:tabs>
        <w:tab w:val="clear" w:pos="1021"/>
      </w:tabs>
      <w:ind w:left="1037" w:hanging="357"/>
    </w:pPr>
  </w:style>
  <w:style w:type="paragraph" w:styleId="ListBullet4">
    <w:name w:val="List Bullet 4"/>
    <w:basedOn w:val="List4"/>
    <w:rsid w:val="00D800D6"/>
    <w:pPr>
      <w:numPr>
        <w:numId w:val="2"/>
      </w:numPr>
      <w:tabs>
        <w:tab w:val="clear" w:pos="1361"/>
      </w:tabs>
    </w:pPr>
  </w:style>
  <w:style w:type="paragraph" w:styleId="ListBullet5">
    <w:name w:val="List Bullet 5"/>
    <w:basedOn w:val="List5"/>
    <w:rsid w:val="00D800D6"/>
    <w:pPr>
      <w:numPr>
        <w:numId w:val="3"/>
      </w:numPr>
    </w:pPr>
  </w:style>
  <w:style w:type="paragraph" w:styleId="ListContinue2">
    <w:name w:val="List Continue 2"/>
    <w:basedOn w:val="List2"/>
    <w:rsid w:val="00D800D6"/>
    <w:pPr>
      <w:ind w:firstLine="0"/>
    </w:pPr>
  </w:style>
  <w:style w:type="paragraph" w:styleId="ListContinue3">
    <w:name w:val="List Continue 3"/>
    <w:basedOn w:val="List3"/>
    <w:rsid w:val="00D800D6"/>
    <w:pPr>
      <w:ind w:left="1021" w:firstLine="0"/>
    </w:pPr>
  </w:style>
  <w:style w:type="paragraph" w:styleId="ListContinue4">
    <w:name w:val="List Continue 4"/>
    <w:basedOn w:val="List4"/>
    <w:rsid w:val="00D800D6"/>
    <w:pPr>
      <w:ind w:firstLine="0"/>
    </w:pPr>
  </w:style>
  <w:style w:type="paragraph" w:styleId="ListContinue5">
    <w:name w:val="List Continue 5"/>
    <w:basedOn w:val="List5"/>
    <w:rsid w:val="00D800D6"/>
    <w:pPr>
      <w:ind w:firstLine="0"/>
    </w:pPr>
  </w:style>
  <w:style w:type="paragraph" w:styleId="ListNumber3">
    <w:name w:val="List Number 3"/>
    <w:basedOn w:val="List3"/>
    <w:rsid w:val="00D800D6"/>
    <w:pPr>
      <w:numPr>
        <w:numId w:val="4"/>
      </w:numPr>
    </w:pPr>
  </w:style>
  <w:style w:type="paragraph" w:styleId="ListNumber4">
    <w:name w:val="List Number 4"/>
    <w:basedOn w:val="List4"/>
    <w:rsid w:val="00D800D6"/>
    <w:pPr>
      <w:numPr>
        <w:numId w:val="5"/>
      </w:numPr>
    </w:pPr>
  </w:style>
  <w:style w:type="paragraph" w:styleId="ListNumber5">
    <w:name w:val="List Number 5"/>
    <w:basedOn w:val="List5"/>
    <w:rsid w:val="00D800D6"/>
    <w:pPr>
      <w:numPr>
        <w:numId w:val="6"/>
      </w:numPr>
    </w:pPr>
  </w:style>
  <w:style w:type="paragraph" w:styleId="BlockText">
    <w:name w:val="Block Text"/>
    <w:basedOn w:val="Normal"/>
    <w:rsid w:val="00D800D6"/>
    <w:pPr>
      <w:spacing w:after="120"/>
      <w:ind w:left="1440" w:right="1440"/>
    </w:pPr>
  </w:style>
  <w:style w:type="character" w:customStyle="1" w:styleId="Subscript">
    <w:name w:val="Subscript"/>
    <w:basedOn w:val="DefaultParagraphFont"/>
    <w:rsid w:val="00D800D6"/>
    <w:rPr>
      <w:sz w:val="16"/>
      <w:vertAlign w:val="subscript"/>
    </w:rPr>
  </w:style>
  <w:style w:type="character" w:customStyle="1" w:styleId="Superscript">
    <w:name w:val="Superscript"/>
    <w:basedOn w:val="DefaultParagraphFont"/>
    <w:rsid w:val="00D800D6"/>
    <w:rPr>
      <w:sz w:val="16"/>
      <w:vertAlign w:val="superscript"/>
    </w:rPr>
  </w:style>
  <w:style w:type="character" w:customStyle="1" w:styleId="Symbols">
    <w:name w:val="Symbols"/>
    <w:basedOn w:val="DefaultParagraphFont"/>
    <w:rsid w:val="00D800D6"/>
    <w:rPr>
      <w:rFonts w:ascii="Symbol" w:hAnsi="Symbol"/>
    </w:rPr>
  </w:style>
  <w:style w:type="character" w:customStyle="1" w:styleId="MenuOptions">
    <w:name w:val="Menu Options"/>
    <w:basedOn w:val="DefaultParagraphFont"/>
    <w:rsid w:val="00D800D6"/>
    <w:rPr>
      <w:rFonts w:ascii="Arial Narrow" w:hAnsi="Arial Narrow"/>
      <w:smallCaps/>
    </w:rPr>
  </w:style>
  <w:style w:type="character" w:customStyle="1" w:styleId="Buttons">
    <w:name w:val="Buttons"/>
    <w:basedOn w:val="DefaultParagraphFont"/>
    <w:rsid w:val="00D800D6"/>
    <w:rPr>
      <w:b/>
    </w:rPr>
  </w:style>
  <w:style w:type="character" w:customStyle="1" w:styleId="Underlined">
    <w:name w:val="Underlined"/>
    <w:basedOn w:val="DefaultParagraphFont"/>
    <w:rsid w:val="00D800D6"/>
    <w:rPr>
      <w:u w:val="single"/>
    </w:rPr>
  </w:style>
  <w:style w:type="paragraph" w:customStyle="1" w:styleId="TableBodyTextRight">
    <w:name w:val="Table Body Text Right"/>
    <w:basedOn w:val="TableBodyText"/>
    <w:rsid w:val="00D800D6"/>
    <w:pPr>
      <w:widowControl w:val="0"/>
      <w:autoSpaceDE w:val="0"/>
      <w:autoSpaceDN w:val="0"/>
      <w:adjustRightInd w:val="0"/>
      <w:jc w:val="right"/>
    </w:pPr>
    <w:rPr>
      <w:rFonts w:cs="Arial"/>
      <w:szCs w:val="18"/>
    </w:rPr>
  </w:style>
  <w:style w:type="paragraph" w:customStyle="1" w:styleId="CopyrightText">
    <w:name w:val="Copyright Text"/>
    <w:basedOn w:val="BodyText"/>
    <w:rsid w:val="00D800D6"/>
    <w:rPr>
      <w:sz w:val="18"/>
    </w:rPr>
  </w:style>
  <w:style w:type="paragraph" w:customStyle="1" w:styleId="BodySmallRight">
    <w:name w:val="Body Small Right"/>
    <w:basedOn w:val="BodyTextRight"/>
    <w:rsid w:val="00D800D6"/>
    <w:rPr>
      <w:sz w:val="18"/>
      <w:szCs w:val="18"/>
    </w:rPr>
  </w:style>
  <w:style w:type="paragraph" w:customStyle="1" w:styleId="MarginEdition">
    <w:name w:val="Margin Edition"/>
    <w:basedOn w:val="MarginNote"/>
    <w:rsid w:val="00D800D6"/>
    <w:pPr>
      <w:spacing w:before="0" w:after="0"/>
    </w:pPr>
    <w:rPr>
      <w:rFonts w:ascii="Times New Roman" w:hAnsi="Times New Roman"/>
      <w:color w:val="999999"/>
    </w:rPr>
  </w:style>
  <w:style w:type="paragraph" w:customStyle="1" w:styleId="Spacer">
    <w:name w:val="Spacer"/>
    <w:basedOn w:val="Normal"/>
    <w:rsid w:val="00D800D6"/>
    <w:rPr>
      <w:sz w:val="2"/>
      <w:szCs w:val="2"/>
    </w:rPr>
  </w:style>
  <w:style w:type="character" w:customStyle="1" w:styleId="Small">
    <w:name w:val="Small"/>
    <w:basedOn w:val="DefaultParagraphFont"/>
    <w:rsid w:val="00D800D6"/>
    <w:rPr>
      <w:sz w:val="16"/>
    </w:rPr>
  </w:style>
  <w:style w:type="paragraph" w:customStyle="1" w:styleId="WideTable">
    <w:name w:val="Wide Table"/>
    <w:basedOn w:val="Normal"/>
    <w:rsid w:val="00D800D6"/>
    <w:pPr>
      <w:ind w:left="-1418"/>
    </w:pPr>
    <w:rPr>
      <w:sz w:val="2"/>
      <w:szCs w:val="2"/>
    </w:rPr>
  </w:style>
  <w:style w:type="character" w:styleId="PageNumber">
    <w:name w:val="page number"/>
    <w:basedOn w:val="DefaultParagraphFont"/>
    <w:rsid w:val="00D800D6"/>
  </w:style>
  <w:style w:type="paragraph" w:styleId="Quote">
    <w:name w:val="Quote"/>
    <w:basedOn w:val="Heading1"/>
    <w:link w:val="QuoteChar"/>
    <w:qFormat/>
    <w:rsid w:val="00D800D6"/>
    <w:rPr>
      <w:b w:val="0"/>
      <w:sz w:val="72"/>
      <w:szCs w:val="72"/>
      <w:lang w:val="en-NZ"/>
    </w:rPr>
  </w:style>
  <w:style w:type="character" w:customStyle="1" w:styleId="QuoteChar">
    <w:name w:val="Quote Char"/>
    <w:basedOn w:val="DefaultParagraphFont"/>
    <w:link w:val="Quote"/>
    <w:rsid w:val="00D800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0D6"/>
    <w:pPr>
      <w:pageBreakBefore/>
    </w:pPr>
  </w:style>
  <w:style w:type="paragraph" w:customStyle="1" w:styleId="Border">
    <w:name w:val="Border"/>
    <w:basedOn w:val="Normal"/>
    <w:qFormat/>
    <w:rsid w:val="00D800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0D6"/>
    <w:rPr>
      <w:b/>
      <w:bCs/>
      <w:i/>
      <w:iCs/>
      <w:color w:val="auto"/>
    </w:rPr>
  </w:style>
  <w:style w:type="paragraph" w:styleId="IntenseQuote">
    <w:name w:val="Intense Quote"/>
    <w:basedOn w:val="Normal"/>
    <w:next w:val="Normal"/>
    <w:link w:val="IntenseQuoteChar"/>
    <w:uiPriority w:val="30"/>
    <w:qFormat/>
    <w:rsid w:val="00D800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0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0D6"/>
    <w:rPr>
      <w:smallCaps/>
      <w:color w:val="auto"/>
      <w:u w:val="single"/>
    </w:rPr>
  </w:style>
  <w:style w:type="character" w:styleId="IntenseReference">
    <w:name w:val="Intense Reference"/>
    <w:basedOn w:val="DefaultParagraphFont"/>
    <w:uiPriority w:val="32"/>
    <w:qFormat/>
    <w:rsid w:val="00D800D6"/>
    <w:rPr>
      <w:b/>
      <w:bCs/>
      <w:smallCaps/>
      <w:color w:val="auto"/>
      <w:spacing w:val="5"/>
      <w:u w:val="single"/>
    </w:rPr>
  </w:style>
  <w:style w:type="paragraph" w:customStyle="1" w:styleId="2ColumnHeading">
    <w:name w:val="2Column Heading"/>
    <w:basedOn w:val="BodyText"/>
    <w:qFormat/>
    <w:rsid w:val="00D800D6"/>
    <w:pPr>
      <w:spacing w:after="60"/>
      <w:ind w:left="-2268"/>
    </w:pPr>
    <w:rPr>
      <w:b/>
    </w:rPr>
  </w:style>
  <w:style w:type="paragraph" w:customStyle="1" w:styleId="Heading1TOC">
    <w:name w:val="Heading1 TOC"/>
    <w:basedOn w:val="Normal"/>
    <w:qFormat/>
    <w:rsid w:val="00D800D6"/>
    <w:pPr>
      <w:spacing w:before="240" w:after="120"/>
    </w:pPr>
    <w:rPr>
      <w:rFonts w:ascii="Times New Roman" w:hAnsi="Times New Roman"/>
      <w:b/>
      <w:sz w:val="32"/>
    </w:rPr>
  </w:style>
  <w:style w:type="paragraph" w:customStyle="1" w:styleId="Heading2TOC">
    <w:name w:val="Heading2 TOC"/>
    <w:basedOn w:val="Normal"/>
    <w:qFormat/>
    <w:rsid w:val="00D800D6"/>
    <w:pPr>
      <w:spacing w:before="240" w:after="60"/>
    </w:pPr>
    <w:rPr>
      <w:rFonts w:ascii="Times New Roman" w:hAnsi="Times New Roman"/>
      <w:b/>
      <w:sz w:val="28"/>
    </w:rPr>
  </w:style>
  <w:style w:type="character" w:customStyle="1" w:styleId="Underline">
    <w:name w:val="Underline"/>
    <w:basedOn w:val="DefaultParagraphFont"/>
    <w:qFormat/>
    <w:rsid w:val="00D800D6"/>
    <w:rPr>
      <w:u w:val="single"/>
    </w:rPr>
  </w:style>
  <w:style w:type="character" w:customStyle="1" w:styleId="BoldandItalics">
    <w:name w:val="Bold and Italics"/>
    <w:qFormat/>
    <w:rsid w:val="00D800D6"/>
    <w:rPr>
      <w:b/>
      <w:i/>
      <w:u w:val="none"/>
    </w:rPr>
  </w:style>
  <w:style w:type="paragraph" w:styleId="BalloonText">
    <w:name w:val="Balloon Text"/>
    <w:basedOn w:val="Normal"/>
    <w:link w:val="BalloonTextChar"/>
    <w:rsid w:val="00D800D6"/>
    <w:rPr>
      <w:rFonts w:ascii="Tahoma" w:hAnsi="Tahoma" w:cs="Tahoma"/>
      <w:sz w:val="16"/>
      <w:szCs w:val="16"/>
    </w:rPr>
  </w:style>
  <w:style w:type="character" w:customStyle="1" w:styleId="BalloonTextChar">
    <w:name w:val="Balloon Text Char"/>
    <w:basedOn w:val="DefaultParagraphFont"/>
    <w:link w:val="BalloonText"/>
    <w:rsid w:val="00D800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0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00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0D6"/>
    <w:rPr>
      <w:b/>
      <w:color w:val="660033"/>
      <w:spacing w:val="0"/>
    </w:rPr>
  </w:style>
  <w:style w:type="paragraph" w:customStyle="1" w:styleId="Nameditemlist">
    <w:name w:val="Named item list"/>
    <w:basedOn w:val="BodyText"/>
    <w:qFormat/>
    <w:rsid w:val="00D800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1052</Words>
  <Characters>6555</Characters>
  <Application>Microsoft Office Word</Application>
  <DocSecurity>0</DocSecurity>
  <Lines>292</Lines>
  <Paragraphs>163</Paragraphs>
  <ScaleCrop>false</ScaleCrop>
  <Company>Author-it Software Corporation Ltd.</Company>
  <LinksUpToDate>false</LinksUpToDate>
  <CharactersWithSpaces>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PMBPROD368 Repair conveyor belt carcass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2016-06-22T08:02:00Z</dcterms:created>
  <dcterms:modified xsi:type="dcterms:W3CDTF">2016-06-22T08:02:00Z</dcterms:modified>
</cp:coreProperties>
</file>