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776" w:rsidP="000A6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PMBPROD368E Repair conveyor belt carcasses</w:t>
      </w:r>
      <w:r>
        <w:fldChar w:fldCharType="end"/>
      </w:r>
    </w:p>
    <w:p w:rsidR="000A6776" w:rsidP="000A6776">
      <w:pPr>
        <w:pStyle w:val="Version"/>
        <w:sectPr w:rsidSect="00DF7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27F" w:rsidP="00DF727F">
      <w:pPr>
        <w:pStyle w:val="SuperHeading"/>
      </w:pPr>
      <w:r w:rsidRPr="00DF727F">
        <w:t>Assessment Requirements for PMBPROD368E Repair conveyor belt carcasses</w:t>
      </w:r>
    </w:p>
    <w:p w:rsidR="00000000" w:rsidRPr="00DF727F" w:rsidP="00DF727F">
      <w:pPr>
        <w:pStyle w:val="Heading1"/>
      </w:pPr>
      <w:bookmarkStart w:id="1" w:name="O_1115380"/>
      <w:bookmarkEnd w:id="1"/>
      <w:r w:rsidRPr="00DF727F">
        <w:t>Modification History</w:t>
      </w:r>
    </w:p>
    <w:p w:rsidR="00000000" w:rsidRPr="00DF727F" w:rsidP="000A6776">
      <w:pPr>
        <w:pStyle w:val="BodyText"/>
      </w:pPr>
      <w:r w:rsidRPr="00DF727F">
        <w:t xml:space="preserve">Release 1. Unit code and title changed. Application changed. Elements and </w:t>
      </w:r>
      <w:r w:rsidRPr="00DF727F">
        <w:t>Performance Criteria changed. Range of Conditions removed. Assessment Requirements changed. Supersedes and is equivalent to PMBPROD368 Repair conveyor belt carcass.</w:t>
      </w:r>
    </w:p>
    <w:p w:rsidR="00000000" w:rsidRPr="00DF727F" w:rsidP="00DF727F">
      <w:pPr>
        <w:pStyle w:val="Heading1"/>
      </w:pPr>
      <w:bookmarkStart w:id="2" w:name="O_1115381"/>
      <w:bookmarkEnd w:id="2"/>
      <w:r w:rsidRPr="00DF727F">
        <w:t>Performance Evidence</w:t>
      </w:r>
    </w:p>
    <w:p w:rsidR="00000000" w:rsidRPr="00DF727F" w:rsidP="000A6776">
      <w:pPr>
        <w:pStyle w:val="BodyText"/>
      </w:pPr>
      <w:r w:rsidRPr="00DF727F">
        <w:t xml:space="preserve">There must be evidence the candidate has completed </w:t>
      </w:r>
      <w:r w:rsidRPr="00DF727F">
        <w:t>the tasks outlined in the elements and performance criteria of this unit, and demonstrated the ability to:</w:t>
      </w:r>
    </w:p>
    <w:p w:rsidR="00000000" w:rsidRPr="00DF727F" w:rsidP="00DF727F">
      <w:pPr>
        <w:pStyle w:val="ListBullet"/>
      </w:pPr>
      <w:r w:rsidRPr="00DF727F">
        <w:t>repair conveyor belt carcasses at least once to meet work plan and quality standards.</w:t>
      </w:r>
    </w:p>
    <w:p w:rsidR="00000000" w:rsidRPr="00DF727F" w:rsidP="00DF727F">
      <w:pPr>
        <w:pStyle w:val="AllowPageBreak"/>
      </w:pPr>
    </w:p>
    <w:p w:rsidR="00000000" w:rsidRPr="00DF727F" w:rsidP="00DF727F">
      <w:pPr>
        <w:pStyle w:val="Heading1"/>
      </w:pPr>
      <w:bookmarkStart w:id="3" w:name="O_1115382"/>
      <w:bookmarkEnd w:id="3"/>
      <w:r w:rsidRPr="00DF727F">
        <w:t>Knowledge Evidence</w:t>
      </w:r>
    </w:p>
    <w:p w:rsidR="00000000" w:rsidRPr="00DF727F" w:rsidP="000A6776">
      <w:pPr>
        <w:pStyle w:val="BodyText"/>
      </w:pPr>
      <w:r w:rsidRPr="00DF727F">
        <w:t>There must be evidence t</w:t>
      </w:r>
      <w:r w:rsidRPr="00DF727F">
        <w:t>he candidate has knowledge of:</w:t>
      </w:r>
    </w:p>
    <w:p w:rsidR="00000000" w:rsidRPr="00DF727F" w:rsidP="00DF727F">
      <w:pPr>
        <w:pStyle w:val="ListBullet"/>
      </w:pPr>
      <w:r w:rsidRPr="00DF727F">
        <w:t>the functions of conveyor systems and relevant isolation procedures</w:t>
      </w:r>
    </w:p>
    <w:p w:rsidR="00000000" w:rsidRPr="00DF727F" w:rsidP="00DF727F">
      <w:pPr>
        <w:pStyle w:val="ListBullet"/>
      </w:pPr>
      <w:r w:rsidRPr="00DF727F">
        <w:t>the principles of operation and repair of conveyor belt systems</w:t>
      </w:r>
    </w:p>
    <w:p w:rsidR="00000000" w:rsidRPr="00DF727F" w:rsidP="00DF727F">
      <w:pPr>
        <w:pStyle w:val="ListBullet"/>
      </w:pPr>
      <w:r w:rsidRPr="00DF727F">
        <w:t xml:space="preserve">stresses and tensions on working belt carcasses and common causes of failure </w:t>
      </w:r>
    </w:p>
    <w:p w:rsidR="00000000" w:rsidRPr="00DF727F" w:rsidP="00DF727F">
      <w:pPr>
        <w:pStyle w:val="ListBullet"/>
      </w:pPr>
      <w:r w:rsidRPr="00DF727F">
        <w:t>repair workflo</w:t>
      </w:r>
      <w:r w:rsidRPr="00DF727F">
        <w:t>w sequences and materials</w:t>
      </w:r>
    </w:p>
    <w:p w:rsidR="00000000" w:rsidRPr="00DF727F" w:rsidP="00DF727F">
      <w:pPr>
        <w:pStyle w:val="ListBullet"/>
      </w:pPr>
      <w:r w:rsidRPr="00DF727F">
        <w:t>vulcanising process</w:t>
      </w:r>
    </w:p>
    <w:p w:rsidR="00000000" w:rsidRPr="00DF727F" w:rsidP="00DF727F">
      <w:pPr>
        <w:pStyle w:val="ListBullet"/>
      </w:pPr>
      <w:r w:rsidRPr="00DF727F">
        <w:t>products, materials and materials characteristics for carcass repairs</w:t>
      </w:r>
    </w:p>
    <w:p w:rsidR="00000000" w:rsidRPr="00DF727F" w:rsidP="00DF727F">
      <w:pPr>
        <w:pStyle w:val="ListBullet"/>
      </w:pPr>
      <w:r w:rsidRPr="00DF727F">
        <w:t>types of belt reinforcement and related repair methods</w:t>
      </w:r>
    </w:p>
    <w:p w:rsidR="00000000" w:rsidRPr="00DF727F" w:rsidP="00DF727F">
      <w:pPr>
        <w:pStyle w:val="ListBullet"/>
      </w:pPr>
      <w:r w:rsidRPr="00DF727F">
        <w:t>cable lay-up and ply replacement requirements to form a satisfactory repair</w:t>
      </w:r>
    </w:p>
    <w:p w:rsidR="00000000" w:rsidRPr="00DF727F" w:rsidP="00DF727F">
      <w:pPr>
        <w:pStyle w:val="ListBullet"/>
      </w:pPr>
      <w:r w:rsidRPr="00DF727F">
        <w:t>typical q</w:t>
      </w:r>
      <w:r w:rsidRPr="00DF727F">
        <w:t>uality standards required at each stage of the repair process</w:t>
      </w:r>
    </w:p>
    <w:p w:rsidR="00000000" w:rsidRPr="00DF727F" w:rsidP="00DF727F">
      <w:pPr>
        <w:pStyle w:val="ListBullet"/>
      </w:pPr>
      <w:r w:rsidRPr="00DF727F">
        <w:t xml:space="preserve">key variables that may affect repair quality, including changes in conveyor and repair materials during the repair process: </w:t>
      </w:r>
    </w:p>
    <w:p w:rsidR="00000000" w:rsidRPr="00DF727F" w:rsidP="00DF727F">
      <w:pPr>
        <w:pStyle w:val="ListBullet2"/>
      </w:pPr>
      <w:r w:rsidRPr="00DF727F">
        <w:t>belt cover condition</w:t>
      </w:r>
    </w:p>
    <w:p w:rsidR="00000000" w:rsidRPr="00DF727F" w:rsidP="00DF727F">
      <w:pPr>
        <w:pStyle w:val="ListBullet2"/>
      </w:pPr>
      <w:r w:rsidRPr="00DF727F">
        <w:t>belt location</w:t>
      </w:r>
    </w:p>
    <w:p w:rsidR="00000000" w:rsidRPr="00DF727F" w:rsidP="00DF727F">
      <w:pPr>
        <w:pStyle w:val="ListBullet2"/>
      </w:pPr>
      <w:r w:rsidRPr="00DF727F">
        <w:t xml:space="preserve">degree of damage </w:t>
      </w:r>
    </w:p>
    <w:p w:rsidR="00000000" w:rsidRPr="00DF727F" w:rsidP="00DF727F">
      <w:pPr>
        <w:pStyle w:val="ListBullet2"/>
      </w:pPr>
      <w:r w:rsidRPr="00DF727F">
        <w:t xml:space="preserve">forces acting on the conveyor belt </w:t>
      </w:r>
    </w:p>
    <w:p w:rsidR="00000000" w:rsidRPr="00DF727F" w:rsidP="00DF727F">
      <w:pPr>
        <w:pStyle w:val="ListBullet2"/>
      </w:pPr>
      <w:r w:rsidRPr="00DF727F">
        <w:t>environmental conditions</w:t>
      </w:r>
    </w:p>
    <w:p w:rsidR="00000000" w:rsidRPr="00DF727F" w:rsidP="00DF727F">
      <w:pPr>
        <w:pStyle w:val="ListBullet2"/>
      </w:pPr>
      <w:r w:rsidRPr="00DF727F">
        <w:t>lock-out of equipment</w:t>
      </w:r>
    </w:p>
    <w:p w:rsidR="00000000" w:rsidRPr="00DF727F" w:rsidP="00DF727F">
      <w:pPr>
        <w:pStyle w:val="ListBullet"/>
      </w:pPr>
      <w:r w:rsidRPr="00DF727F">
        <w:t>typical and atypical belt process, equipment and materials problems, including early warning signs, possible causes and corrective actions</w:t>
      </w:r>
    </w:p>
    <w:p w:rsidR="00000000" w:rsidRPr="00DF727F" w:rsidP="00DF727F">
      <w:pPr>
        <w:pStyle w:val="ListBullet"/>
      </w:pPr>
      <w:r w:rsidRPr="00DF727F">
        <w:t>the distinguishing characteristic</w:t>
      </w:r>
      <w:r w:rsidRPr="00DF727F">
        <w:t>s between causes of problems, including:</w:t>
      </w:r>
    </w:p>
    <w:p w:rsidR="00000000" w:rsidRPr="00DF727F" w:rsidP="00DF727F">
      <w:pPr>
        <w:pStyle w:val="ListBullet2"/>
      </w:pPr>
      <w:r w:rsidRPr="00DF727F">
        <w:t>abrasion</w:t>
      </w:r>
    </w:p>
    <w:p w:rsidR="00000000" w:rsidRPr="00DF727F" w:rsidP="00DF727F">
      <w:pPr>
        <w:pStyle w:val="ListBullet2"/>
      </w:pPr>
      <w:r w:rsidRPr="00DF727F">
        <w:t>impact</w:t>
      </w:r>
    </w:p>
    <w:p w:rsidR="00000000" w:rsidRPr="00DF727F" w:rsidP="00DF727F">
      <w:pPr>
        <w:pStyle w:val="ListBullet2"/>
      </w:pPr>
      <w:r w:rsidRPr="00DF727F">
        <w:t>tearing</w:t>
      </w:r>
    </w:p>
    <w:p w:rsidR="00000000" w:rsidRPr="00DF727F" w:rsidP="00DF727F">
      <w:pPr>
        <w:pStyle w:val="ListBullet2"/>
      </w:pPr>
      <w:r w:rsidRPr="00DF727F">
        <w:t>operational problems</w:t>
      </w:r>
    </w:p>
    <w:p w:rsidR="00000000" w:rsidRPr="00DF727F" w:rsidP="00DF727F">
      <w:pPr>
        <w:pStyle w:val="ListBullet2"/>
      </w:pPr>
      <w:r w:rsidRPr="00DF727F">
        <w:t>materials properties or failures</w:t>
      </w:r>
    </w:p>
    <w:p w:rsidR="00000000" w:rsidRPr="00DF727F" w:rsidP="00DF727F">
      <w:pPr>
        <w:pStyle w:val="ListBullet"/>
      </w:pPr>
      <w:r w:rsidRPr="00DF727F">
        <w:t>key variables in the vulcanising process, including temperature, pressure and time</w:t>
      </w:r>
    </w:p>
    <w:p w:rsidR="00000000" w:rsidRPr="00DF727F" w:rsidP="00DF727F">
      <w:pPr>
        <w:pStyle w:val="ListBullet"/>
      </w:pPr>
      <w:r w:rsidRPr="00DF727F">
        <w:t>organisational procedures relevant to the work envir</w:t>
      </w:r>
      <w:r w:rsidRPr="00DF727F">
        <w:t>onment or job role</w:t>
      </w:r>
    </w:p>
    <w:p w:rsidR="00000000" w:rsidRPr="00DF727F" w:rsidP="00DF727F">
      <w:pPr>
        <w:pStyle w:val="ListBullet"/>
      </w:pPr>
      <w:r w:rsidRPr="00DF727F">
        <w:t>hazards that may arise in the job or work environment, and:</w:t>
      </w:r>
    </w:p>
    <w:p w:rsidR="00000000" w:rsidRPr="00DF727F" w:rsidP="00DF727F">
      <w:pPr>
        <w:pStyle w:val="ListBullet2"/>
      </w:pPr>
      <w:r w:rsidRPr="00DF727F">
        <w:t>their possible causes</w:t>
      </w:r>
    </w:p>
    <w:p w:rsidR="00000000" w:rsidRPr="00DF727F" w:rsidP="00DF727F">
      <w:pPr>
        <w:pStyle w:val="ListBullet2"/>
      </w:pPr>
      <w:r w:rsidRPr="00DF727F">
        <w:t>potential consequences</w:t>
      </w:r>
    </w:p>
    <w:p w:rsidR="00000000" w:rsidRPr="00DF727F" w:rsidP="00DF727F">
      <w:pPr>
        <w:pStyle w:val="ListBullet2"/>
      </w:pPr>
      <w:r w:rsidRPr="00DF727F">
        <w:t>appropriate risk controls.</w:t>
      </w:r>
    </w:p>
    <w:p w:rsidR="00000000" w:rsidRPr="00DF727F" w:rsidP="00DF727F">
      <w:pPr>
        <w:pStyle w:val="AllowPageBreak"/>
      </w:pPr>
    </w:p>
    <w:p w:rsidR="00000000" w:rsidRPr="00DF727F" w:rsidP="00DF727F">
      <w:pPr>
        <w:pStyle w:val="Heading1"/>
      </w:pPr>
      <w:bookmarkStart w:id="4" w:name="O_1115383"/>
      <w:bookmarkEnd w:id="4"/>
      <w:r w:rsidRPr="00DF727F">
        <w:t>Assessment Conditions</w:t>
      </w:r>
    </w:p>
    <w:p w:rsidR="00000000" w:rsidRPr="00DF727F" w:rsidP="000A6776">
      <w:pPr>
        <w:pStyle w:val="BodyText"/>
      </w:pPr>
      <w:r w:rsidRPr="00DF727F">
        <w:t xml:space="preserve">Skills must have been demonstrated in the workplace or in a simulated environment that reflects workplace conditions and contingencies. </w:t>
      </w:r>
    </w:p>
    <w:p w:rsidR="00000000" w:rsidRPr="00DF727F" w:rsidP="000A6776">
      <w:pPr>
        <w:pStyle w:val="BodyText"/>
      </w:pPr>
      <w:r w:rsidRPr="00DF727F">
        <w:t>Assessors must satisfy the NVR/AQTF mandatory competency requirements for assessors.</w:t>
      </w:r>
    </w:p>
    <w:p w:rsidR="00000000" w:rsidRPr="00DF727F" w:rsidP="00DF727F">
      <w:pPr>
        <w:pStyle w:val="Heading1"/>
      </w:pPr>
      <w:bookmarkStart w:id="5" w:name="O_1115386"/>
      <w:bookmarkEnd w:id="5"/>
      <w:r w:rsidRPr="00DF727F">
        <w:t>Links</w:t>
      </w:r>
    </w:p>
    <w:p w:rsidR="00000000" w:rsidRPr="00DF727F" w:rsidP="000A6776">
      <w:pPr>
        <w:pStyle w:val="BodyText"/>
      </w:pPr>
      <w:r w:rsidRPr="00DF727F">
        <w:t>Companion</w:t>
      </w:r>
      <w:r w:rsidRPr="00DF727F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70F9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F727F" w:rsidP="00DF727F"/>
    <w:sectPr w:rsidSect="00DF7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7F" w:rsidRPr="000A6776" w:rsidP="000A6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76" w:rsidP="00DF7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6776" w:rsidP="00DF7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A6776" w:rsidP="00DF7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27F" w:rsidRPr="000A6776" w:rsidP="000A6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76" w:rsidRPr="002D2AF8" w:rsidP="00DF7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PMBPROD368E Repair conveyor belt carcasses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A6776" w:rsidP="00DF7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FE9C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987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82FF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27F"/>
  </w:style>
  <w:style w:type="character" w:customStyle="1" w:styleId="Heading1Char">
    <w:name w:val="Heading 1 Char"/>
    <w:basedOn w:val="DefaultParagraphFont"/>
    <w:link w:val="Heading1"/>
    <w:rsid w:val="00DF7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2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72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7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727F"/>
    <w:rPr>
      <w:b/>
      <w:spacing w:val="0"/>
    </w:rPr>
  </w:style>
  <w:style w:type="paragraph" w:customStyle="1" w:styleId="SuperTitle">
    <w:name w:val="SuperTitle"/>
    <w:basedOn w:val="Title"/>
    <w:rsid w:val="00DF7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7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27F"/>
    <w:rPr>
      <w:i/>
    </w:rPr>
  </w:style>
  <w:style w:type="paragraph" w:styleId="Caption">
    <w:name w:val="caption"/>
    <w:basedOn w:val="BodyText"/>
    <w:next w:val="Normal"/>
    <w:qFormat/>
    <w:rsid w:val="00DF7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27F"/>
  </w:style>
  <w:style w:type="paragraph" w:styleId="TableofFigures">
    <w:name w:val="table of figures"/>
    <w:basedOn w:val="Normal"/>
    <w:next w:val="Normal"/>
    <w:semiHidden/>
    <w:rsid w:val="00DF7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2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727F"/>
    <w:rPr>
      <w:rFonts w:ascii="Wingdings" w:hAnsi="Wingdings"/>
    </w:rPr>
  </w:style>
  <w:style w:type="paragraph" w:customStyle="1" w:styleId="TableHeading">
    <w:name w:val="Table Heading"/>
    <w:basedOn w:val="HeadingBase"/>
    <w:rsid w:val="00DF7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27F"/>
    <w:rPr>
      <w:color w:val="0033CC"/>
      <w:u w:val="none"/>
    </w:rPr>
  </w:style>
  <w:style w:type="paragraph" w:customStyle="1" w:styleId="BodyTextRight">
    <w:name w:val="Body Text Right"/>
    <w:basedOn w:val="BodyText"/>
    <w:rsid w:val="00DF7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2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27F"/>
    <w:rPr>
      <w:sz w:val="32"/>
    </w:rPr>
  </w:style>
  <w:style w:type="paragraph" w:customStyle="1" w:styleId="HeadingProcedure">
    <w:name w:val="Heading Procedure"/>
    <w:basedOn w:val="HeadingBase"/>
    <w:next w:val="Normal"/>
    <w:rsid w:val="00DF7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27F"/>
    <w:pPr>
      <w:spacing w:before="60" w:after="60"/>
    </w:pPr>
  </w:style>
  <w:style w:type="paragraph" w:styleId="ListContinue">
    <w:name w:val="List Continue"/>
    <w:basedOn w:val="List"/>
    <w:rsid w:val="00DF727F"/>
    <w:pPr>
      <w:ind w:firstLine="0"/>
    </w:pPr>
  </w:style>
  <w:style w:type="paragraph" w:customStyle="1" w:styleId="ListNote">
    <w:name w:val="List Note"/>
    <w:basedOn w:val="List"/>
    <w:rsid w:val="00DF7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27F"/>
    <w:rPr>
      <w:rFonts w:ascii="Courier New" w:hAnsi="Courier New"/>
    </w:rPr>
  </w:style>
  <w:style w:type="paragraph" w:customStyle="1" w:styleId="NoteBullet">
    <w:name w:val="Note Bullet"/>
    <w:basedOn w:val="Note"/>
    <w:rsid w:val="00DF7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2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7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27F"/>
    <w:rPr>
      <w:b/>
      <w:smallCaps/>
    </w:rPr>
  </w:style>
  <w:style w:type="paragraph" w:customStyle="1" w:styleId="TableListNumber">
    <w:name w:val="Table List Number"/>
    <w:basedOn w:val="ListNumber"/>
    <w:rsid w:val="00DF7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27F"/>
    <w:pPr>
      <w:numPr>
        <w:numId w:val="9"/>
      </w:numPr>
    </w:pPr>
  </w:style>
  <w:style w:type="paragraph" w:customStyle="1" w:styleId="ListAlpha2">
    <w:name w:val="List Alpha 2"/>
    <w:basedOn w:val="List2"/>
    <w:rsid w:val="00DF727F"/>
    <w:pPr>
      <w:numPr>
        <w:numId w:val="8"/>
      </w:numPr>
    </w:pPr>
  </w:style>
  <w:style w:type="paragraph" w:styleId="List2">
    <w:name w:val="List 2"/>
    <w:basedOn w:val="BodyText"/>
    <w:rsid w:val="00DF7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2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2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727F"/>
    <w:pPr>
      <w:numPr>
        <w:numId w:val="4"/>
      </w:numPr>
    </w:pPr>
  </w:style>
  <w:style w:type="paragraph" w:styleId="ListContinue2">
    <w:name w:val="List Continue 2"/>
    <w:basedOn w:val="List2"/>
    <w:rsid w:val="00DF727F"/>
    <w:pPr>
      <w:ind w:firstLine="0"/>
    </w:pPr>
  </w:style>
  <w:style w:type="paragraph" w:styleId="ListContinue3">
    <w:name w:val="List Continue 3"/>
    <w:basedOn w:val="List3"/>
    <w:rsid w:val="00DF727F"/>
    <w:pPr>
      <w:ind w:left="1021" w:firstLine="0"/>
    </w:pPr>
  </w:style>
  <w:style w:type="paragraph" w:styleId="ListContinue4">
    <w:name w:val="List Continue 4"/>
    <w:basedOn w:val="List4"/>
    <w:rsid w:val="00DF727F"/>
    <w:pPr>
      <w:ind w:firstLine="0"/>
    </w:pPr>
  </w:style>
  <w:style w:type="paragraph" w:styleId="ListContinue5">
    <w:name w:val="List Continue 5"/>
    <w:basedOn w:val="List5"/>
    <w:rsid w:val="00DF727F"/>
    <w:pPr>
      <w:ind w:firstLine="0"/>
    </w:pPr>
  </w:style>
  <w:style w:type="paragraph" w:styleId="ListNumber3">
    <w:name w:val="List Number 3"/>
    <w:basedOn w:val="List3"/>
    <w:rsid w:val="00DF727F"/>
    <w:pPr>
      <w:numPr>
        <w:numId w:val="5"/>
      </w:numPr>
    </w:pPr>
  </w:style>
  <w:style w:type="paragraph" w:styleId="ListNumber4">
    <w:name w:val="List Number 4"/>
    <w:basedOn w:val="List4"/>
    <w:rsid w:val="00DF727F"/>
    <w:pPr>
      <w:numPr>
        <w:numId w:val="6"/>
      </w:numPr>
    </w:pPr>
  </w:style>
  <w:style w:type="paragraph" w:styleId="ListNumber5">
    <w:name w:val="List Number 5"/>
    <w:basedOn w:val="List5"/>
    <w:rsid w:val="00DF727F"/>
    <w:pPr>
      <w:numPr>
        <w:numId w:val="7"/>
      </w:numPr>
    </w:pPr>
  </w:style>
  <w:style w:type="paragraph" w:styleId="BlockText">
    <w:name w:val="Block Text"/>
    <w:basedOn w:val="Normal"/>
    <w:rsid w:val="00DF7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27F"/>
    <w:rPr>
      <w:sz w:val="16"/>
      <w:vertAlign w:val="superscript"/>
    </w:rPr>
  </w:style>
  <w:style w:type="character" w:customStyle="1" w:styleId="Symbols">
    <w:name w:val="Symbols"/>
    <w:basedOn w:val="DefaultParagraphFont"/>
    <w:rsid w:val="00DF727F"/>
    <w:rPr>
      <w:rFonts w:ascii="Symbol" w:hAnsi="Symbol"/>
    </w:rPr>
  </w:style>
  <w:style w:type="character" w:customStyle="1" w:styleId="MenuOptions">
    <w:name w:val="Menu Options"/>
    <w:basedOn w:val="DefaultParagraphFont"/>
    <w:rsid w:val="00DF7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27F"/>
    <w:rPr>
      <w:b/>
    </w:rPr>
  </w:style>
  <w:style w:type="character" w:customStyle="1" w:styleId="Underlined">
    <w:name w:val="Underlined"/>
    <w:basedOn w:val="DefaultParagraphFont"/>
    <w:rsid w:val="00DF727F"/>
    <w:rPr>
      <w:u w:val="single"/>
    </w:rPr>
  </w:style>
  <w:style w:type="paragraph" w:customStyle="1" w:styleId="TableBodyTextRight">
    <w:name w:val="Table Body Text Right"/>
    <w:basedOn w:val="TableBodyText"/>
    <w:rsid w:val="00DF7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27F"/>
    <w:rPr>
      <w:sz w:val="18"/>
    </w:rPr>
  </w:style>
  <w:style w:type="paragraph" w:customStyle="1" w:styleId="BodySmallRight">
    <w:name w:val="Body Small Right"/>
    <w:basedOn w:val="BodyTextRight"/>
    <w:rsid w:val="00DF727F"/>
    <w:rPr>
      <w:sz w:val="18"/>
      <w:szCs w:val="18"/>
    </w:rPr>
  </w:style>
  <w:style w:type="paragraph" w:customStyle="1" w:styleId="MarginEdition">
    <w:name w:val="Margin Edition"/>
    <w:basedOn w:val="MarginNote"/>
    <w:rsid w:val="00DF7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27F"/>
    <w:rPr>
      <w:sz w:val="2"/>
      <w:szCs w:val="2"/>
    </w:rPr>
  </w:style>
  <w:style w:type="character" w:customStyle="1" w:styleId="Small">
    <w:name w:val="Small"/>
    <w:basedOn w:val="DefaultParagraphFont"/>
    <w:rsid w:val="00DF727F"/>
    <w:rPr>
      <w:sz w:val="16"/>
    </w:rPr>
  </w:style>
  <w:style w:type="paragraph" w:customStyle="1" w:styleId="WideTable">
    <w:name w:val="Wide Table"/>
    <w:basedOn w:val="Normal"/>
    <w:rsid w:val="00DF7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27F"/>
  </w:style>
  <w:style w:type="paragraph" w:styleId="Quote">
    <w:name w:val="Quote"/>
    <w:basedOn w:val="Heading1"/>
    <w:link w:val="QuoteChar"/>
    <w:qFormat/>
    <w:rsid w:val="00DF7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27F"/>
    <w:pPr>
      <w:pageBreakBefore/>
    </w:pPr>
  </w:style>
  <w:style w:type="paragraph" w:customStyle="1" w:styleId="Border">
    <w:name w:val="Border"/>
    <w:basedOn w:val="Normal"/>
    <w:qFormat/>
    <w:rsid w:val="00DF7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27F"/>
    <w:rPr>
      <w:u w:val="single"/>
    </w:rPr>
  </w:style>
  <w:style w:type="character" w:customStyle="1" w:styleId="BoldandItalics">
    <w:name w:val="Bold and Italics"/>
    <w:qFormat/>
    <w:rsid w:val="00DF727F"/>
    <w:rPr>
      <w:b/>
      <w:i/>
      <w:u w:val="none"/>
    </w:rPr>
  </w:style>
  <w:style w:type="paragraph" w:styleId="BalloonText">
    <w:name w:val="Balloon Text"/>
    <w:basedOn w:val="Normal"/>
    <w:link w:val="BalloonTextChar"/>
    <w:rsid w:val="00DF7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27F"/>
    <w:pPr>
      <w:spacing w:before="0" w:after="0"/>
    </w:pPr>
  </w:style>
  <w:style w:type="paragraph" w:customStyle="1" w:styleId="BodyTextBold">
    <w:name w:val="Body Text Bold"/>
    <w:basedOn w:val="BodyText"/>
    <w:qFormat/>
    <w:rsid w:val="00DF727F"/>
    <w:rPr>
      <w:b/>
    </w:rPr>
  </w:style>
  <w:style w:type="character" w:styleId="Hyperlink">
    <w:name w:val="Hyperlink"/>
    <w:basedOn w:val="DefaultParagraphFont"/>
    <w:uiPriority w:val="99"/>
    <w:unhideWhenUsed/>
    <w:rsid w:val="000A6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2351</Characters>
  <Application>Microsoft Office Word</Application>
  <DocSecurity>0</DocSecurity>
  <Lines>63</Lines>
  <Paragraphs>52</Paragraphs>
  <ScaleCrop>false</ScaleCrop>
  <Company>Author-it Software Corporation Ltd.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PMBPROD368E Repair conveyor belt carcasses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2022-03-25T00:48:00Z</dcterms:created>
  <dcterms:modified xsi:type="dcterms:W3CDTF">2022-03-25T00:48:00Z</dcterms:modified>
</cp:coreProperties>
</file>