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4E64" w:rsidP="00944E64">
      <w:pPr>
        <w:pStyle w:val="Title"/>
      </w:pPr>
      <w:r>
        <w:fldChar w:fldCharType="begin"/>
      </w:r>
      <w:r>
        <w:instrText xml:space="preserve"> TITLE   \* MERGEFORMAT </w:instrText>
      </w:r>
      <w:r>
        <w:fldChar w:fldCharType="separate"/>
      </w:r>
      <w:r>
        <w:t>PMBPROD362 Produce gravity cast polyurethane products</w:t>
      </w:r>
      <w:r>
        <w:fldChar w:fldCharType="end"/>
      </w:r>
    </w:p>
    <w:p w:rsidR="00944E64" w:rsidP="00944E64">
      <w:pPr>
        <w:pStyle w:val="Version"/>
        <w:sectPr w:rsidSect="002F406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4066" w:rsidP="002F4066">
      <w:pPr>
        <w:pStyle w:val="SuperHeading"/>
      </w:pPr>
      <w:r w:rsidRPr="002F4066">
        <w:t>PMBPROD362 Produce gravity cast polyurethane products</w:t>
      </w:r>
    </w:p>
    <w:p w:rsidR="00000000" w:rsidRPr="002F4066" w:rsidP="002F4066">
      <w:pPr>
        <w:pStyle w:val="Heading1"/>
      </w:pPr>
      <w:bookmarkStart w:id="1" w:name="O_926705"/>
      <w:bookmarkEnd w:id="1"/>
      <w:r w:rsidRPr="002F4066">
        <w:t>Modification History</w:t>
      </w:r>
    </w:p>
    <w:p w:rsidR="00000000" w:rsidRPr="002F4066" w:rsidP="00944E64">
      <w:pPr>
        <w:pStyle w:val="BodyText"/>
      </w:pPr>
      <w:r w:rsidRPr="002F4066">
        <w:t>Release 1. Supersedes and is equivalent to PMBPROD362B Produce gravity cast polyurethane products</w:t>
      </w:r>
    </w:p>
    <w:p w:rsidR="00000000" w:rsidRPr="002F4066" w:rsidP="002F4066">
      <w:pPr>
        <w:pStyle w:val="Heading1"/>
      </w:pPr>
      <w:bookmarkStart w:id="2" w:name="O_926713"/>
      <w:bookmarkEnd w:id="2"/>
      <w:r w:rsidRPr="002F4066">
        <w:t>Application</w:t>
      </w:r>
    </w:p>
    <w:p w:rsidR="00000000" w:rsidRPr="002F4066" w:rsidP="00944E64">
      <w:pPr>
        <w:pStyle w:val="BodyText"/>
      </w:pPr>
      <w:r w:rsidRPr="002F4066">
        <w:t>This unit of competency covers the skills and knowledge required to operate and adjust gravi</w:t>
      </w:r>
      <w:r w:rsidRPr="002F4066">
        <w:t xml:space="preserve">ty casting equipment to produce polyurethane product. </w:t>
      </w:r>
    </w:p>
    <w:p w:rsidR="00000000" w:rsidRPr="002F4066" w:rsidP="00944E64">
      <w:pPr>
        <w:pStyle w:val="BodyText"/>
      </w:pPr>
      <w:r w:rsidRPr="002F4066">
        <w:t>This unit of competency applies to experienced operators who are required to set up moulds, prepare materials, monitor equipment operation, make adjustments to remedy faults and non-conformity and sol</w:t>
      </w:r>
      <w:r w:rsidRPr="002F4066">
        <w:t>ve problems within area of responsibility.</w:t>
      </w:r>
    </w:p>
    <w:p w:rsidR="00000000" w:rsidRPr="002F4066" w:rsidP="00944E64">
      <w:pPr>
        <w:pStyle w:val="BodyText"/>
      </w:pPr>
      <w:r w:rsidRPr="002F4066">
        <w:t>This unit of competency applies to an experienced operator demonstrating theoretical and technical knowledge and well developed skills in situations that require some discretion and judgement. The operator may wo</w:t>
      </w:r>
      <w:r w:rsidRPr="002F4066">
        <w:t>rk alone or as a member of a team or group and will work in liaison with other shift team members, team leader and supervisor, as appropriate.</w:t>
      </w:r>
    </w:p>
    <w:p w:rsidR="00000000" w:rsidRPr="002F4066" w:rsidP="00944E64">
      <w:pPr>
        <w:pStyle w:val="BodyText"/>
      </w:pPr>
      <w:r w:rsidRPr="002F4066">
        <w:t>No licensing, legislative or certification requirements apply to this unit at the time of publication.</w:t>
      </w:r>
    </w:p>
    <w:p w:rsidR="00000000" w:rsidRPr="002F4066" w:rsidP="002F4066">
      <w:pPr>
        <w:pStyle w:val="Heading1"/>
      </w:pPr>
      <w:bookmarkStart w:id="3" w:name="O_926712"/>
      <w:bookmarkEnd w:id="3"/>
      <w:r w:rsidRPr="002F4066">
        <w:t>Pre-requisite Unit</w:t>
      </w:r>
    </w:p>
    <w:tbl>
      <w:tblPr>
        <w:tblW w:w="0" w:type="auto"/>
        <w:tblCellMar>
          <w:left w:w="62" w:type="dxa"/>
          <w:right w:w="62" w:type="dxa"/>
        </w:tblCellMar>
        <w:tblLook w:val="0000"/>
      </w:tblPr>
      <w:tblGrid>
        <w:gridCol w:w="2163"/>
        <w:gridCol w:w="7033"/>
      </w:tblGrid>
      <w:tr w:rsidTr="00944E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F4066">
            <w:pPr>
              <w:pStyle w:val="BodyText"/>
              <w:rPr>
                <w:lang w:val="en-NZ"/>
              </w:rPr>
            </w:pPr>
            <w:r w:rsidRPr="002F4066">
              <w:t>PMBPROD246</w:t>
            </w:r>
          </w:p>
        </w:tc>
        <w:tc>
          <w:tcPr>
            <w:tcW w:w="0" w:type="auto"/>
            <w:tcBorders>
              <w:top w:val="nil"/>
              <w:left w:val="nil"/>
              <w:bottom w:val="nil"/>
              <w:right w:val="nil"/>
            </w:tcBorders>
            <w:tcMar>
              <w:top w:w="0" w:type="dxa"/>
              <w:left w:w="62" w:type="dxa"/>
              <w:bottom w:w="0" w:type="dxa"/>
              <w:right w:w="62" w:type="dxa"/>
            </w:tcMar>
          </w:tcPr>
          <w:p w:rsidR="00000000" w:rsidRPr="002F4066" w:rsidP="002F4066">
            <w:pPr>
              <w:pStyle w:val="BodyText"/>
            </w:pPr>
            <w:r w:rsidRPr="002F4066">
              <w:t>Hand mix materials</w:t>
            </w:r>
          </w:p>
        </w:tc>
      </w:tr>
    </w:tbl>
    <w:p w:rsidR="00000000" w:rsidRPr="002F4066" w:rsidP="002F4066">
      <w:pPr>
        <w:pStyle w:val="BodyText"/>
      </w:pPr>
    </w:p>
    <w:p w:rsidR="00000000" w:rsidRPr="002F4066" w:rsidP="002F4066">
      <w:pPr>
        <w:pStyle w:val="AllowPageBreak"/>
      </w:pPr>
    </w:p>
    <w:p w:rsidR="00000000" w:rsidRPr="002F4066" w:rsidP="002F4066">
      <w:pPr>
        <w:pStyle w:val="Heading1"/>
      </w:pPr>
      <w:bookmarkStart w:id="4" w:name="O_926711"/>
      <w:bookmarkEnd w:id="4"/>
      <w:r w:rsidRPr="002F4066">
        <w:t>Competency Field</w:t>
      </w:r>
    </w:p>
    <w:p w:rsidR="00000000" w:rsidRPr="002F4066" w:rsidP="00944E64">
      <w:pPr>
        <w:pStyle w:val="BodyText"/>
      </w:pPr>
      <w:r w:rsidRPr="002F4066">
        <w:t>Production</w:t>
      </w:r>
    </w:p>
    <w:p w:rsidR="00000000" w:rsidRPr="002F4066" w:rsidP="002F4066">
      <w:pPr>
        <w:pStyle w:val="Heading1"/>
      </w:pPr>
      <w:bookmarkStart w:id="5" w:name="O_926710"/>
      <w:bookmarkEnd w:id="5"/>
      <w:r w:rsidRPr="002F4066">
        <w:t>Unit Sector</w:t>
      </w:r>
    </w:p>
    <w:p w:rsidR="00000000" w:rsidRPr="002F4066" w:rsidP="00944E64">
      <w:pPr>
        <w:pStyle w:val="BodyText"/>
      </w:pPr>
      <w:r w:rsidRPr="002F4066">
        <w:t>Not applicable</w:t>
      </w:r>
    </w:p>
    <w:p w:rsidR="00000000" w:rsidRPr="002F4066" w:rsidP="002F4066">
      <w:pPr>
        <w:pStyle w:val="Heading1"/>
      </w:pPr>
      <w:bookmarkStart w:id="6" w:name="O_926709"/>
      <w:bookmarkEnd w:id="6"/>
      <w:r w:rsidRPr="002F4066">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F406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2F4066">
            <w:pPr>
              <w:pStyle w:val="BodyText"/>
              <w:rPr>
                <w:lang w:val="en-NZ"/>
              </w:rPr>
            </w:pPr>
            <w:r w:rsidRPr="002F4066">
              <w:t xml:space="preserve">Elements describe the </w:t>
            </w:r>
            <w:r w:rsidRPr="002F4066">
              <w:t>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F4066">
            <w:pPr>
              <w:pStyle w:val="BodyText"/>
              <w:rPr>
                <w:lang w:val="en-NZ"/>
              </w:rPr>
            </w:pPr>
            <w:r w:rsidRPr="002F4066">
              <w:t xml:space="preserve">Performance criteria describe the performance needed to </w:t>
            </w:r>
            <w:r w:rsidRPr="002F4066">
              <w:t>demonstrate achievement of the element.</w:t>
            </w:r>
          </w:p>
        </w:tc>
      </w:tr>
      <w:tr w:rsidTr="002F40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F4066" w:rsidP="002F4066">
            <w:pPr>
              <w:pStyle w:val="BodyText"/>
            </w:pPr>
            <w:r w:rsidRPr="002F4066">
              <w:t>1</w:t>
            </w:r>
          </w:p>
        </w:tc>
        <w:tc>
          <w:tcPr>
            <w:tcW w:w="1962" w:type="dxa"/>
            <w:vMerge w:val="restart"/>
            <w:tcBorders>
              <w:top w:val="nil"/>
              <w:left w:val="nil"/>
              <w:bottom w:val="nil"/>
              <w:right w:val="nil"/>
            </w:tcBorders>
            <w:tcMar>
              <w:top w:w="0" w:type="dxa"/>
              <w:left w:w="62" w:type="dxa"/>
              <w:bottom w:w="0" w:type="dxa"/>
              <w:right w:w="62" w:type="dxa"/>
            </w:tcMar>
          </w:tcPr>
          <w:p w:rsidR="00000000" w:rsidP="002F4066">
            <w:pPr>
              <w:pStyle w:val="BodyText"/>
              <w:rPr>
                <w:lang w:val="en-NZ"/>
              </w:rPr>
            </w:pPr>
            <w:r w:rsidRPr="002F4066">
              <w:rPr>
                <w:rStyle w:val="SpecialBold"/>
              </w:rPr>
              <w:t>Prepare to gravity cast polyurethane materials</w:t>
            </w:r>
          </w:p>
        </w:tc>
        <w:tc>
          <w:tcPr>
            <w:tcW w:w="770" w:type="dxa"/>
            <w:tcBorders>
              <w:top w:val="nil"/>
              <w:left w:val="nil"/>
              <w:bottom w:val="nil"/>
              <w:right w:val="nil"/>
            </w:tcBorders>
            <w:tcMar>
              <w:top w:w="0" w:type="dxa"/>
              <w:left w:w="62" w:type="dxa"/>
              <w:bottom w:w="0" w:type="dxa"/>
              <w:right w:w="62" w:type="dxa"/>
            </w:tcMar>
          </w:tcPr>
          <w:p w:rsidR="00000000" w:rsidP="002F4066">
            <w:pPr>
              <w:pStyle w:val="BodyText"/>
              <w:rPr>
                <w:lang w:val="en-NZ"/>
              </w:rPr>
            </w:pPr>
            <w:r w:rsidRPr="002F4066">
              <w:t>1.1</w:t>
            </w:r>
          </w:p>
        </w:tc>
        <w:tc>
          <w:tcPr>
            <w:tcW w:w="5610" w:type="dxa"/>
            <w:tcBorders>
              <w:top w:val="nil"/>
              <w:left w:val="nil"/>
              <w:bottom w:val="nil"/>
              <w:right w:val="nil"/>
            </w:tcBorders>
            <w:tcMar>
              <w:top w:w="0" w:type="dxa"/>
              <w:left w:w="62" w:type="dxa"/>
              <w:bottom w:w="0" w:type="dxa"/>
              <w:right w:w="62" w:type="dxa"/>
            </w:tcMar>
          </w:tcPr>
          <w:p w:rsidR="00000000" w:rsidP="002F4066">
            <w:pPr>
              <w:pStyle w:val="BodyText"/>
              <w:rPr>
                <w:lang w:val="en-NZ"/>
              </w:rPr>
            </w:pPr>
            <w:r w:rsidRPr="002F4066">
              <w:t>Interpret materials specifications</w:t>
            </w:r>
          </w:p>
        </w:tc>
      </w:tr>
      <w:tr w:rsidTr="002F40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4066">
            <w:pPr>
              <w:pStyle w:val="BodyText"/>
              <w:rPr>
                <w:lang w:val="en-NZ"/>
              </w:rPr>
            </w:pPr>
            <w:r w:rsidRPr="002F4066">
              <w:t>1.2</w:t>
            </w:r>
          </w:p>
        </w:tc>
        <w:tc>
          <w:tcPr>
            <w:tcW w:w="5610" w:type="dxa"/>
            <w:tcBorders>
              <w:top w:val="nil"/>
              <w:left w:val="nil"/>
              <w:bottom w:val="nil"/>
              <w:right w:val="nil"/>
            </w:tcBorders>
            <w:tcMar>
              <w:top w:w="0" w:type="dxa"/>
              <w:left w:w="62" w:type="dxa"/>
              <w:bottom w:w="0" w:type="dxa"/>
              <w:right w:w="62" w:type="dxa"/>
            </w:tcMar>
          </w:tcPr>
          <w:p w:rsidR="00000000" w:rsidP="002F4066">
            <w:pPr>
              <w:pStyle w:val="BodyText"/>
              <w:rPr>
                <w:lang w:val="en-NZ"/>
              </w:rPr>
            </w:pPr>
            <w:r w:rsidRPr="002F4066">
              <w:t>Identify required materials, including additives and curative</w:t>
            </w:r>
          </w:p>
        </w:tc>
      </w:tr>
      <w:tr w:rsidTr="002F40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4066">
            <w:pPr>
              <w:pStyle w:val="BodyText"/>
              <w:rPr>
                <w:lang w:val="en-NZ"/>
              </w:rPr>
            </w:pPr>
            <w:r w:rsidRPr="002F4066">
              <w:t>1.3</w:t>
            </w:r>
          </w:p>
        </w:tc>
        <w:tc>
          <w:tcPr>
            <w:tcW w:w="5610" w:type="dxa"/>
            <w:tcBorders>
              <w:top w:val="nil"/>
              <w:left w:val="nil"/>
              <w:bottom w:val="nil"/>
              <w:right w:val="nil"/>
            </w:tcBorders>
            <w:tcMar>
              <w:top w:w="0" w:type="dxa"/>
              <w:left w:w="62" w:type="dxa"/>
              <w:bottom w:w="0" w:type="dxa"/>
              <w:right w:w="62" w:type="dxa"/>
            </w:tcMar>
          </w:tcPr>
          <w:p w:rsidR="00000000" w:rsidP="002F4066">
            <w:pPr>
              <w:pStyle w:val="BodyText"/>
              <w:rPr>
                <w:lang w:val="en-NZ"/>
              </w:rPr>
            </w:pPr>
            <w:r w:rsidRPr="002F4066">
              <w:t>Identify required equipment, including handling, control and material preparation equipment</w:t>
            </w:r>
          </w:p>
        </w:tc>
      </w:tr>
      <w:tr w:rsidTr="002F40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4066">
            <w:pPr>
              <w:pStyle w:val="BodyText"/>
              <w:rPr>
                <w:lang w:val="en-NZ"/>
              </w:rPr>
            </w:pPr>
            <w:r w:rsidRPr="002F4066">
              <w:t>1.4</w:t>
            </w:r>
          </w:p>
        </w:tc>
        <w:tc>
          <w:tcPr>
            <w:tcW w:w="5610" w:type="dxa"/>
            <w:tcBorders>
              <w:top w:val="nil"/>
              <w:left w:val="nil"/>
              <w:bottom w:val="nil"/>
              <w:right w:val="nil"/>
            </w:tcBorders>
            <w:tcMar>
              <w:top w:w="0" w:type="dxa"/>
              <w:left w:w="62" w:type="dxa"/>
              <w:bottom w:w="0" w:type="dxa"/>
              <w:right w:w="62" w:type="dxa"/>
            </w:tcMar>
          </w:tcPr>
          <w:p w:rsidR="00000000" w:rsidP="002F4066">
            <w:pPr>
              <w:pStyle w:val="BodyText"/>
              <w:rPr>
                <w:lang w:val="en-NZ"/>
              </w:rPr>
            </w:pPr>
            <w:r w:rsidRPr="002F4066">
              <w:t>Identify materials and process hazards and plan for their elimination</w:t>
            </w:r>
          </w:p>
        </w:tc>
      </w:tr>
      <w:tr w:rsidTr="002F40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4066">
            <w:pPr>
              <w:pStyle w:val="BodyText"/>
              <w:rPr>
                <w:lang w:val="en-NZ"/>
              </w:rPr>
            </w:pPr>
            <w:r w:rsidRPr="002F4066">
              <w:t>1.5</w:t>
            </w:r>
          </w:p>
        </w:tc>
        <w:tc>
          <w:tcPr>
            <w:tcW w:w="5610" w:type="dxa"/>
            <w:tcBorders>
              <w:top w:val="nil"/>
              <w:left w:val="nil"/>
              <w:bottom w:val="nil"/>
              <w:right w:val="nil"/>
            </w:tcBorders>
            <w:tcMar>
              <w:top w:w="0" w:type="dxa"/>
              <w:left w:w="62" w:type="dxa"/>
              <w:bottom w:w="0" w:type="dxa"/>
              <w:right w:w="62" w:type="dxa"/>
            </w:tcMar>
          </w:tcPr>
          <w:p w:rsidR="00000000" w:rsidP="002F4066">
            <w:pPr>
              <w:pStyle w:val="BodyText"/>
              <w:rPr>
                <w:lang w:val="en-NZ"/>
              </w:rPr>
            </w:pPr>
            <w:r w:rsidRPr="002F4066">
              <w:t>Locate and make ready appropriate safety equipment</w:t>
            </w:r>
          </w:p>
        </w:tc>
      </w:tr>
      <w:tr w:rsidTr="002F406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F4066">
            <w:pPr>
              <w:pStyle w:val="BodyText"/>
              <w:rPr>
                <w:lang w:val="en-NZ"/>
              </w:rPr>
            </w:pPr>
          </w:p>
        </w:tc>
      </w:tr>
      <w:tr w:rsidTr="002F40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F4066" w:rsidP="002F4066">
            <w:pPr>
              <w:pStyle w:val="BodyText"/>
            </w:pPr>
            <w:r w:rsidRPr="002F4066">
              <w:t>2</w:t>
            </w:r>
          </w:p>
        </w:tc>
        <w:tc>
          <w:tcPr>
            <w:tcW w:w="1962" w:type="dxa"/>
            <w:vMerge w:val="restart"/>
            <w:tcBorders>
              <w:top w:val="nil"/>
              <w:left w:val="nil"/>
              <w:bottom w:val="nil"/>
              <w:right w:val="nil"/>
            </w:tcBorders>
            <w:tcMar>
              <w:top w:w="0" w:type="dxa"/>
              <w:left w:w="62" w:type="dxa"/>
              <w:bottom w:w="0" w:type="dxa"/>
              <w:right w:w="62" w:type="dxa"/>
            </w:tcMar>
          </w:tcPr>
          <w:p w:rsidR="00000000" w:rsidP="002F4066">
            <w:pPr>
              <w:pStyle w:val="BodyText"/>
              <w:rPr>
                <w:lang w:val="en-NZ"/>
              </w:rPr>
            </w:pPr>
            <w:r w:rsidRPr="002F4066">
              <w:rPr>
                <w:rStyle w:val="SpecialBold"/>
              </w:rPr>
              <w:t>Plan gravity casting operations</w:t>
            </w:r>
          </w:p>
        </w:tc>
        <w:tc>
          <w:tcPr>
            <w:tcW w:w="770" w:type="dxa"/>
            <w:tcBorders>
              <w:top w:val="nil"/>
              <w:left w:val="nil"/>
              <w:bottom w:val="nil"/>
              <w:right w:val="nil"/>
            </w:tcBorders>
            <w:tcMar>
              <w:top w:w="0" w:type="dxa"/>
              <w:left w:w="62" w:type="dxa"/>
              <w:bottom w:w="0" w:type="dxa"/>
              <w:right w:w="62" w:type="dxa"/>
            </w:tcMar>
          </w:tcPr>
          <w:p w:rsidR="00000000" w:rsidP="002F4066">
            <w:pPr>
              <w:pStyle w:val="BodyText"/>
              <w:rPr>
                <w:lang w:val="en-NZ"/>
              </w:rPr>
            </w:pPr>
            <w:r w:rsidRPr="002F4066">
              <w:t>2.1</w:t>
            </w:r>
          </w:p>
        </w:tc>
        <w:tc>
          <w:tcPr>
            <w:tcW w:w="5610" w:type="dxa"/>
            <w:tcBorders>
              <w:top w:val="nil"/>
              <w:left w:val="nil"/>
              <w:bottom w:val="nil"/>
              <w:right w:val="nil"/>
            </w:tcBorders>
            <w:tcMar>
              <w:top w:w="0" w:type="dxa"/>
              <w:left w:w="62" w:type="dxa"/>
              <w:bottom w:w="0" w:type="dxa"/>
              <w:right w:w="62" w:type="dxa"/>
            </w:tcMar>
          </w:tcPr>
          <w:p w:rsidR="00000000" w:rsidP="002F4066">
            <w:pPr>
              <w:pStyle w:val="BodyText"/>
              <w:rPr>
                <w:lang w:val="en-NZ"/>
              </w:rPr>
            </w:pPr>
            <w:r w:rsidRPr="002F4066">
              <w:t>Confirm product and process parameters</w:t>
            </w:r>
          </w:p>
        </w:tc>
      </w:tr>
      <w:tr w:rsidTr="002F40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4066">
            <w:pPr>
              <w:pStyle w:val="BodyText"/>
              <w:rPr>
                <w:lang w:val="en-NZ"/>
              </w:rPr>
            </w:pPr>
            <w:r w:rsidRPr="002F4066">
              <w:t>2.2</w:t>
            </w:r>
          </w:p>
        </w:tc>
        <w:tc>
          <w:tcPr>
            <w:tcW w:w="5610" w:type="dxa"/>
            <w:tcBorders>
              <w:top w:val="nil"/>
              <w:left w:val="nil"/>
              <w:bottom w:val="nil"/>
              <w:right w:val="nil"/>
            </w:tcBorders>
            <w:tcMar>
              <w:top w:w="0" w:type="dxa"/>
              <w:left w:w="62" w:type="dxa"/>
              <w:bottom w:w="0" w:type="dxa"/>
              <w:right w:w="62" w:type="dxa"/>
            </w:tcMar>
          </w:tcPr>
          <w:p w:rsidR="00000000" w:rsidP="002F4066">
            <w:pPr>
              <w:pStyle w:val="BodyText"/>
              <w:rPr>
                <w:lang w:val="en-NZ"/>
              </w:rPr>
            </w:pPr>
            <w:r w:rsidRPr="002F4066">
              <w:t>Ensure environmental controls are valid and in place according to procedures</w:t>
            </w:r>
          </w:p>
        </w:tc>
      </w:tr>
      <w:tr w:rsidTr="002F40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4066">
            <w:pPr>
              <w:pStyle w:val="BodyText"/>
              <w:rPr>
                <w:lang w:val="en-NZ"/>
              </w:rPr>
            </w:pPr>
            <w:r w:rsidRPr="002F4066">
              <w:t>2.3</w:t>
            </w:r>
          </w:p>
        </w:tc>
        <w:tc>
          <w:tcPr>
            <w:tcW w:w="5610" w:type="dxa"/>
            <w:tcBorders>
              <w:top w:val="nil"/>
              <w:left w:val="nil"/>
              <w:bottom w:val="nil"/>
              <w:right w:val="nil"/>
            </w:tcBorders>
            <w:tcMar>
              <w:top w:w="0" w:type="dxa"/>
              <w:left w:w="62" w:type="dxa"/>
              <w:bottom w:w="0" w:type="dxa"/>
              <w:right w:w="62" w:type="dxa"/>
            </w:tcMar>
          </w:tcPr>
          <w:p w:rsidR="00000000" w:rsidP="002F4066">
            <w:pPr>
              <w:pStyle w:val="BodyText"/>
              <w:rPr>
                <w:lang w:val="en-NZ"/>
              </w:rPr>
            </w:pPr>
            <w:r w:rsidRPr="002F4066">
              <w:t>Identify product to be made and calculate quantity of material required to produce product of correct shape and physical dimensions</w:t>
            </w:r>
          </w:p>
        </w:tc>
      </w:tr>
      <w:tr w:rsidTr="002F40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4066">
            <w:pPr>
              <w:pStyle w:val="BodyText"/>
              <w:rPr>
                <w:lang w:val="en-NZ"/>
              </w:rPr>
            </w:pPr>
            <w:r w:rsidRPr="002F4066">
              <w:t>2.4</w:t>
            </w:r>
          </w:p>
        </w:tc>
        <w:tc>
          <w:tcPr>
            <w:tcW w:w="5610" w:type="dxa"/>
            <w:tcBorders>
              <w:top w:val="nil"/>
              <w:left w:val="nil"/>
              <w:bottom w:val="nil"/>
              <w:right w:val="nil"/>
            </w:tcBorders>
            <w:tcMar>
              <w:top w:w="0" w:type="dxa"/>
              <w:left w:w="62" w:type="dxa"/>
              <w:bottom w:w="0" w:type="dxa"/>
              <w:right w:w="62" w:type="dxa"/>
            </w:tcMar>
          </w:tcPr>
          <w:p w:rsidR="00000000" w:rsidP="002F4066">
            <w:pPr>
              <w:pStyle w:val="BodyText"/>
              <w:rPr>
                <w:lang w:val="en-NZ"/>
              </w:rPr>
            </w:pPr>
            <w:r w:rsidRPr="002F4066">
              <w:t>Determine product colour and obtain appropriate agents</w:t>
            </w:r>
          </w:p>
        </w:tc>
      </w:tr>
      <w:tr w:rsidTr="002F40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4066">
            <w:pPr>
              <w:pStyle w:val="BodyText"/>
              <w:rPr>
                <w:lang w:val="en-NZ"/>
              </w:rPr>
            </w:pPr>
            <w:r w:rsidRPr="002F4066">
              <w:t>2.5</w:t>
            </w:r>
          </w:p>
        </w:tc>
        <w:tc>
          <w:tcPr>
            <w:tcW w:w="5610" w:type="dxa"/>
            <w:tcBorders>
              <w:top w:val="nil"/>
              <w:left w:val="nil"/>
              <w:bottom w:val="nil"/>
              <w:right w:val="nil"/>
            </w:tcBorders>
            <w:tcMar>
              <w:top w:w="0" w:type="dxa"/>
              <w:left w:w="62" w:type="dxa"/>
              <w:bottom w:w="0" w:type="dxa"/>
              <w:right w:w="62" w:type="dxa"/>
            </w:tcMar>
          </w:tcPr>
          <w:p w:rsidR="00000000" w:rsidP="002F4066">
            <w:pPr>
              <w:pStyle w:val="BodyText"/>
              <w:rPr>
                <w:lang w:val="en-NZ"/>
              </w:rPr>
            </w:pPr>
            <w:r w:rsidRPr="002F4066">
              <w:t>Plan the sequence of events from availability of the material to stripping of the final product</w:t>
            </w:r>
          </w:p>
        </w:tc>
      </w:tr>
      <w:tr w:rsidTr="002F40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4066">
            <w:pPr>
              <w:pStyle w:val="BodyText"/>
              <w:rPr>
                <w:lang w:val="en-NZ"/>
              </w:rPr>
            </w:pPr>
            <w:r w:rsidRPr="002F4066">
              <w:t>2.6</w:t>
            </w:r>
          </w:p>
        </w:tc>
        <w:tc>
          <w:tcPr>
            <w:tcW w:w="5610" w:type="dxa"/>
            <w:tcBorders>
              <w:top w:val="nil"/>
              <w:left w:val="nil"/>
              <w:bottom w:val="nil"/>
              <w:right w:val="nil"/>
            </w:tcBorders>
            <w:tcMar>
              <w:top w:w="0" w:type="dxa"/>
              <w:left w:w="62" w:type="dxa"/>
              <w:bottom w:w="0" w:type="dxa"/>
              <w:right w:w="62" w:type="dxa"/>
            </w:tcMar>
          </w:tcPr>
          <w:p w:rsidR="00000000" w:rsidP="002F4066">
            <w:pPr>
              <w:pStyle w:val="BodyText"/>
              <w:rPr>
                <w:lang w:val="en-NZ"/>
              </w:rPr>
            </w:pPr>
            <w:r w:rsidRPr="002F4066">
              <w:t>Identify appropriate measures to minimise risks from identified hazards</w:t>
            </w:r>
          </w:p>
        </w:tc>
      </w:tr>
      <w:tr w:rsidTr="002F406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F4066">
            <w:pPr>
              <w:pStyle w:val="BodyText"/>
              <w:rPr>
                <w:lang w:val="en-NZ"/>
              </w:rPr>
            </w:pPr>
          </w:p>
        </w:tc>
      </w:tr>
      <w:tr w:rsidTr="002F40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F4066" w:rsidP="002F4066">
            <w:pPr>
              <w:pStyle w:val="BodyText"/>
            </w:pPr>
            <w:r w:rsidRPr="002F4066">
              <w:t>3</w:t>
            </w:r>
          </w:p>
        </w:tc>
        <w:tc>
          <w:tcPr>
            <w:tcW w:w="1962" w:type="dxa"/>
            <w:vMerge w:val="restart"/>
            <w:tcBorders>
              <w:top w:val="nil"/>
              <w:left w:val="nil"/>
              <w:bottom w:val="nil"/>
              <w:right w:val="nil"/>
            </w:tcBorders>
            <w:tcMar>
              <w:top w:w="0" w:type="dxa"/>
              <w:left w:w="62" w:type="dxa"/>
              <w:bottom w:w="0" w:type="dxa"/>
              <w:right w:w="62" w:type="dxa"/>
            </w:tcMar>
          </w:tcPr>
          <w:p w:rsidR="00000000" w:rsidP="002F4066">
            <w:pPr>
              <w:pStyle w:val="BodyText"/>
              <w:rPr>
                <w:lang w:val="en-NZ"/>
              </w:rPr>
            </w:pPr>
            <w:r w:rsidRPr="002F4066">
              <w:rPr>
                <w:rStyle w:val="SpecialBold"/>
              </w:rPr>
              <w:t>Set up and check gravity casting equipment</w:t>
            </w:r>
          </w:p>
        </w:tc>
        <w:tc>
          <w:tcPr>
            <w:tcW w:w="770" w:type="dxa"/>
            <w:tcBorders>
              <w:top w:val="nil"/>
              <w:left w:val="nil"/>
              <w:bottom w:val="nil"/>
              <w:right w:val="nil"/>
            </w:tcBorders>
            <w:tcMar>
              <w:top w:w="0" w:type="dxa"/>
              <w:left w:w="62" w:type="dxa"/>
              <w:bottom w:w="0" w:type="dxa"/>
              <w:right w:w="62" w:type="dxa"/>
            </w:tcMar>
          </w:tcPr>
          <w:p w:rsidR="00000000" w:rsidP="002F4066">
            <w:pPr>
              <w:pStyle w:val="BodyText"/>
              <w:rPr>
                <w:lang w:val="en-NZ"/>
              </w:rPr>
            </w:pPr>
            <w:r w:rsidRPr="002F4066">
              <w:t>3.1</w:t>
            </w:r>
          </w:p>
        </w:tc>
        <w:tc>
          <w:tcPr>
            <w:tcW w:w="5610" w:type="dxa"/>
            <w:tcBorders>
              <w:top w:val="nil"/>
              <w:left w:val="nil"/>
              <w:bottom w:val="nil"/>
              <w:right w:val="nil"/>
            </w:tcBorders>
            <w:tcMar>
              <w:top w:w="0" w:type="dxa"/>
              <w:left w:w="62" w:type="dxa"/>
              <w:bottom w:w="0" w:type="dxa"/>
              <w:right w:w="62" w:type="dxa"/>
            </w:tcMar>
          </w:tcPr>
          <w:p w:rsidR="00000000" w:rsidP="002F4066">
            <w:pPr>
              <w:pStyle w:val="BodyText"/>
              <w:rPr>
                <w:lang w:val="en-NZ"/>
              </w:rPr>
            </w:pPr>
            <w:r w:rsidRPr="002F4066">
              <w:t>Set up equipment following procedures and confirm these are within recommended specifications</w:t>
            </w:r>
          </w:p>
        </w:tc>
      </w:tr>
      <w:tr w:rsidTr="002F40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4066">
            <w:pPr>
              <w:pStyle w:val="BodyText"/>
              <w:rPr>
                <w:lang w:val="en-NZ"/>
              </w:rPr>
            </w:pPr>
            <w:r w:rsidRPr="002F4066">
              <w:t>3.2</w:t>
            </w:r>
          </w:p>
        </w:tc>
        <w:tc>
          <w:tcPr>
            <w:tcW w:w="5610" w:type="dxa"/>
            <w:tcBorders>
              <w:top w:val="nil"/>
              <w:left w:val="nil"/>
              <w:bottom w:val="nil"/>
              <w:right w:val="nil"/>
            </w:tcBorders>
            <w:tcMar>
              <w:top w:w="0" w:type="dxa"/>
              <w:left w:w="62" w:type="dxa"/>
              <w:bottom w:w="0" w:type="dxa"/>
              <w:right w:w="62" w:type="dxa"/>
            </w:tcMar>
          </w:tcPr>
          <w:p w:rsidR="00000000" w:rsidP="002F4066">
            <w:pPr>
              <w:pStyle w:val="BodyText"/>
              <w:rPr>
                <w:lang w:val="en-NZ"/>
              </w:rPr>
            </w:pPr>
            <w:r w:rsidRPr="002F4066">
              <w:t>Check time, de-gasser, temperature and allowable adjustments for conformity to documented procedures</w:t>
            </w:r>
          </w:p>
        </w:tc>
      </w:tr>
      <w:tr w:rsidTr="002F40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4066">
            <w:pPr>
              <w:pStyle w:val="BodyText"/>
              <w:rPr>
                <w:lang w:val="en-NZ"/>
              </w:rPr>
            </w:pPr>
            <w:r w:rsidRPr="002F4066">
              <w:t>3.3</w:t>
            </w:r>
          </w:p>
        </w:tc>
        <w:tc>
          <w:tcPr>
            <w:tcW w:w="5610" w:type="dxa"/>
            <w:tcBorders>
              <w:top w:val="nil"/>
              <w:left w:val="nil"/>
              <w:bottom w:val="nil"/>
              <w:right w:val="nil"/>
            </w:tcBorders>
            <w:tcMar>
              <w:top w:w="0" w:type="dxa"/>
              <w:left w:w="62" w:type="dxa"/>
              <w:bottom w:w="0" w:type="dxa"/>
              <w:right w:w="62" w:type="dxa"/>
            </w:tcMar>
          </w:tcPr>
          <w:p w:rsidR="00000000" w:rsidP="002F4066">
            <w:pPr>
              <w:pStyle w:val="BodyText"/>
              <w:rPr>
                <w:lang w:val="en-NZ"/>
              </w:rPr>
            </w:pPr>
            <w:r w:rsidRPr="002F4066">
              <w:t>Check moulds for conformity with customer order</w:t>
            </w:r>
            <w:r w:rsidRPr="002F4066">
              <w:t xml:space="preserve"> and workplace operational requirements</w:t>
            </w:r>
          </w:p>
        </w:tc>
      </w:tr>
      <w:tr w:rsidTr="002F40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4066">
            <w:pPr>
              <w:pStyle w:val="BodyText"/>
              <w:rPr>
                <w:lang w:val="en-NZ"/>
              </w:rPr>
            </w:pPr>
            <w:r w:rsidRPr="002F4066">
              <w:t>3.4</w:t>
            </w:r>
          </w:p>
        </w:tc>
        <w:tc>
          <w:tcPr>
            <w:tcW w:w="5610" w:type="dxa"/>
            <w:tcBorders>
              <w:top w:val="nil"/>
              <w:left w:val="nil"/>
              <w:bottom w:val="nil"/>
              <w:right w:val="nil"/>
            </w:tcBorders>
            <w:tcMar>
              <w:top w:w="0" w:type="dxa"/>
              <w:left w:w="62" w:type="dxa"/>
              <w:bottom w:w="0" w:type="dxa"/>
              <w:right w:w="62" w:type="dxa"/>
            </w:tcMar>
          </w:tcPr>
          <w:p w:rsidR="00000000" w:rsidP="002F4066">
            <w:pPr>
              <w:pStyle w:val="BodyText"/>
              <w:rPr>
                <w:lang w:val="en-NZ"/>
              </w:rPr>
            </w:pPr>
            <w:r w:rsidRPr="002F4066">
              <w:t>Report and discard or make adjustments for non-conforming materials in accordance with procedures</w:t>
            </w:r>
          </w:p>
        </w:tc>
      </w:tr>
      <w:tr w:rsidTr="002F40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4066">
            <w:pPr>
              <w:pStyle w:val="BodyText"/>
              <w:rPr>
                <w:lang w:val="en-NZ"/>
              </w:rPr>
            </w:pPr>
            <w:r w:rsidRPr="002F4066">
              <w:t>3.5</w:t>
            </w:r>
          </w:p>
        </w:tc>
        <w:tc>
          <w:tcPr>
            <w:tcW w:w="5610" w:type="dxa"/>
            <w:tcBorders>
              <w:top w:val="nil"/>
              <w:left w:val="nil"/>
              <w:bottom w:val="nil"/>
              <w:right w:val="nil"/>
            </w:tcBorders>
            <w:tcMar>
              <w:top w:w="0" w:type="dxa"/>
              <w:left w:w="62" w:type="dxa"/>
              <w:bottom w:w="0" w:type="dxa"/>
              <w:right w:w="62" w:type="dxa"/>
            </w:tcMar>
          </w:tcPr>
          <w:p w:rsidR="00000000" w:rsidP="002F4066">
            <w:pPr>
              <w:pStyle w:val="BodyText"/>
              <w:rPr>
                <w:lang w:val="en-NZ"/>
              </w:rPr>
            </w:pPr>
            <w:r w:rsidRPr="002F4066">
              <w:t>Obtain appropriate mould coating and releasing agents</w:t>
            </w:r>
          </w:p>
        </w:tc>
      </w:tr>
      <w:tr w:rsidTr="002F406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F4066">
            <w:pPr>
              <w:pStyle w:val="BodyText"/>
              <w:rPr>
                <w:lang w:val="en-NZ"/>
              </w:rPr>
            </w:pPr>
          </w:p>
        </w:tc>
      </w:tr>
      <w:tr w:rsidTr="002F40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F4066" w:rsidP="002F4066">
            <w:pPr>
              <w:pStyle w:val="BodyText"/>
            </w:pPr>
            <w:r w:rsidRPr="002F4066">
              <w:t>4</w:t>
            </w:r>
          </w:p>
        </w:tc>
        <w:tc>
          <w:tcPr>
            <w:tcW w:w="1962" w:type="dxa"/>
            <w:vMerge w:val="restart"/>
            <w:tcBorders>
              <w:top w:val="nil"/>
              <w:left w:val="nil"/>
              <w:bottom w:val="nil"/>
              <w:right w:val="nil"/>
            </w:tcBorders>
            <w:tcMar>
              <w:top w:w="0" w:type="dxa"/>
              <w:left w:w="62" w:type="dxa"/>
              <w:bottom w:w="0" w:type="dxa"/>
              <w:right w:w="62" w:type="dxa"/>
            </w:tcMar>
          </w:tcPr>
          <w:p w:rsidR="00000000" w:rsidP="002F4066">
            <w:pPr>
              <w:pStyle w:val="BodyText"/>
              <w:rPr>
                <w:lang w:val="en-NZ"/>
              </w:rPr>
            </w:pPr>
            <w:r w:rsidRPr="002F4066">
              <w:rPr>
                <w:rStyle w:val="SpecialBold"/>
              </w:rPr>
              <w:t>Conduct gravity casting operations</w:t>
            </w:r>
          </w:p>
        </w:tc>
        <w:tc>
          <w:tcPr>
            <w:tcW w:w="770" w:type="dxa"/>
            <w:tcBorders>
              <w:top w:val="nil"/>
              <w:left w:val="nil"/>
              <w:bottom w:val="nil"/>
              <w:right w:val="nil"/>
            </w:tcBorders>
            <w:tcMar>
              <w:top w:w="0" w:type="dxa"/>
              <w:left w:w="62" w:type="dxa"/>
              <w:bottom w:w="0" w:type="dxa"/>
              <w:right w:w="62" w:type="dxa"/>
            </w:tcMar>
          </w:tcPr>
          <w:p w:rsidR="00000000" w:rsidP="002F4066">
            <w:pPr>
              <w:pStyle w:val="BodyText"/>
              <w:rPr>
                <w:lang w:val="en-NZ"/>
              </w:rPr>
            </w:pPr>
            <w:r w:rsidRPr="002F4066">
              <w:t>4.1</w:t>
            </w:r>
          </w:p>
        </w:tc>
        <w:tc>
          <w:tcPr>
            <w:tcW w:w="5610" w:type="dxa"/>
            <w:tcBorders>
              <w:top w:val="nil"/>
              <w:left w:val="nil"/>
              <w:bottom w:val="nil"/>
              <w:right w:val="nil"/>
            </w:tcBorders>
            <w:tcMar>
              <w:top w:w="0" w:type="dxa"/>
              <w:left w:w="62" w:type="dxa"/>
              <w:bottom w:w="0" w:type="dxa"/>
              <w:right w:w="62" w:type="dxa"/>
            </w:tcMar>
          </w:tcPr>
          <w:p w:rsidR="00000000" w:rsidP="002F4066">
            <w:pPr>
              <w:pStyle w:val="BodyText"/>
              <w:rPr>
                <w:lang w:val="en-NZ"/>
              </w:rPr>
            </w:pPr>
            <w:r w:rsidRPr="002F4066">
              <w:t>Follow planned sequence and workplace procedures</w:t>
            </w:r>
          </w:p>
        </w:tc>
      </w:tr>
      <w:tr w:rsidTr="002F40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4066">
            <w:pPr>
              <w:pStyle w:val="BodyText"/>
              <w:rPr>
                <w:lang w:val="en-NZ"/>
              </w:rPr>
            </w:pPr>
            <w:r w:rsidRPr="002F4066">
              <w:t>4.2</w:t>
            </w:r>
          </w:p>
        </w:tc>
        <w:tc>
          <w:tcPr>
            <w:tcW w:w="5610" w:type="dxa"/>
            <w:tcBorders>
              <w:top w:val="nil"/>
              <w:left w:val="nil"/>
              <w:bottom w:val="nil"/>
              <w:right w:val="nil"/>
            </w:tcBorders>
            <w:tcMar>
              <w:top w:w="0" w:type="dxa"/>
              <w:left w:w="62" w:type="dxa"/>
              <w:bottom w:w="0" w:type="dxa"/>
              <w:right w:w="62" w:type="dxa"/>
            </w:tcMar>
          </w:tcPr>
          <w:p w:rsidR="00000000" w:rsidP="002F4066">
            <w:pPr>
              <w:pStyle w:val="BodyText"/>
              <w:rPr>
                <w:lang w:val="en-NZ"/>
              </w:rPr>
            </w:pPr>
            <w:r w:rsidRPr="002F4066">
              <w:t>Ensure equipment operating temperatures and times are within specification</w:t>
            </w:r>
          </w:p>
        </w:tc>
      </w:tr>
      <w:tr w:rsidTr="002F40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4066">
            <w:pPr>
              <w:pStyle w:val="BodyText"/>
              <w:rPr>
                <w:lang w:val="en-NZ"/>
              </w:rPr>
            </w:pPr>
            <w:r w:rsidRPr="002F4066">
              <w:t>4.3</w:t>
            </w:r>
          </w:p>
        </w:tc>
        <w:tc>
          <w:tcPr>
            <w:tcW w:w="5610" w:type="dxa"/>
            <w:tcBorders>
              <w:top w:val="nil"/>
              <w:left w:val="nil"/>
              <w:bottom w:val="nil"/>
              <w:right w:val="nil"/>
            </w:tcBorders>
            <w:tcMar>
              <w:top w:w="0" w:type="dxa"/>
              <w:left w:w="62" w:type="dxa"/>
              <w:bottom w:w="0" w:type="dxa"/>
              <w:right w:w="62" w:type="dxa"/>
            </w:tcMar>
          </w:tcPr>
          <w:p w:rsidR="00000000" w:rsidP="002F4066">
            <w:pPr>
              <w:pStyle w:val="BodyText"/>
              <w:rPr>
                <w:lang w:val="en-NZ"/>
              </w:rPr>
            </w:pPr>
            <w:r w:rsidRPr="002F4066">
              <w:t>Pour materials at the appropriate rate per minute and quantity using techniques to minimise air entrapment and aeratio</w:t>
            </w:r>
            <w:r w:rsidRPr="002F4066">
              <w:t>n</w:t>
            </w:r>
          </w:p>
        </w:tc>
      </w:tr>
      <w:tr w:rsidTr="002F40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4066">
            <w:pPr>
              <w:pStyle w:val="BodyText"/>
              <w:rPr>
                <w:lang w:val="en-NZ"/>
              </w:rPr>
            </w:pPr>
            <w:r w:rsidRPr="002F4066">
              <w:t>4.4</w:t>
            </w:r>
          </w:p>
        </w:tc>
        <w:tc>
          <w:tcPr>
            <w:tcW w:w="5610" w:type="dxa"/>
            <w:tcBorders>
              <w:top w:val="nil"/>
              <w:left w:val="nil"/>
              <w:bottom w:val="nil"/>
              <w:right w:val="nil"/>
            </w:tcBorders>
            <w:tcMar>
              <w:top w:w="0" w:type="dxa"/>
              <w:left w:w="62" w:type="dxa"/>
              <w:bottom w:w="0" w:type="dxa"/>
              <w:right w:w="62" w:type="dxa"/>
            </w:tcMar>
          </w:tcPr>
          <w:p w:rsidR="00000000" w:rsidP="002F4066">
            <w:pPr>
              <w:pStyle w:val="BodyText"/>
              <w:rPr>
                <w:lang w:val="en-NZ"/>
              </w:rPr>
            </w:pPr>
            <w:r w:rsidRPr="002F4066">
              <w:t>Check product quality, including thickness, weight and product integrity, against specifications</w:t>
            </w:r>
          </w:p>
        </w:tc>
      </w:tr>
      <w:tr w:rsidTr="002F40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4066">
            <w:pPr>
              <w:pStyle w:val="BodyText"/>
              <w:rPr>
                <w:lang w:val="en-NZ"/>
              </w:rPr>
            </w:pPr>
            <w:r w:rsidRPr="002F4066">
              <w:t>4.5</w:t>
            </w:r>
          </w:p>
        </w:tc>
        <w:tc>
          <w:tcPr>
            <w:tcW w:w="5610" w:type="dxa"/>
            <w:tcBorders>
              <w:top w:val="nil"/>
              <w:left w:val="nil"/>
              <w:bottom w:val="nil"/>
              <w:right w:val="nil"/>
            </w:tcBorders>
            <w:tcMar>
              <w:top w:w="0" w:type="dxa"/>
              <w:left w:w="62" w:type="dxa"/>
              <w:bottom w:w="0" w:type="dxa"/>
              <w:right w:w="62" w:type="dxa"/>
            </w:tcMar>
          </w:tcPr>
          <w:p w:rsidR="00000000" w:rsidP="002F4066">
            <w:pPr>
              <w:pStyle w:val="BodyText"/>
              <w:rPr>
                <w:lang w:val="en-NZ"/>
              </w:rPr>
            </w:pPr>
            <w:r w:rsidRPr="002F4066">
              <w:t>Make adjustments to gravity casting equipment to remedy product non-conformity where applicable</w:t>
            </w:r>
          </w:p>
        </w:tc>
      </w:tr>
      <w:tr w:rsidTr="002F40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4066">
            <w:pPr>
              <w:pStyle w:val="BodyText"/>
              <w:rPr>
                <w:lang w:val="en-NZ"/>
              </w:rPr>
            </w:pPr>
            <w:r w:rsidRPr="002F4066">
              <w:t>4.6</w:t>
            </w:r>
          </w:p>
        </w:tc>
        <w:tc>
          <w:tcPr>
            <w:tcW w:w="5610" w:type="dxa"/>
            <w:tcBorders>
              <w:top w:val="nil"/>
              <w:left w:val="nil"/>
              <w:bottom w:val="nil"/>
              <w:right w:val="nil"/>
            </w:tcBorders>
            <w:tcMar>
              <w:top w:w="0" w:type="dxa"/>
              <w:left w:w="62" w:type="dxa"/>
              <w:bottom w:w="0" w:type="dxa"/>
              <w:right w:w="62" w:type="dxa"/>
            </w:tcMar>
          </w:tcPr>
          <w:p w:rsidR="00000000" w:rsidP="002F4066">
            <w:pPr>
              <w:pStyle w:val="BodyText"/>
              <w:rPr>
                <w:lang w:val="en-NZ"/>
              </w:rPr>
            </w:pPr>
            <w:r w:rsidRPr="002F4066">
              <w:t>Demould and check products and place in holding areas</w:t>
            </w:r>
          </w:p>
        </w:tc>
      </w:tr>
      <w:tr w:rsidTr="002F40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4066">
            <w:pPr>
              <w:pStyle w:val="BodyText"/>
              <w:rPr>
                <w:lang w:val="en-NZ"/>
              </w:rPr>
            </w:pPr>
            <w:r w:rsidRPr="002F4066">
              <w:t>4.7</w:t>
            </w:r>
          </w:p>
        </w:tc>
        <w:tc>
          <w:tcPr>
            <w:tcW w:w="5610" w:type="dxa"/>
            <w:tcBorders>
              <w:top w:val="nil"/>
              <w:left w:val="nil"/>
              <w:bottom w:val="nil"/>
              <w:right w:val="nil"/>
            </w:tcBorders>
            <w:tcMar>
              <w:top w:w="0" w:type="dxa"/>
              <w:left w:w="62" w:type="dxa"/>
              <w:bottom w:w="0" w:type="dxa"/>
              <w:right w:w="62" w:type="dxa"/>
            </w:tcMar>
          </w:tcPr>
          <w:p w:rsidR="00000000" w:rsidP="002F4066">
            <w:pPr>
              <w:pStyle w:val="BodyText"/>
              <w:rPr>
                <w:lang w:val="en-NZ"/>
              </w:rPr>
            </w:pPr>
            <w:r w:rsidRPr="002F4066">
              <w:t>Deal with material waste and scrap in accordance with workplace procedures</w:t>
            </w:r>
          </w:p>
        </w:tc>
      </w:tr>
      <w:tr w:rsidTr="002F40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4066">
            <w:pPr>
              <w:pStyle w:val="BodyText"/>
              <w:rPr>
                <w:lang w:val="en-NZ"/>
              </w:rPr>
            </w:pPr>
            <w:r w:rsidRPr="002F4066">
              <w:t>4.8</w:t>
            </w:r>
          </w:p>
        </w:tc>
        <w:tc>
          <w:tcPr>
            <w:tcW w:w="5610" w:type="dxa"/>
            <w:tcBorders>
              <w:top w:val="nil"/>
              <w:left w:val="nil"/>
              <w:bottom w:val="nil"/>
              <w:right w:val="nil"/>
            </w:tcBorders>
            <w:tcMar>
              <w:top w:w="0" w:type="dxa"/>
              <w:left w:w="62" w:type="dxa"/>
              <w:bottom w:w="0" w:type="dxa"/>
              <w:right w:w="62" w:type="dxa"/>
            </w:tcMar>
          </w:tcPr>
          <w:p w:rsidR="00000000" w:rsidP="002F4066">
            <w:pPr>
              <w:pStyle w:val="BodyText"/>
              <w:rPr>
                <w:lang w:val="en-NZ"/>
              </w:rPr>
            </w:pPr>
            <w:r w:rsidRPr="002F4066">
              <w:t>Clean up equipment, store lubricants and manage waste in accordance with procedures</w:t>
            </w:r>
          </w:p>
        </w:tc>
      </w:tr>
      <w:tr w:rsidTr="002F406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F4066">
            <w:pPr>
              <w:pStyle w:val="BodyText"/>
              <w:rPr>
                <w:lang w:val="en-NZ"/>
              </w:rPr>
            </w:pPr>
          </w:p>
        </w:tc>
      </w:tr>
      <w:tr w:rsidTr="002F40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F4066" w:rsidP="002F4066">
            <w:pPr>
              <w:pStyle w:val="BodyText"/>
            </w:pPr>
            <w:r w:rsidRPr="002F4066">
              <w:t>5</w:t>
            </w:r>
          </w:p>
        </w:tc>
        <w:tc>
          <w:tcPr>
            <w:tcW w:w="1962" w:type="dxa"/>
            <w:vMerge w:val="restart"/>
            <w:tcBorders>
              <w:top w:val="nil"/>
              <w:left w:val="nil"/>
              <w:bottom w:val="nil"/>
              <w:right w:val="nil"/>
            </w:tcBorders>
            <w:tcMar>
              <w:top w:w="0" w:type="dxa"/>
              <w:left w:w="62" w:type="dxa"/>
              <w:bottom w:w="0" w:type="dxa"/>
              <w:right w:w="62" w:type="dxa"/>
            </w:tcMar>
          </w:tcPr>
          <w:p w:rsidR="00000000" w:rsidP="002F4066">
            <w:pPr>
              <w:pStyle w:val="BodyText"/>
              <w:rPr>
                <w:lang w:val="en-NZ"/>
              </w:rPr>
            </w:pPr>
            <w:r w:rsidRPr="002F4066">
              <w:rPr>
                <w:rStyle w:val="SpecialBold"/>
              </w:rPr>
              <w:t>Anticipate and solve problems</w:t>
            </w:r>
          </w:p>
        </w:tc>
        <w:tc>
          <w:tcPr>
            <w:tcW w:w="770" w:type="dxa"/>
            <w:tcBorders>
              <w:top w:val="nil"/>
              <w:left w:val="nil"/>
              <w:bottom w:val="nil"/>
              <w:right w:val="nil"/>
            </w:tcBorders>
            <w:tcMar>
              <w:top w:w="0" w:type="dxa"/>
              <w:left w:w="62" w:type="dxa"/>
              <w:bottom w:w="0" w:type="dxa"/>
              <w:right w:w="62" w:type="dxa"/>
            </w:tcMar>
          </w:tcPr>
          <w:p w:rsidR="00000000" w:rsidP="002F4066">
            <w:pPr>
              <w:pStyle w:val="BodyText"/>
              <w:rPr>
                <w:lang w:val="en-NZ"/>
              </w:rPr>
            </w:pPr>
            <w:r w:rsidRPr="002F4066">
              <w:t>5.1</w:t>
            </w:r>
          </w:p>
        </w:tc>
        <w:tc>
          <w:tcPr>
            <w:tcW w:w="5610" w:type="dxa"/>
            <w:tcBorders>
              <w:top w:val="nil"/>
              <w:left w:val="nil"/>
              <w:bottom w:val="nil"/>
              <w:right w:val="nil"/>
            </w:tcBorders>
            <w:tcMar>
              <w:top w:w="0" w:type="dxa"/>
              <w:left w:w="62" w:type="dxa"/>
              <w:bottom w:w="0" w:type="dxa"/>
              <w:right w:w="62" w:type="dxa"/>
            </w:tcMar>
          </w:tcPr>
          <w:p w:rsidR="00000000" w:rsidP="002F4066">
            <w:pPr>
              <w:pStyle w:val="BodyText"/>
              <w:rPr>
                <w:lang w:val="en-NZ"/>
              </w:rPr>
            </w:pPr>
            <w:r w:rsidRPr="002F4066">
              <w:t>Recognise a problem or a potential problem</w:t>
            </w:r>
          </w:p>
        </w:tc>
      </w:tr>
      <w:tr w:rsidTr="002F40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4066">
            <w:pPr>
              <w:pStyle w:val="BodyText"/>
              <w:rPr>
                <w:lang w:val="en-NZ"/>
              </w:rPr>
            </w:pPr>
            <w:r w:rsidRPr="002F4066">
              <w:t>5.2</w:t>
            </w:r>
          </w:p>
        </w:tc>
        <w:tc>
          <w:tcPr>
            <w:tcW w:w="5610" w:type="dxa"/>
            <w:tcBorders>
              <w:top w:val="nil"/>
              <w:left w:val="nil"/>
              <w:bottom w:val="nil"/>
              <w:right w:val="nil"/>
            </w:tcBorders>
            <w:tcMar>
              <w:top w:w="0" w:type="dxa"/>
              <w:left w:w="62" w:type="dxa"/>
              <w:bottom w:w="0" w:type="dxa"/>
              <w:right w:w="62" w:type="dxa"/>
            </w:tcMar>
          </w:tcPr>
          <w:p w:rsidR="00000000" w:rsidP="002F4066">
            <w:pPr>
              <w:pStyle w:val="BodyText"/>
              <w:rPr>
                <w:lang w:val="en-NZ"/>
              </w:rPr>
            </w:pPr>
            <w:r w:rsidRPr="002F4066">
              <w:t>Determine problems needing priority action</w:t>
            </w:r>
          </w:p>
        </w:tc>
      </w:tr>
      <w:tr w:rsidTr="002F40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4066">
            <w:pPr>
              <w:pStyle w:val="BodyText"/>
              <w:rPr>
                <w:lang w:val="en-NZ"/>
              </w:rPr>
            </w:pPr>
            <w:r w:rsidRPr="002F4066">
              <w:t>5.3</w:t>
            </w:r>
          </w:p>
        </w:tc>
        <w:tc>
          <w:tcPr>
            <w:tcW w:w="5610" w:type="dxa"/>
            <w:tcBorders>
              <w:top w:val="nil"/>
              <w:left w:val="nil"/>
              <w:bottom w:val="nil"/>
              <w:right w:val="nil"/>
            </w:tcBorders>
            <w:tcMar>
              <w:top w:w="0" w:type="dxa"/>
              <w:left w:w="62" w:type="dxa"/>
              <w:bottom w:w="0" w:type="dxa"/>
              <w:right w:w="62" w:type="dxa"/>
            </w:tcMar>
          </w:tcPr>
          <w:p w:rsidR="00000000" w:rsidP="002F4066">
            <w:pPr>
              <w:pStyle w:val="BodyText"/>
              <w:rPr>
                <w:lang w:val="en-NZ"/>
              </w:rPr>
            </w:pPr>
            <w:r w:rsidRPr="002F4066">
              <w:t>Refer problems outside area of responsibility to appropriate person, with possible causes</w:t>
            </w:r>
          </w:p>
        </w:tc>
      </w:tr>
      <w:tr w:rsidTr="002F40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4066">
            <w:pPr>
              <w:pStyle w:val="BodyText"/>
              <w:rPr>
                <w:lang w:val="en-NZ"/>
              </w:rPr>
            </w:pPr>
            <w:r w:rsidRPr="002F4066">
              <w:t>5.4</w:t>
            </w:r>
          </w:p>
        </w:tc>
        <w:tc>
          <w:tcPr>
            <w:tcW w:w="5610" w:type="dxa"/>
            <w:tcBorders>
              <w:top w:val="nil"/>
              <w:left w:val="nil"/>
              <w:bottom w:val="nil"/>
              <w:right w:val="nil"/>
            </w:tcBorders>
            <w:tcMar>
              <w:top w:w="0" w:type="dxa"/>
              <w:left w:w="62" w:type="dxa"/>
              <w:bottom w:w="0" w:type="dxa"/>
              <w:right w:w="62" w:type="dxa"/>
            </w:tcMar>
          </w:tcPr>
          <w:p w:rsidR="00000000" w:rsidP="002F4066">
            <w:pPr>
              <w:pStyle w:val="BodyText"/>
              <w:rPr>
                <w:lang w:val="en-NZ"/>
              </w:rPr>
            </w:pPr>
            <w:r w:rsidRPr="002F4066">
              <w:t>Seek information and assistance as required to solve problems</w:t>
            </w:r>
          </w:p>
        </w:tc>
      </w:tr>
      <w:tr w:rsidTr="002F40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4066">
            <w:pPr>
              <w:pStyle w:val="BodyText"/>
              <w:rPr>
                <w:lang w:val="en-NZ"/>
              </w:rPr>
            </w:pPr>
            <w:r w:rsidRPr="002F4066">
              <w:t>5.5</w:t>
            </w:r>
          </w:p>
        </w:tc>
        <w:tc>
          <w:tcPr>
            <w:tcW w:w="5610" w:type="dxa"/>
            <w:tcBorders>
              <w:top w:val="nil"/>
              <w:left w:val="nil"/>
              <w:bottom w:val="nil"/>
              <w:right w:val="nil"/>
            </w:tcBorders>
            <w:tcMar>
              <w:top w:w="0" w:type="dxa"/>
              <w:left w:w="62" w:type="dxa"/>
              <w:bottom w:w="0" w:type="dxa"/>
              <w:right w:w="62" w:type="dxa"/>
            </w:tcMar>
          </w:tcPr>
          <w:p w:rsidR="00000000" w:rsidP="002F4066">
            <w:pPr>
              <w:pStyle w:val="BodyText"/>
              <w:rPr>
                <w:lang w:val="en-NZ"/>
              </w:rPr>
            </w:pPr>
            <w:r w:rsidRPr="002F4066">
              <w:t>Solve problems within area of responsibility</w:t>
            </w:r>
          </w:p>
        </w:tc>
      </w:tr>
      <w:tr w:rsidTr="002F40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4066">
            <w:pPr>
              <w:pStyle w:val="BodyText"/>
              <w:rPr>
                <w:lang w:val="en-NZ"/>
              </w:rPr>
            </w:pPr>
            <w:r w:rsidRPr="002F4066">
              <w:t>5.6</w:t>
            </w:r>
          </w:p>
        </w:tc>
        <w:tc>
          <w:tcPr>
            <w:tcW w:w="5610" w:type="dxa"/>
            <w:tcBorders>
              <w:top w:val="nil"/>
              <w:left w:val="nil"/>
              <w:bottom w:val="nil"/>
              <w:right w:val="nil"/>
            </w:tcBorders>
            <w:tcMar>
              <w:top w:w="0" w:type="dxa"/>
              <w:left w:w="62" w:type="dxa"/>
              <w:bottom w:w="0" w:type="dxa"/>
              <w:right w:w="62" w:type="dxa"/>
            </w:tcMar>
          </w:tcPr>
          <w:p w:rsidR="00000000" w:rsidRPr="002F4066" w:rsidP="002F4066">
            <w:pPr>
              <w:pStyle w:val="BodyText"/>
            </w:pPr>
            <w:r w:rsidRPr="002F4066">
              <w:t>Follow through items initiated until final resolution has occurred</w:t>
            </w:r>
          </w:p>
        </w:tc>
      </w:tr>
    </w:tbl>
    <w:p w:rsidR="00000000" w:rsidRPr="002F4066" w:rsidP="002F4066">
      <w:pPr>
        <w:pStyle w:val="BodyText"/>
      </w:pPr>
    </w:p>
    <w:p w:rsidR="00000000" w:rsidRPr="002F4066" w:rsidP="002F4066">
      <w:pPr>
        <w:pStyle w:val="AllowPageBreak"/>
      </w:pPr>
    </w:p>
    <w:p w:rsidR="00000000" w:rsidRPr="002F4066" w:rsidP="002F4066">
      <w:pPr>
        <w:pStyle w:val="Heading1"/>
      </w:pPr>
      <w:bookmarkStart w:id="7" w:name="O_926708"/>
      <w:bookmarkEnd w:id="7"/>
      <w:r w:rsidRPr="002F4066">
        <w:t>Foundation Skills</w:t>
      </w:r>
    </w:p>
    <w:p w:rsidR="00000000" w:rsidRPr="002F4066" w:rsidP="00944E64">
      <w:pPr>
        <w:pStyle w:val="BodyText"/>
      </w:pPr>
      <w:r w:rsidRPr="002F4066">
        <w:t>This section describes those required skills (language, literacy and numeracy) that are essential to performance.</w:t>
      </w:r>
    </w:p>
    <w:p w:rsidR="00000000" w:rsidRPr="002F4066" w:rsidP="00944E64">
      <w:pPr>
        <w:pStyle w:val="BodyText"/>
      </w:pPr>
      <w:r w:rsidRPr="002F4066">
        <w:t>Foundation skills essential to performance are explicit in the performance criteria of this unit of competency.</w:t>
      </w:r>
    </w:p>
    <w:p w:rsidR="00000000" w:rsidRPr="002F4066" w:rsidP="002F4066">
      <w:pPr>
        <w:pStyle w:val="Heading1"/>
      </w:pPr>
      <w:bookmarkStart w:id="8" w:name="O_926707"/>
      <w:bookmarkEnd w:id="8"/>
      <w:r w:rsidRPr="002F4066">
        <w:t>Range of Con</w:t>
      </w:r>
      <w:r w:rsidRPr="002F4066">
        <w:t>ditions</w:t>
      </w:r>
    </w:p>
    <w:tbl>
      <w:tblPr>
        <w:tblW w:w="0" w:type="auto"/>
        <w:tblCellMar>
          <w:left w:w="62" w:type="dxa"/>
          <w:right w:w="62" w:type="dxa"/>
        </w:tblCellMar>
        <w:tblLook w:val="0000"/>
      </w:tblPr>
      <w:tblGrid>
        <w:gridCol w:w="2163"/>
        <w:gridCol w:w="7033"/>
      </w:tblGrid>
      <w:tr w:rsidTr="00944E6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F4066">
            <w:pPr>
              <w:pStyle w:val="BodyText"/>
              <w:rPr>
                <w:lang w:val="en-NZ"/>
              </w:rPr>
            </w:pPr>
            <w:r w:rsidRPr="002F4066">
              <w:t>This field allows for different work environments and conditions that may affect performance. Essential operating conditions that may be present (depending on the work situation, needs of the candidate, accessibility of the item, and local industry</w:t>
            </w:r>
            <w:r w:rsidRPr="002F4066">
              <w:t xml:space="preserve"> and regional contexts) are included.</w:t>
            </w:r>
          </w:p>
        </w:tc>
      </w:tr>
      <w:tr w:rsidTr="00944E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F4066" w:rsidP="002F4066">
            <w:pPr>
              <w:pStyle w:val="BodyText"/>
            </w:pPr>
            <w:r w:rsidRPr="002F4066">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2F4066" w:rsidP="002F4066">
            <w:pPr>
              <w:pStyle w:val="BodyText"/>
            </w:pPr>
            <w:r w:rsidRPr="002F4066">
              <w:t>The latest version of all legislation, regulations, industry codes of practice and Australian/international standards, or the version specified by the local regulatory authority, must be used.</w:t>
            </w:r>
          </w:p>
          <w:p w:rsidR="00000000" w:rsidRPr="002F4066" w:rsidP="002F4066">
            <w:pPr>
              <w:pStyle w:val="BodyText"/>
            </w:pPr>
          </w:p>
          <w:p w:rsidR="00000000" w:rsidRPr="002F4066" w:rsidP="002F4066">
            <w:pPr>
              <w:pStyle w:val="BodyText"/>
            </w:pPr>
            <w:r w:rsidRPr="002F4066">
              <w:t>Applicable legislation, regulations, standards and codes of practice include:</w:t>
            </w:r>
          </w:p>
          <w:p w:rsidR="00000000" w:rsidRPr="002F4066" w:rsidP="002F4066">
            <w:pPr>
              <w:pStyle w:val="ListBullet"/>
            </w:pPr>
            <w:r w:rsidRPr="002F4066">
              <w:t xml:space="preserve">health, safety and environmental (HSE) legislation, regulations and codes of practice relevant to the workplace, manual handling and hazardous materials </w:t>
            </w:r>
          </w:p>
          <w:p w:rsidR="00000000" w:rsidRPr="002F4066" w:rsidP="002F4066">
            <w:pPr>
              <w:pStyle w:val="ListBullet"/>
            </w:pPr>
            <w:r w:rsidRPr="002F4066">
              <w:t>Australian/internation</w:t>
            </w:r>
            <w:r w:rsidRPr="002F4066">
              <w:t xml:space="preserve">al standards relevant to the materials being used and products being made </w:t>
            </w:r>
          </w:p>
          <w:p w:rsidR="00000000" w:rsidRPr="002F4066" w:rsidP="002F4066">
            <w:pPr>
              <w:pStyle w:val="ListBullet"/>
            </w:pPr>
            <w:r w:rsidRPr="002F4066">
              <w:t>any relevant licence and certification requirements.</w:t>
            </w:r>
          </w:p>
          <w:p w:rsidR="00000000" w:rsidRPr="002F4066" w:rsidP="002F4066">
            <w:pPr>
              <w:pStyle w:val="BodyText"/>
            </w:pPr>
          </w:p>
          <w:p w:rsidR="00000000" w:rsidP="002F4066">
            <w:pPr>
              <w:pStyle w:val="BodyText"/>
              <w:rPr>
                <w:lang w:val="en-NZ"/>
              </w:rPr>
            </w:pPr>
            <w:r w:rsidRPr="002F4066">
              <w:t>All operations to which this unit applies are subject to stringent HSE requirements, which may be imposed through state/territo</w:t>
            </w:r>
            <w:r w:rsidRPr="002F4066">
              <w:t>ry or federal legislation, and these must not be compromised at any time. Where there is an apparent conflict between performance criteria and such requirements the legislative requirements take precedence.</w:t>
            </w:r>
          </w:p>
        </w:tc>
      </w:tr>
      <w:tr w:rsidTr="00944E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F4066">
            <w:pPr>
              <w:pStyle w:val="BodyText"/>
              <w:rPr>
                <w:lang w:val="en-NZ"/>
              </w:rPr>
            </w:pPr>
            <w:r w:rsidRPr="002F4066">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2F4066" w:rsidP="002F4066">
            <w:pPr>
              <w:pStyle w:val="BodyText"/>
            </w:pPr>
            <w:r w:rsidRPr="002F4066">
              <w:t>All operations must be performed in accordance with relevant procedures.</w:t>
            </w:r>
          </w:p>
          <w:p w:rsidR="00000000" w:rsidRPr="002F4066" w:rsidP="002F4066">
            <w:pPr>
              <w:pStyle w:val="BodyText"/>
            </w:pPr>
          </w:p>
          <w:p w:rsidR="00000000" w:rsidRPr="002F4066" w:rsidP="002F4066">
            <w:pPr>
              <w:pStyle w:val="BodyText"/>
            </w:pPr>
            <w:r w:rsidRPr="002F4066">
              <w:t>Procedures are written, verbal, visual, computer-based or in some other form, and include one or any combination of:</w:t>
            </w:r>
          </w:p>
          <w:p w:rsidR="00000000" w:rsidRPr="002F4066" w:rsidP="002F4066">
            <w:pPr>
              <w:pStyle w:val="ListBullet"/>
            </w:pPr>
            <w:r w:rsidRPr="002F4066">
              <w:t>emergency procedures</w:t>
            </w:r>
          </w:p>
          <w:p w:rsidR="00000000" w:rsidRPr="002F4066" w:rsidP="002F4066">
            <w:pPr>
              <w:pStyle w:val="ListBullet"/>
            </w:pPr>
            <w:r w:rsidRPr="002F4066">
              <w:t>work instructions</w:t>
            </w:r>
          </w:p>
          <w:p w:rsidR="00000000" w:rsidRPr="002F4066" w:rsidP="002F4066">
            <w:pPr>
              <w:pStyle w:val="ListBullet"/>
            </w:pPr>
            <w:r w:rsidRPr="002F4066">
              <w:t>standard operating proced</w:t>
            </w:r>
            <w:r w:rsidRPr="002F4066">
              <w:t>ures (SOPs)</w:t>
            </w:r>
          </w:p>
          <w:p w:rsidR="00000000" w:rsidRPr="002F4066" w:rsidP="002F4066">
            <w:pPr>
              <w:pStyle w:val="ListBullet"/>
            </w:pPr>
            <w:r w:rsidRPr="002F4066">
              <w:t xml:space="preserve">safe work method statements (SWMS) </w:t>
            </w:r>
          </w:p>
          <w:p w:rsidR="00000000" w:rsidRPr="002F4066" w:rsidP="002F4066">
            <w:pPr>
              <w:pStyle w:val="ListBullet"/>
            </w:pPr>
            <w:r w:rsidRPr="002F4066">
              <w:t>formulas/recipes</w:t>
            </w:r>
          </w:p>
          <w:p w:rsidR="00000000" w:rsidRPr="002F4066" w:rsidP="002F4066">
            <w:pPr>
              <w:pStyle w:val="ListBullet"/>
            </w:pPr>
            <w:r w:rsidRPr="002F4066">
              <w:t>batch sheets</w:t>
            </w:r>
          </w:p>
          <w:p w:rsidR="00000000" w:rsidRPr="002F4066" w:rsidP="002F4066">
            <w:pPr>
              <w:pStyle w:val="ListBullet"/>
            </w:pPr>
            <w:r w:rsidRPr="002F4066">
              <w:t>temporary instructions</w:t>
            </w:r>
          </w:p>
          <w:p w:rsidR="00000000" w:rsidRPr="002F4066" w:rsidP="002F4066">
            <w:pPr>
              <w:pStyle w:val="ListBullet"/>
            </w:pPr>
            <w:r w:rsidRPr="002F4066">
              <w:t>any similar instructions provided for the smooth running of the plant.</w:t>
            </w:r>
          </w:p>
          <w:p w:rsidR="00000000" w:rsidP="002F4066">
            <w:pPr>
              <w:pStyle w:val="BodyText"/>
              <w:rPr>
                <w:lang w:val="en-NZ"/>
              </w:rPr>
            </w:pPr>
          </w:p>
        </w:tc>
      </w:tr>
      <w:tr w:rsidTr="00944E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F4066">
            <w:pPr>
              <w:pStyle w:val="BodyText"/>
              <w:rPr>
                <w:lang w:val="en-NZ"/>
              </w:rPr>
            </w:pPr>
            <w:r w:rsidRPr="002F4066">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2F4066" w:rsidP="002F4066">
            <w:pPr>
              <w:pStyle w:val="BodyText"/>
            </w:pPr>
            <w:r w:rsidRPr="002F4066">
              <w:t>Tools and equipment include:</w:t>
            </w:r>
          </w:p>
          <w:p w:rsidR="00000000" w:rsidRPr="002F4066" w:rsidP="002F4066">
            <w:pPr>
              <w:pStyle w:val="ListBullet"/>
            </w:pPr>
            <w:r w:rsidRPr="002F4066">
              <w:t xml:space="preserve">gravity casting equipment </w:t>
            </w:r>
          </w:p>
          <w:p w:rsidR="00000000" w:rsidRPr="002F4066" w:rsidP="002F4066">
            <w:pPr>
              <w:pStyle w:val="ListBullet"/>
            </w:pPr>
            <w:r w:rsidRPr="002F4066">
              <w:t>moulds and dies</w:t>
            </w:r>
          </w:p>
          <w:p w:rsidR="00000000" w:rsidRPr="002F4066" w:rsidP="002F4066">
            <w:pPr>
              <w:pStyle w:val="ListBullet"/>
            </w:pPr>
            <w:r w:rsidRPr="002F4066">
              <w:t>ancillary equipment that is integral to the process.</w:t>
            </w:r>
          </w:p>
          <w:p w:rsidR="00000000" w:rsidRPr="002F4066" w:rsidP="002F4066">
            <w:pPr>
              <w:pStyle w:val="BodyText"/>
            </w:pPr>
          </w:p>
          <w:p w:rsidR="00000000" w:rsidRPr="002F4066" w:rsidP="002F4066">
            <w:pPr>
              <w:pStyle w:val="BodyText"/>
            </w:pPr>
            <w:r w:rsidRPr="002F4066">
              <w:t>Additional tools and equipment will be selected as required from:</w:t>
            </w:r>
          </w:p>
          <w:p w:rsidR="00000000" w:rsidRPr="002F4066" w:rsidP="002F4066">
            <w:pPr>
              <w:pStyle w:val="ListBullet"/>
            </w:pPr>
            <w:r w:rsidRPr="002F4066">
              <w:t>spanners, hammers, wrenches and other hand tools used in this process</w:t>
            </w:r>
          </w:p>
          <w:p w:rsidR="00000000" w:rsidRPr="002F4066" w:rsidP="002F4066">
            <w:pPr>
              <w:pStyle w:val="ListBullet"/>
            </w:pPr>
            <w:r w:rsidRPr="002F4066">
              <w:t>knives and other bag opening equipment</w:t>
            </w:r>
          </w:p>
          <w:p w:rsidR="00000000" w:rsidRPr="002F4066" w:rsidP="002F4066">
            <w:pPr>
              <w:pStyle w:val="ListBullet"/>
            </w:pPr>
            <w:r w:rsidRPr="002F4066">
              <w:t>temperatur</w:t>
            </w:r>
            <w:r w:rsidRPr="002F4066">
              <w:t xml:space="preserve">e sensing equipment </w:t>
            </w:r>
          </w:p>
          <w:p w:rsidR="00000000" w:rsidRPr="002F4066" w:rsidP="002F4066">
            <w:pPr>
              <w:pStyle w:val="ListBullet"/>
            </w:pPr>
            <w:r w:rsidRPr="002F4066">
              <w:t xml:space="preserve">hoists/lifting equipment not requiring any special permits or licences </w:t>
            </w:r>
          </w:p>
          <w:p w:rsidR="00000000" w:rsidRPr="002F4066" w:rsidP="002F4066">
            <w:pPr>
              <w:pStyle w:val="ListBullet"/>
            </w:pPr>
            <w:r w:rsidRPr="002F4066">
              <w:t>manual handling aids, such as hand carts and trolleys</w:t>
            </w:r>
          </w:p>
          <w:p w:rsidR="00000000" w:rsidRPr="002F4066" w:rsidP="002F4066">
            <w:pPr>
              <w:pStyle w:val="ListBullet"/>
            </w:pPr>
            <w:r w:rsidRPr="002F4066">
              <w:t>relevant personal protective equipment (PPE).</w:t>
            </w:r>
          </w:p>
          <w:p w:rsidR="00000000" w:rsidP="002F4066">
            <w:pPr>
              <w:pStyle w:val="BodyText"/>
              <w:rPr>
                <w:lang w:val="en-NZ"/>
              </w:rPr>
            </w:pPr>
          </w:p>
        </w:tc>
      </w:tr>
      <w:tr w:rsidTr="00944E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F4066">
            <w:pPr>
              <w:pStyle w:val="BodyText"/>
              <w:rPr>
                <w:lang w:val="en-NZ"/>
              </w:rPr>
            </w:pPr>
            <w:r w:rsidRPr="002F4066">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2F4066" w:rsidP="002F4066">
            <w:pPr>
              <w:pStyle w:val="BodyText"/>
            </w:pPr>
            <w:r w:rsidRPr="002F4066">
              <w:t>Hazards must be identified and controlled. Identifying hazards requires consideration of:</w:t>
            </w:r>
          </w:p>
          <w:p w:rsidR="00000000" w:rsidRPr="002F4066" w:rsidP="002F4066">
            <w:pPr>
              <w:pStyle w:val="ListBullet"/>
            </w:pPr>
            <w:r w:rsidRPr="002F4066">
              <w:t xml:space="preserve">fumes/vapours </w:t>
            </w:r>
          </w:p>
          <w:p w:rsidR="00000000" w:rsidRPr="002F4066" w:rsidP="002F4066">
            <w:pPr>
              <w:pStyle w:val="ListBullet"/>
            </w:pPr>
            <w:r w:rsidRPr="002F4066">
              <w:t>weight, shape, volume of materials to be handled</w:t>
            </w:r>
          </w:p>
          <w:p w:rsidR="00000000" w:rsidRPr="002F4066" w:rsidP="002F4066">
            <w:pPr>
              <w:pStyle w:val="ListBullet"/>
            </w:pPr>
            <w:r w:rsidRPr="002F4066">
              <w:t>hazardous products and materials</w:t>
            </w:r>
          </w:p>
          <w:p w:rsidR="00000000" w:rsidRPr="002F4066" w:rsidP="002F4066">
            <w:pPr>
              <w:pStyle w:val="ListBullet"/>
            </w:pPr>
            <w:r w:rsidRPr="002F4066">
              <w:t>rotational equipment or vibration</w:t>
            </w:r>
          </w:p>
          <w:p w:rsidR="00000000" w:rsidRPr="002F4066" w:rsidP="002F4066">
            <w:pPr>
              <w:pStyle w:val="ListBullet"/>
            </w:pPr>
            <w:r w:rsidRPr="002F4066">
              <w:t>sharp edges, protrusions or obstru</w:t>
            </w:r>
            <w:r w:rsidRPr="002F4066">
              <w:t>ctions</w:t>
            </w:r>
          </w:p>
          <w:p w:rsidR="00000000" w:rsidRPr="002F4066" w:rsidP="002F4066">
            <w:pPr>
              <w:pStyle w:val="ListBullet"/>
            </w:pPr>
            <w:r w:rsidRPr="002F4066">
              <w:t>slippery surfaces, spills or leaks</w:t>
            </w:r>
          </w:p>
          <w:p w:rsidR="00000000" w:rsidRPr="002F4066" w:rsidP="002F4066">
            <w:pPr>
              <w:pStyle w:val="ListBullet"/>
            </w:pPr>
            <w:r w:rsidRPr="002F4066">
              <w:t>smoke, dust or other atmospheric hazards</w:t>
            </w:r>
          </w:p>
          <w:p w:rsidR="00000000" w:rsidRPr="002F4066" w:rsidP="002F4066">
            <w:pPr>
              <w:pStyle w:val="ListBullet"/>
            </w:pPr>
            <w:r w:rsidRPr="002F4066">
              <w:t>high temperatures</w:t>
            </w:r>
          </w:p>
          <w:p w:rsidR="00000000" w:rsidRPr="002F4066" w:rsidP="002F4066">
            <w:pPr>
              <w:pStyle w:val="ListBullet"/>
            </w:pPr>
            <w:r w:rsidRPr="002F4066">
              <w:t>electricity</w:t>
            </w:r>
          </w:p>
          <w:p w:rsidR="00000000" w:rsidRPr="002F4066" w:rsidP="002F4066">
            <w:pPr>
              <w:pStyle w:val="ListBullet"/>
            </w:pPr>
            <w:r w:rsidRPr="002F4066">
              <w:t>gas</w:t>
            </w:r>
          </w:p>
          <w:p w:rsidR="00000000" w:rsidRPr="002F4066" w:rsidP="002F4066">
            <w:pPr>
              <w:pStyle w:val="ListBullet"/>
            </w:pPr>
            <w:r w:rsidRPr="002F4066">
              <w:t xml:space="preserve">gases and liquids under pressure </w:t>
            </w:r>
          </w:p>
          <w:p w:rsidR="00000000" w:rsidRPr="002F4066" w:rsidP="002F4066">
            <w:pPr>
              <w:pStyle w:val="ListBullet"/>
            </w:pPr>
            <w:r w:rsidRPr="002F4066">
              <w:t>structural hazards</w:t>
            </w:r>
          </w:p>
          <w:p w:rsidR="00000000" w:rsidRPr="002F4066" w:rsidP="002F4066">
            <w:pPr>
              <w:pStyle w:val="ListBullet"/>
            </w:pPr>
            <w:r w:rsidRPr="002F4066">
              <w:t>equipment failures</w:t>
            </w:r>
          </w:p>
          <w:p w:rsidR="00000000" w:rsidRPr="002F4066" w:rsidP="002F4066">
            <w:pPr>
              <w:pStyle w:val="ListBullet"/>
            </w:pPr>
            <w:r w:rsidRPr="002F4066">
              <w:t>machinery, equipment and product mass</w:t>
            </w:r>
          </w:p>
          <w:p w:rsidR="00000000" w:rsidRPr="002F4066" w:rsidP="002F4066">
            <w:pPr>
              <w:pStyle w:val="ListBullet"/>
            </w:pPr>
            <w:r w:rsidRPr="002F4066">
              <w:t>other hazards that might arise.</w:t>
            </w:r>
          </w:p>
          <w:p w:rsidR="00000000" w:rsidP="002F4066">
            <w:pPr>
              <w:pStyle w:val="BodyText"/>
              <w:rPr>
                <w:lang w:val="en-NZ"/>
              </w:rPr>
            </w:pPr>
          </w:p>
        </w:tc>
      </w:tr>
      <w:tr w:rsidTr="00944E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F4066">
            <w:pPr>
              <w:pStyle w:val="BodyText"/>
              <w:rPr>
                <w:lang w:val="en-NZ"/>
              </w:rPr>
            </w:pPr>
            <w:r w:rsidRPr="002F4066">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2F4066" w:rsidP="002F4066">
            <w:pPr>
              <w:pStyle w:val="BodyText"/>
            </w:pPr>
            <w:r w:rsidRPr="002F4066">
              <w:t>Routine and non-routine problems must be resolved.</w:t>
            </w:r>
          </w:p>
          <w:p w:rsidR="00000000" w:rsidRPr="002F4066" w:rsidP="002F4066">
            <w:pPr>
              <w:pStyle w:val="BodyText"/>
            </w:pPr>
          </w:p>
          <w:p w:rsidR="00000000" w:rsidRPr="002F4066" w:rsidP="002F4066">
            <w:pPr>
              <w:pStyle w:val="BodyText"/>
            </w:pPr>
            <w:r w:rsidRPr="002F4066">
              <w:t xml:space="preserve">Non-routine problems must be resolved by applying operational knowledge to develop new solutions, either individually or in collaboration with relevant experts, </w:t>
            </w:r>
            <w:r w:rsidRPr="002F4066">
              <w:t>to:</w:t>
            </w:r>
          </w:p>
          <w:p w:rsidR="00000000" w:rsidRPr="002F4066" w:rsidP="002F4066">
            <w:pPr>
              <w:pStyle w:val="ListBullet"/>
            </w:pPr>
            <w:r w:rsidRPr="002F4066">
              <w:t>determine problems needing action</w:t>
            </w:r>
          </w:p>
          <w:p w:rsidR="00000000" w:rsidRPr="002F4066" w:rsidP="002F4066">
            <w:pPr>
              <w:pStyle w:val="ListBullet"/>
            </w:pPr>
            <w:r w:rsidRPr="002F4066">
              <w:t>determine possible fault causes</w:t>
            </w:r>
          </w:p>
          <w:p w:rsidR="00000000" w:rsidRPr="002F4066" w:rsidP="002F4066">
            <w:pPr>
              <w:pStyle w:val="ListBullet"/>
            </w:pPr>
            <w:r w:rsidRPr="002F4066">
              <w:t>develop solutions to problems which do not have a known solution</w:t>
            </w:r>
          </w:p>
          <w:p w:rsidR="00000000" w:rsidRPr="002F4066" w:rsidP="002F4066">
            <w:pPr>
              <w:pStyle w:val="ListBullet"/>
            </w:pPr>
            <w:r w:rsidRPr="002F4066">
              <w:t>follow through items initiated until final resolution has occurred</w:t>
            </w:r>
          </w:p>
          <w:p w:rsidR="00000000" w:rsidRPr="002F4066" w:rsidP="002F4066">
            <w:pPr>
              <w:pStyle w:val="ListBullet"/>
            </w:pPr>
            <w:r w:rsidRPr="002F4066">
              <w:t>report problems outside area of responsibility to designated person.</w:t>
            </w:r>
          </w:p>
          <w:p w:rsidR="00000000" w:rsidRPr="002F4066" w:rsidP="002F4066">
            <w:pPr>
              <w:pStyle w:val="BodyText"/>
            </w:pPr>
          </w:p>
          <w:p w:rsidR="00000000" w:rsidRPr="002F4066" w:rsidP="002F4066">
            <w:pPr>
              <w:pStyle w:val="BodyText"/>
            </w:pPr>
            <w:r w:rsidRPr="002F4066">
              <w:t>Non-routine problems are unexpected problems or variations of previous problems and include one or more of:</w:t>
            </w:r>
          </w:p>
          <w:p w:rsidR="00000000" w:rsidRPr="002F4066" w:rsidP="002F4066">
            <w:pPr>
              <w:pStyle w:val="ListBullet"/>
            </w:pPr>
            <w:r w:rsidRPr="002F4066">
              <w:t xml:space="preserve">unstable process variables </w:t>
            </w:r>
          </w:p>
          <w:p w:rsidR="00000000" w:rsidRPr="002F4066" w:rsidP="002F4066">
            <w:pPr>
              <w:pStyle w:val="ListBullet"/>
            </w:pPr>
            <w:r w:rsidRPr="002F4066">
              <w:t xml:space="preserve">sub-optimal operation </w:t>
            </w:r>
          </w:p>
          <w:p w:rsidR="00000000" w:rsidRPr="002F4066" w:rsidP="002F4066">
            <w:pPr>
              <w:pStyle w:val="ListBullet"/>
            </w:pPr>
            <w:r w:rsidRPr="002F4066">
              <w:t>variations in quality</w:t>
            </w:r>
          </w:p>
          <w:p w:rsidR="00000000" w:rsidRPr="002F4066" w:rsidP="002F4066">
            <w:pPr>
              <w:pStyle w:val="ListBullet"/>
            </w:pPr>
            <w:r w:rsidRPr="002F4066">
              <w:t>emer</w:t>
            </w:r>
            <w:r w:rsidRPr="002F4066">
              <w:t>gency situations</w:t>
            </w:r>
          </w:p>
          <w:p w:rsidR="00000000" w:rsidRPr="002F4066" w:rsidP="002F4066">
            <w:pPr>
              <w:pStyle w:val="ListBullet"/>
            </w:pPr>
            <w:r w:rsidRPr="002F4066">
              <w:t>intermittent faults.</w:t>
            </w:r>
          </w:p>
          <w:p w:rsidR="00000000" w:rsidRPr="002F4066" w:rsidP="002F4066">
            <w:pPr>
              <w:pStyle w:val="BodyText"/>
            </w:pPr>
          </w:p>
          <w:p w:rsidR="00000000" w:rsidRPr="002F4066" w:rsidP="002F4066">
            <w:pPr>
              <w:pStyle w:val="BodyText"/>
            </w:pPr>
            <w:r w:rsidRPr="002F4066">
              <w:t>Operational knowledge includes one or more of:</w:t>
            </w:r>
          </w:p>
          <w:p w:rsidR="00000000" w:rsidRPr="002F4066" w:rsidP="002F4066">
            <w:pPr>
              <w:pStyle w:val="ListBullet"/>
            </w:pPr>
            <w:r w:rsidRPr="002F4066">
              <w:t>procedures</w:t>
            </w:r>
          </w:p>
          <w:p w:rsidR="00000000" w:rsidRPr="002F4066" w:rsidP="002F4066">
            <w:pPr>
              <w:pStyle w:val="ListBullet"/>
            </w:pPr>
            <w:r w:rsidRPr="002F4066">
              <w:t>training</w:t>
            </w:r>
          </w:p>
          <w:p w:rsidR="00000000" w:rsidRPr="002F4066" w:rsidP="002F4066">
            <w:pPr>
              <w:pStyle w:val="ListBullet"/>
            </w:pPr>
            <w:r w:rsidRPr="002F4066">
              <w:t>technical information, such as journals and engineering specifications</w:t>
            </w:r>
          </w:p>
          <w:p w:rsidR="00000000" w:rsidRPr="002F4066" w:rsidP="002F4066">
            <w:pPr>
              <w:pStyle w:val="ListBullet"/>
            </w:pPr>
            <w:r w:rsidRPr="002F4066">
              <w:t>remembered experience</w:t>
            </w:r>
          </w:p>
          <w:p w:rsidR="00000000" w:rsidRPr="002F4066" w:rsidP="002F4066">
            <w:pPr>
              <w:pStyle w:val="ListBullet"/>
            </w:pPr>
            <w:r w:rsidRPr="002F4066">
              <w:t>relevant knowledge obtained from appropriate people.</w:t>
            </w:r>
          </w:p>
          <w:p w:rsidR="00000000" w:rsidRPr="002F4066" w:rsidP="002F4066">
            <w:pPr>
              <w:pStyle w:val="BodyText"/>
            </w:pPr>
          </w:p>
          <w:p w:rsidR="00000000" w:rsidRPr="002F4066" w:rsidP="002F4066">
            <w:pPr>
              <w:pStyle w:val="BodyText"/>
            </w:pPr>
            <w:r w:rsidRPr="002F4066">
              <w:t>Ro</w:t>
            </w:r>
            <w:r w:rsidRPr="002F4066">
              <w:t>utine problems are predictable and have known solutions and include one or more of:</w:t>
            </w:r>
          </w:p>
          <w:p w:rsidR="00000000" w:rsidRPr="002F4066" w:rsidP="002F4066">
            <w:pPr>
              <w:pStyle w:val="ListBullet"/>
            </w:pPr>
            <w:r w:rsidRPr="002F4066">
              <w:t xml:space="preserve">variations in materials </w:t>
            </w:r>
          </w:p>
          <w:p w:rsidR="00000000" w:rsidRPr="002F4066" w:rsidP="002F4066">
            <w:pPr>
              <w:pStyle w:val="ListBullet"/>
            </w:pPr>
            <w:r w:rsidRPr="002F4066">
              <w:t>contamination of materials</w:t>
            </w:r>
          </w:p>
          <w:p w:rsidR="00000000" w:rsidRPr="002F4066" w:rsidP="002F4066">
            <w:pPr>
              <w:pStyle w:val="ListBullet"/>
            </w:pPr>
            <w:r w:rsidRPr="002F4066">
              <w:t xml:space="preserve">mould or die problems </w:t>
            </w:r>
          </w:p>
          <w:p w:rsidR="00000000" w:rsidRPr="002F4066" w:rsidP="002F4066">
            <w:pPr>
              <w:pStyle w:val="ListBullet"/>
            </w:pPr>
            <w:r w:rsidRPr="002F4066">
              <w:t xml:space="preserve">temperature related difficulties </w:t>
            </w:r>
          </w:p>
          <w:p w:rsidR="00000000" w:rsidRPr="002F4066" w:rsidP="002F4066">
            <w:pPr>
              <w:pStyle w:val="ListBullet"/>
            </w:pPr>
            <w:r w:rsidRPr="002F4066">
              <w:t xml:space="preserve">product release difficulties </w:t>
            </w:r>
          </w:p>
          <w:p w:rsidR="00000000" w:rsidRPr="002F4066" w:rsidP="002F4066">
            <w:pPr>
              <w:pStyle w:val="ListBullet"/>
            </w:pPr>
            <w:r w:rsidRPr="002F4066">
              <w:t>machine malfunction</w:t>
            </w:r>
          </w:p>
          <w:p w:rsidR="00000000" w:rsidRPr="002F4066" w:rsidP="002F4066">
            <w:pPr>
              <w:pStyle w:val="ListBullet"/>
            </w:pPr>
            <w:r w:rsidRPr="002F4066">
              <w:t>mould/tooling problems processing problems</w:t>
            </w:r>
          </w:p>
          <w:p w:rsidR="00000000" w:rsidRPr="002F4066" w:rsidP="002F4066">
            <w:pPr>
              <w:pStyle w:val="ListBullet"/>
            </w:pPr>
            <w:r w:rsidRPr="002F4066">
              <w:t xml:space="preserve">excessive aeration of materials </w:t>
            </w:r>
          </w:p>
          <w:p w:rsidR="00000000" w:rsidRPr="002F4066" w:rsidP="002F4066">
            <w:pPr>
              <w:pStyle w:val="ListBullet"/>
            </w:pPr>
            <w:r w:rsidRPr="002F4066">
              <w:t>inadequately mixed materials.</w:t>
            </w:r>
          </w:p>
        </w:tc>
      </w:tr>
    </w:tbl>
    <w:p w:rsidR="00000000" w:rsidRPr="002F4066" w:rsidP="002F4066">
      <w:pPr>
        <w:pStyle w:val="BodyText"/>
      </w:pPr>
    </w:p>
    <w:p w:rsidR="00000000" w:rsidRPr="002F4066" w:rsidP="002F4066">
      <w:pPr>
        <w:pStyle w:val="AllowPageBreak"/>
      </w:pPr>
    </w:p>
    <w:p w:rsidR="00000000" w:rsidRPr="002F4066" w:rsidP="002F4066">
      <w:pPr>
        <w:pStyle w:val="Heading1"/>
      </w:pPr>
      <w:bookmarkStart w:id="9" w:name="O_926706"/>
      <w:bookmarkEnd w:id="9"/>
      <w:r w:rsidRPr="002F4066">
        <w:t>Unit Mapping Information</w:t>
      </w:r>
    </w:p>
    <w:p w:rsidR="00000000" w:rsidRPr="002F4066" w:rsidP="00944E64">
      <w:pPr>
        <w:pStyle w:val="BodyText"/>
      </w:pPr>
      <w:r w:rsidRPr="002F4066">
        <w:t>Release 1. Supersedes and is equivalent to PMBPROD362B Produce gravity cast polyurethane products</w:t>
      </w:r>
    </w:p>
    <w:p w:rsidR="00000000" w:rsidRPr="002F4066" w:rsidP="002F4066">
      <w:pPr>
        <w:pStyle w:val="Heading1"/>
      </w:pPr>
      <w:bookmarkStart w:id="10" w:name="O_926699"/>
      <w:bookmarkEnd w:id="10"/>
      <w:r w:rsidRPr="002F4066">
        <w:t>Links</w:t>
      </w:r>
    </w:p>
    <w:p w:rsidR="00000000" w:rsidRPr="002F4066" w:rsidP="00944E64">
      <w:pPr>
        <w:pStyle w:val="BodyText"/>
      </w:pPr>
      <w:r w:rsidRPr="002F4066">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7007AF">
        <w:rPr>
          <w:rStyle w:val="Hyperlink"/>
        </w:rPr>
        <w:t>https://vetnet.gov.au/Pages/TrainingDocs.aspx?q=932aacef-7947-4c80-acc6-593719fe4090</w:t>
      </w:r>
      <w:r>
        <w:fldChar w:fldCharType="end"/>
      </w:r>
    </w:p>
    <w:p w:rsidR="00000000" w:rsidRPr="002F4066" w:rsidP="00944E64">
      <w:pPr>
        <w:pStyle w:val="BodyText"/>
        <w:sectPr w:rsidSect="002F4066">
          <w:headerReference w:type="default" r:id="rId10"/>
          <w:footerReference w:type="default" r:id="rId11"/>
          <w:pgSz w:w="11908" w:h="16833"/>
          <w:pgMar w:top="1702" w:right="1418" w:bottom="1702" w:left="1418" w:header="992" w:footer="992" w:gutter="0"/>
          <w:cols w:space="720"/>
          <w:noEndnote/>
          <w:docGrid w:linePitch="299"/>
        </w:sectPr>
      </w:pPr>
    </w:p>
    <w:p w:rsidR="00000000" w:rsidRPr="002F4066" w:rsidP="002F4066">
      <w:pPr>
        <w:pStyle w:val="SuperHeading"/>
      </w:pPr>
      <w:r w:rsidRPr="002F4066">
        <w:t xml:space="preserve">Assessment </w:t>
      </w:r>
      <w:r w:rsidRPr="002F4066">
        <w:t>Requirements for PMBPROD362 Produce gravity cast polyurethane products</w:t>
      </w:r>
    </w:p>
    <w:p w:rsidR="00000000" w:rsidRPr="002F4066" w:rsidP="002F4066">
      <w:pPr>
        <w:pStyle w:val="Heading1"/>
      </w:pPr>
      <w:bookmarkStart w:id="11" w:name="O_926701"/>
      <w:bookmarkEnd w:id="11"/>
      <w:r w:rsidRPr="002F4066">
        <w:t>Modification History</w:t>
      </w:r>
    </w:p>
    <w:p w:rsidR="00000000" w:rsidRPr="002F4066" w:rsidP="00944E64">
      <w:pPr>
        <w:pStyle w:val="BodyText"/>
      </w:pPr>
      <w:r w:rsidRPr="002F4066">
        <w:t>Release 1. Supersedes and is equivalent to PMBPROD362B Produce gravity cast polyurethane products</w:t>
      </w:r>
    </w:p>
    <w:p w:rsidR="00000000" w:rsidRPr="002F4066" w:rsidP="002F4066">
      <w:pPr>
        <w:pStyle w:val="Heading1"/>
      </w:pPr>
      <w:bookmarkStart w:id="12" w:name="O_926704"/>
      <w:bookmarkEnd w:id="12"/>
      <w:r w:rsidRPr="002F4066">
        <w:t>Performance Evidence</w:t>
      </w:r>
    </w:p>
    <w:p w:rsidR="00000000" w:rsidRPr="002F4066" w:rsidP="00944E64">
      <w:pPr>
        <w:pStyle w:val="BodyText"/>
      </w:pPr>
      <w:r w:rsidRPr="002F4066">
        <w:t>Evidence req</w:t>
      </w:r>
      <w:r w:rsidRPr="002F4066">
        <w:t>uired to demonstrate competence in this unit must be relevant to and satisfy the requirements of the elements and performance criteria and demonstrate the ability to:</w:t>
      </w:r>
    </w:p>
    <w:p w:rsidR="00000000" w:rsidRPr="002F4066" w:rsidP="002F4066">
      <w:pPr>
        <w:pStyle w:val="ListBullet"/>
      </w:pPr>
      <w:r w:rsidRPr="002F4066">
        <w:t xml:space="preserve">read and interpret procedures, job specifications, instruments/control panels, material </w:t>
      </w:r>
      <w:r w:rsidRPr="002F4066">
        <w:t>labels and safety data sheets (SDS)</w:t>
      </w:r>
    </w:p>
    <w:p w:rsidR="00000000" w:rsidRPr="002F4066" w:rsidP="002F4066">
      <w:pPr>
        <w:pStyle w:val="ListBullet"/>
      </w:pPr>
      <w:r w:rsidRPr="002F4066">
        <w:t xml:space="preserve">plan the gravity casting process and sequence tasks </w:t>
      </w:r>
    </w:p>
    <w:p w:rsidR="00000000" w:rsidRPr="002F4066" w:rsidP="002F4066">
      <w:pPr>
        <w:pStyle w:val="ListBullet"/>
      </w:pPr>
      <w:r w:rsidRPr="002F4066">
        <w:t xml:space="preserve">prepare equipment, tools and materials to meet specifications </w:t>
      </w:r>
    </w:p>
    <w:p w:rsidR="00000000" w:rsidRPr="002F4066" w:rsidP="002F4066">
      <w:pPr>
        <w:pStyle w:val="ListBullet"/>
      </w:pPr>
      <w:r w:rsidRPr="002F4066">
        <w:t xml:space="preserve">start and operate the gravity casting equipment </w:t>
      </w:r>
    </w:p>
    <w:p w:rsidR="00000000" w:rsidRPr="002F4066" w:rsidP="002F4066">
      <w:pPr>
        <w:pStyle w:val="ListBullet"/>
      </w:pPr>
      <w:r w:rsidRPr="002F4066">
        <w:t>monitor key variables, including:</w:t>
      </w:r>
    </w:p>
    <w:p w:rsidR="00000000" w:rsidRPr="002F4066" w:rsidP="002F4066">
      <w:pPr>
        <w:pStyle w:val="ListBullet2"/>
      </w:pPr>
      <w:r w:rsidRPr="002F4066">
        <w:t>operating temperatur</w:t>
      </w:r>
      <w:r w:rsidRPr="002F4066">
        <w:t xml:space="preserve">es </w:t>
      </w:r>
    </w:p>
    <w:p w:rsidR="00000000" w:rsidRPr="002F4066" w:rsidP="002F4066">
      <w:pPr>
        <w:pStyle w:val="ListBullet2"/>
      </w:pPr>
      <w:r w:rsidRPr="002F4066">
        <w:t>speed of cure</w:t>
      </w:r>
    </w:p>
    <w:p w:rsidR="00000000" w:rsidRPr="002F4066" w:rsidP="002F4066">
      <w:pPr>
        <w:pStyle w:val="ListBullet2"/>
      </w:pPr>
      <w:r w:rsidRPr="002F4066">
        <w:t>colour</w:t>
      </w:r>
    </w:p>
    <w:p w:rsidR="00000000" w:rsidRPr="002F4066" w:rsidP="002F4066">
      <w:pPr>
        <w:pStyle w:val="ListBullet2"/>
      </w:pPr>
      <w:r w:rsidRPr="002F4066">
        <w:t xml:space="preserve">location of pouring basin </w:t>
      </w:r>
    </w:p>
    <w:p w:rsidR="00000000" w:rsidRPr="002F4066" w:rsidP="002F4066">
      <w:pPr>
        <w:pStyle w:val="ListBullet2"/>
      </w:pPr>
      <w:r w:rsidRPr="002F4066">
        <w:t>cycle time</w:t>
      </w:r>
    </w:p>
    <w:p w:rsidR="00000000" w:rsidRPr="002F4066" w:rsidP="002F4066">
      <w:pPr>
        <w:pStyle w:val="ListBullet2"/>
      </w:pPr>
      <w:r w:rsidRPr="002F4066">
        <w:t xml:space="preserve">use of separating agents </w:t>
      </w:r>
    </w:p>
    <w:p w:rsidR="00000000" w:rsidRPr="002F4066" w:rsidP="002F4066">
      <w:pPr>
        <w:pStyle w:val="ListBullet2"/>
      </w:pPr>
      <w:r w:rsidRPr="002F4066">
        <w:t>product weight</w:t>
      </w:r>
    </w:p>
    <w:p w:rsidR="00000000" w:rsidRPr="002F4066" w:rsidP="002F4066">
      <w:pPr>
        <w:pStyle w:val="ListBullet2"/>
      </w:pPr>
      <w:r w:rsidRPr="002F4066">
        <w:t>product integrity and general conformance to specification</w:t>
      </w:r>
    </w:p>
    <w:p w:rsidR="00000000" w:rsidRPr="002F4066" w:rsidP="002F4066">
      <w:pPr>
        <w:pStyle w:val="ListBullet"/>
      </w:pPr>
      <w:r w:rsidRPr="002F4066">
        <w:t xml:space="preserve">make adjustments to remedy faults and non-conformity </w:t>
      </w:r>
    </w:p>
    <w:p w:rsidR="00000000" w:rsidRPr="002F4066" w:rsidP="002F4066">
      <w:pPr>
        <w:pStyle w:val="ListBullet"/>
      </w:pPr>
      <w:r w:rsidRPr="002F4066">
        <w:t xml:space="preserve">maintain output and product quality using appropriate instruments, controls, test information and readings </w:t>
      </w:r>
    </w:p>
    <w:p w:rsidR="00000000" w:rsidRPr="002F4066" w:rsidP="002F4066">
      <w:pPr>
        <w:pStyle w:val="ListBullet"/>
      </w:pPr>
      <w:r w:rsidRPr="002F4066">
        <w:t>safely shut down equipment in normal and abnormal circumstances</w:t>
      </w:r>
    </w:p>
    <w:p w:rsidR="00000000" w:rsidRPr="002F4066" w:rsidP="002F4066">
      <w:pPr>
        <w:pStyle w:val="ListBullet"/>
      </w:pPr>
      <w:r w:rsidRPr="002F4066">
        <w:t xml:space="preserve">leave machine in appropriate condition with any required locks, tags or notices </w:t>
      </w:r>
    </w:p>
    <w:p w:rsidR="00000000" w:rsidRPr="002F4066" w:rsidP="002F4066">
      <w:pPr>
        <w:pStyle w:val="ListBullet"/>
      </w:pPr>
      <w:r w:rsidRPr="002F4066">
        <w:t>ide</w:t>
      </w:r>
      <w:r w:rsidRPr="002F4066">
        <w:t>ntify hazards and apply relevant hazard controls</w:t>
      </w:r>
    </w:p>
    <w:p w:rsidR="00000000" w:rsidRPr="002F4066" w:rsidP="002F4066">
      <w:pPr>
        <w:pStyle w:val="ListBullet"/>
      </w:pPr>
      <w:r w:rsidRPr="002F4066">
        <w:t>apply safety procedures</w:t>
      </w:r>
    </w:p>
    <w:p w:rsidR="00000000" w:rsidRPr="002F4066" w:rsidP="002F4066">
      <w:pPr>
        <w:pStyle w:val="ListBullet"/>
      </w:pPr>
      <w:r w:rsidRPr="002F4066">
        <w:t>apply housekeeping procedures</w:t>
      </w:r>
    </w:p>
    <w:p w:rsidR="00000000" w:rsidRPr="002F4066" w:rsidP="002F4066">
      <w:pPr>
        <w:pStyle w:val="ListBullet"/>
      </w:pPr>
      <w:r w:rsidRPr="002F4066">
        <w:t>apply waste management procedures</w:t>
      </w:r>
    </w:p>
    <w:p w:rsidR="00000000" w:rsidRPr="002F4066" w:rsidP="002F4066">
      <w:pPr>
        <w:pStyle w:val="ListBullet"/>
      </w:pPr>
      <w:r w:rsidRPr="002F4066">
        <w:t>recognise early warning signs of equipment/processes needing attention or with potential problems</w:t>
      </w:r>
    </w:p>
    <w:p w:rsidR="00000000" w:rsidRPr="002F4066" w:rsidP="002F4066">
      <w:pPr>
        <w:pStyle w:val="ListBullet"/>
      </w:pPr>
      <w:r w:rsidRPr="002F4066">
        <w:t>distinguish between causes of problems, including:</w:t>
      </w:r>
    </w:p>
    <w:p w:rsidR="00000000" w:rsidRPr="002F4066" w:rsidP="002F4066">
      <w:pPr>
        <w:pStyle w:val="ListBullet2"/>
      </w:pPr>
      <w:r w:rsidRPr="002F4066">
        <w:t>operational problems</w:t>
      </w:r>
    </w:p>
    <w:p w:rsidR="00000000" w:rsidRPr="002F4066" w:rsidP="002F4066">
      <w:pPr>
        <w:pStyle w:val="ListBullet2"/>
      </w:pPr>
      <w:r w:rsidRPr="002F4066">
        <w:t>instrument failure/malfunction</w:t>
      </w:r>
    </w:p>
    <w:p w:rsidR="00000000" w:rsidRPr="002F4066" w:rsidP="002F4066">
      <w:pPr>
        <w:pStyle w:val="ListBullet2"/>
      </w:pPr>
      <w:r w:rsidRPr="002F4066">
        <w:t>electrical failure/malfunction</w:t>
      </w:r>
    </w:p>
    <w:p w:rsidR="00000000" w:rsidRPr="002F4066" w:rsidP="002F4066">
      <w:pPr>
        <w:pStyle w:val="ListBullet2"/>
      </w:pPr>
      <w:r w:rsidRPr="002F4066">
        <w:t>mechanical failure/malfunction</w:t>
      </w:r>
    </w:p>
    <w:p w:rsidR="00000000" w:rsidRPr="002F4066" w:rsidP="002F4066">
      <w:pPr>
        <w:pStyle w:val="ListBullet2"/>
      </w:pPr>
      <w:r w:rsidRPr="002F4066">
        <w:t>wrong readings</w:t>
      </w:r>
    </w:p>
    <w:p w:rsidR="00000000" w:rsidRPr="002F4066" w:rsidP="002F4066">
      <w:pPr>
        <w:pStyle w:val="ListBullet2"/>
      </w:pPr>
      <w:r w:rsidRPr="002F4066">
        <w:t>equipment design deficiencies</w:t>
      </w:r>
    </w:p>
    <w:p w:rsidR="00000000" w:rsidRPr="002F4066" w:rsidP="002F4066">
      <w:pPr>
        <w:pStyle w:val="ListBullet2"/>
      </w:pPr>
      <w:r w:rsidRPr="002F4066">
        <w:t xml:space="preserve">materials properties </w:t>
      </w:r>
    </w:p>
    <w:p w:rsidR="00000000" w:rsidRPr="002F4066" w:rsidP="002F4066">
      <w:pPr>
        <w:pStyle w:val="ListBullet2"/>
      </w:pPr>
      <w:r w:rsidRPr="002F4066">
        <w:t xml:space="preserve">process variables </w:t>
      </w:r>
    </w:p>
    <w:p w:rsidR="00000000" w:rsidRPr="002F4066" w:rsidP="002F4066">
      <w:pPr>
        <w:pStyle w:val="ListBullet2"/>
      </w:pPr>
      <w:r w:rsidRPr="002F4066">
        <w:t xml:space="preserve">raw </w:t>
      </w:r>
      <w:r w:rsidRPr="002F4066">
        <w:t>material variations/contamination</w:t>
      </w:r>
    </w:p>
    <w:p w:rsidR="00000000" w:rsidRPr="002F4066" w:rsidP="002F4066">
      <w:pPr>
        <w:pStyle w:val="ListBullet2"/>
      </w:pPr>
      <w:r w:rsidRPr="002F4066">
        <w:t>process abnormalities</w:t>
      </w:r>
    </w:p>
    <w:p w:rsidR="00000000" w:rsidRPr="002F4066" w:rsidP="002F4066">
      <w:pPr>
        <w:pStyle w:val="ListBullet2"/>
      </w:pPr>
      <w:r w:rsidRPr="002F4066">
        <w:t xml:space="preserve">procedural errors </w:t>
      </w:r>
    </w:p>
    <w:p w:rsidR="00000000" w:rsidRPr="002F4066" w:rsidP="002F4066">
      <w:pPr>
        <w:pStyle w:val="ListBullet"/>
      </w:pPr>
      <w:r w:rsidRPr="002F4066">
        <w:t>recognise and prioritise problems requiring action</w:t>
      </w:r>
    </w:p>
    <w:p w:rsidR="00000000" w:rsidRPr="002F4066" w:rsidP="002F4066">
      <w:pPr>
        <w:pStyle w:val="ListBullet"/>
      </w:pPr>
      <w:r w:rsidRPr="002F4066">
        <w:t xml:space="preserve">resolve routine and non-routine problems </w:t>
      </w:r>
    </w:p>
    <w:p w:rsidR="00000000" w:rsidRPr="002F4066" w:rsidP="002F4066">
      <w:pPr>
        <w:pStyle w:val="ListBullet"/>
      </w:pPr>
      <w:r w:rsidRPr="002F4066">
        <w:t>communicate effectively with team/work group and supervisors</w:t>
      </w:r>
    </w:p>
    <w:p w:rsidR="00000000" w:rsidRPr="002F4066" w:rsidP="002F4066">
      <w:pPr>
        <w:pStyle w:val="ListBullet"/>
      </w:pPr>
      <w:r w:rsidRPr="002F4066">
        <w:t>complete workplace records</w:t>
      </w:r>
    </w:p>
    <w:p w:rsidR="00000000" w:rsidRPr="002F4066" w:rsidP="002F4066">
      <w:pPr>
        <w:pStyle w:val="ListBullet"/>
      </w:pPr>
      <w:r w:rsidRPr="002F4066">
        <w:t>do basic arithmetical manipulations, including additions, subtractions, divisions, fractions and percentages.</w:t>
      </w:r>
    </w:p>
    <w:p w:rsidR="00000000" w:rsidRPr="002F4066" w:rsidP="002F4066">
      <w:pPr>
        <w:pStyle w:val="AllowPageBreak"/>
      </w:pPr>
    </w:p>
    <w:p w:rsidR="00000000" w:rsidRPr="002F4066" w:rsidP="002F4066">
      <w:pPr>
        <w:pStyle w:val="Heading1"/>
      </w:pPr>
      <w:bookmarkStart w:id="13" w:name="O_926703"/>
      <w:bookmarkEnd w:id="13"/>
      <w:r w:rsidRPr="002F4066">
        <w:t>Knowledge Evidence</w:t>
      </w:r>
    </w:p>
    <w:p w:rsidR="00000000" w:rsidRPr="002F4066" w:rsidP="00944E64">
      <w:pPr>
        <w:pStyle w:val="BodyText"/>
      </w:pPr>
      <w:r w:rsidRPr="002F4066">
        <w:t>Must provide evidence that demonstrates knowledge relevant to their job sufficient to operate independently a</w:t>
      </w:r>
      <w:r w:rsidRPr="002F4066">
        <w:t>nd to solve routine and non-routine problems, including knowledge of:</w:t>
      </w:r>
    </w:p>
    <w:p w:rsidR="00000000" w:rsidRPr="002F4066" w:rsidP="002F4066">
      <w:pPr>
        <w:pStyle w:val="ListBullet"/>
      </w:pPr>
      <w:r w:rsidRPr="002F4066">
        <w:t>function and operating principles of gravity casting equipment, machine components and ancillary equipment</w:t>
      </w:r>
    </w:p>
    <w:p w:rsidR="00000000" w:rsidRPr="002F4066" w:rsidP="002F4066">
      <w:pPr>
        <w:pStyle w:val="ListBullet"/>
      </w:pPr>
      <w:r w:rsidRPr="002F4066">
        <w:t>impact of variations in machine process conditions and raw materials on produc</w:t>
      </w:r>
      <w:r w:rsidRPr="002F4066">
        <w:t xml:space="preserve">t quality and production output </w:t>
      </w:r>
    </w:p>
    <w:p w:rsidR="00000000" w:rsidRPr="002F4066" w:rsidP="002F4066">
      <w:pPr>
        <w:pStyle w:val="ListBullet"/>
      </w:pPr>
      <w:r w:rsidRPr="002F4066">
        <w:t>factors which may affect product quality or production output and appropriate remedies</w:t>
      </w:r>
    </w:p>
    <w:p w:rsidR="00000000" w:rsidRPr="002F4066" w:rsidP="002F4066">
      <w:pPr>
        <w:pStyle w:val="ListBullet"/>
      </w:pPr>
      <w:r w:rsidRPr="002F4066">
        <w:t xml:space="preserve">gravity casting manufacturing process and phases of the cycle </w:t>
      </w:r>
    </w:p>
    <w:p w:rsidR="00000000" w:rsidRPr="002F4066" w:rsidP="002F4066">
      <w:pPr>
        <w:pStyle w:val="ListBullet"/>
      </w:pPr>
      <w:r w:rsidRPr="002F4066">
        <w:t xml:space="preserve">importance of machine set-up and warm-up for effective processing of materials </w:t>
      </w:r>
    </w:p>
    <w:p w:rsidR="00000000" w:rsidRPr="002F4066" w:rsidP="002F4066">
      <w:pPr>
        <w:pStyle w:val="ListBullet"/>
      </w:pPr>
      <w:r w:rsidRPr="002F4066">
        <w:t>characteristics of materials and their behaviour in relation process conditions and stages of production</w:t>
      </w:r>
    </w:p>
    <w:p w:rsidR="00000000" w:rsidRPr="002F4066" w:rsidP="002F4066">
      <w:pPr>
        <w:pStyle w:val="ListBullet"/>
      </w:pPr>
      <w:r w:rsidRPr="002F4066">
        <w:t xml:space="preserve">quality requirements at each production stage </w:t>
      </w:r>
    </w:p>
    <w:p w:rsidR="00000000" w:rsidRPr="002F4066" w:rsidP="002F4066">
      <w:pPr>
        <w:pStyle w:val="ListBullet"/>
      </w:pPr>
      <w:r w:rsidRPr="002F4066">
        <w:t>common adjustments in pr</w:t>
      </w:r>
      <w:r w:rsidRPr="002F4066">
        <w:t>ocess variables and their impact on product quality and production output</w:t>
      </w:r>
    </w:p>
    <w:p w:rsidR="00000000" w:rsidRPr="002F4066" w:rsidP="002F4066">
      <w:pPr>
        <w:pStyle w:val="ListBullet"/>
      </w:pPr>
      <w:r w:rsidRPr="002F4066">
        <w:t>impact of variations in raw materials and equipment operation in relation to final product</w:t>
      </w:r>
    </w:p>
    <w:p w:rsidR="00000000" w:rsidRPr="002F4066" w:rsidP="002F4066">
      <w:pPr>
        <w:pStyle w:val="ListBullet"/>
      </w:pPr>
      <w:r w:rsidRPr="002F4066">
        <w:t xml:space="preserve">possible changes to materials properties to better suit specific process requirements </w:t>
      </w:r>
    </w:p>
    <w:p w:rsidR="00000000" w:rsidRPr="002F4066" w:rsidP="002F4066">
      <w:pPr>
        <w:pStyle w:val="ListBullet"/>
      </w:pPr>
      <w:r w:rsidRPr="002F4066">
        <w:t>rout</w:t>
      </w:r>
      <w:r w:rsidRPr="002F4066">
        <w:t>ine and non-routine problems that may arise, the range of possible causes and appropriate actions</w:t>
      </w:r>
    </w:p>
    <w:p w:rsidR="00000000" w:rsidRPr="002F4066" w:rsidP="002F4066">
      <w:pPr>
        <w:pStyle w:val="ListBullet"/>
      </w:pPr>
      <w:r w:rsidRPr="002F4066">
        <w:t>organisation procedures relevant to the work environment/job role</w:t>
      </w:r>
    </w:p>
    <w:p w:rsidR="00000000" w:rsidRPr="002F4066" w:rsidP="002F4066">
      <w:pPr>
        <w:pStyle w:val="ListBullet"/>
      </w:pPr>
      <w:r w:rsidRPr="002F4066">
        <w:t>hierarchy of control</w:t>
      </w:r>
    </w:p>
    <w:p w:rsidR="00000000" w:rsidRPr="002F4066" w:rsidP="002F4066">
      <w:pPr>
        <w:pStyle w:val="ListBullet"/>
      </w:pPr>
      <w:r w:rsidRPr="002F4066">
        <w:t>hazards that may arise in the job/work environment and:</w:t>
      </w:r>
    </w:p>
    <w:p w:rsidR="00000000" w:rsidRPr="002F4066" w:rsidP="002F4066">
      <w:pPr>
        <w:pStyle w:val="ListBullet2"/>
      </w:pPr>
      <w:r w:rsidRPr="002F4066">
        <w:t>their possible</w:t>
      </w:r>
      <w:r w:rsidRPr="002F4066">
        <w:t xml:space="preserve"> causes </w:t>
      </w:r>
    </w:p>
    <w:p w:rsidR="00000000" w:rsidRPr="002F4066" w:rsidP="002F4066">
      <w:pPr>
        <w:pStyle w:val="ListBullet2"/>
      </w:pPr>
      <w:r w:rsidRPr="002F4066">
        <w:t>potential consequences</w:t>
      </w:r>
    </w:p>
    <w:p w:rsidR="00000000" w:rsidRPr="002F4066" w:rsidP="002F4066">
      <w:pPr>
        <w:pStyle w:val="ListBullet2"/>
      </w:pPr>
      <w:r w:rsidRPr="002F4066">
        <w:t>appropriate risk controls.</w:t>
      </w:r>
    </w:p>
    <w:p w:rsidR="00000000" w:rsidRPr="002F4066" w:rsidP="002F4066">
      <w:pPr>
        <w:pStyle w:val="AllowPageBreak"/>
      </w:pPr>
    </w:p>
    <w:p w:rsidR="00000000" w:rsidRPr="002F4066" w:rsidP="002F4066">
      <w:pPr>
        <w:pStyle w:val="Heading1"/>
      </w:pPr>
      <w:bookmarkStart w:id="14" w:name="O_926702"/>
      <w:bookmarkEnd w:id="14"/>
      <w:r w:rsidRPr="002F4066">
        <w:t>Assessment Conditions</w:t>
      </w:r>
    </w:p>
    <w:p w:rsidR="00000000" w:rsidRPr="002F4066" w:rsidP="002F4066">
      <w:pPr>
        <w:pStyle w:val="ListBullet"/>
      </w:pPr>
      <w:r w:rsidRPr="002F4066">
        <w:t xml:space="preserve">The unit should be assessed holistically and the judgement of competence shall be based on a holistic assessment of the evidence. </w:t>
      </w:r>
    </w:p>
    <w:p w:rsidR="00000000" w:rsidRPr="002F4066" w:rsidP="002F4066">
      <w:pPr>
        <w:pStyle w:val="ListBullet"/>
      </w:pPr>
      <w:r w:rsidRPr="002F4066">
        <w:t>In all plants it may be appropriate to assess this unit concurrently with units such as:</w:t>
      </w:r>
    </w:p>
    <w:p w:rsidR="00000000" w:rsidRPr="002F4066" w:rsidP="002F4066">
      <w:pPr>
        <w:pStyle w:val="ListBullet2"/>
      </w:pPr>
      <w:r w:rsidRPr="002F4066">
        <w:t>teamwork</w:t>
      </w:r>
    </w:p>
    <w:p w:rsidR="00000000" w:rsidRPr="002F4066" w:rsidP="002F4066">
      <w:pPr>
        <w:pStyle w:val="ListBullet2"/>
      </w:pPr>
      <w:r w:rsidRPr="002F4066">
        <w:t>communication.</w:t>
      </w:r>
    </w:p>
    <w:p w:rsidR="00000000" w:rsidRPr="002F4066" w:rsidP="002F4066">
      <w:pPr>
        <w:pStyle w:val="ListBullet"/>
      </w:pPr>
      <w:r w:rsidRPr="002F4066">
        <w:t>The collection of performance evidence:</w:t>
      </w:r>
    </w:p>
    <w:p w:rsidR="00000000" w:rsidRPr="002F4066" w:rsidP="002F4066">
      <w:pPr>
        <w:pStyle w:val="ListBullet2"/>
      </w:pPr>
      <w:r w:rsidRPr="002F4066">
        <w:t>should occur over a range of situations which include typical disruptions to normal, smooth operatio</w:t>
      </w:r>
      <w:r w:rsidRPr="002F4066">
        <w:t>n of an operating plant</w:t>
      </w:r>
    </w:p>
    <w:p w:rsidR="00000000" w:rsidRPr="002F4066" w:rsidP="002F4066">
      <w:pPr>
        <w:pStyle w:val="ListBullet2"/>
      </w:pPr>
      <w:r w:rsidRPr="002F4066">
        <w:t>will typically include a supervisor/third-party report or other evidence, focusing on consistent performance and problem recognition and solving. A supervisor/third-party report must be prepared by someone who has a direct, relevant</w:t>
      </w:r>
      <w:r w:rsidRPr="002F4066">
        <w:t xml:space="preserve">, current relationship with the person being assessed and who is in a position to form a judgement on workplace performance relevant to the unit of competency </w:t>
      </w:r>
    </w:p>
    <w:p w:rsidR="00000000" w:rsidRPr="002F4066" w:rsidP="002F4066">
      <w:pPr>
        <w:pStyle w:val="ListBullet2"/>
      </w:pPr>
      <w:r w:rsidRPr="002F4066">
        <w:t>must include the use of an appropriate industrial item of equipment requiring demonstration of o</w:t>
      </w:r>
      <w:r w:rsidRPr="002F4066">
        <w:t>peration, start and stop procedures and responding to problems</w:t>
      </w:r>
    </w:p>
    <w:p w:rsidR="00000000" w:rsidRPr="002F4066" w:rsidP="002F4066">
      <w:pPr>
        <w:pStyle w:val="ListBullet2"/>
      </w:pPr>
      <w:r w:rsidRPr="002F4066">
        <w:t>may use industry-based simulation for all or part of the unit particularly where safety, lack of opportunity or significant cost is an issue.</w:t>
      </w:r>
    </w:p>
    <w:p w:rsidR="00000000" w:rsidRPr="002F4066" w:rsidP="002F4066">
      <w:pPr>
        <w:pStyle w:val="ListBullet"/>
      </w:pPr>
      <w:r w:rsidRPr="002F4066">
        <w:t>Assessment should occur in operational workplace situations. Where this is not possible or where personal safety or environmental damage are limiting factors assessment must occur in a sufficiently rigorous simulated environment that reflects realistic ope</w:t>
      </w:r>
      <w:r w:rsidRPr="002F4066">
        <w:t>rational workplace conditions. This must cover all aspects of workplace performance, including environment, task skills, task management skills, contingency management skills and job role environment skills.</w:t>
      </w:r>
    </w:p>
    <w:p w:rsidR="00000000" w:rsidRPr="002F4066" w:rsidP="002F4066">
      <w:pPr>
        <w:pStyle w:val="ListBullet"/>
      </w:pPr>
      <w:r w:rsidRPr="002F4066">
        <w:t>Assessment in a simulated environment should use</w:t>
      </w:r>
      <w:r w:rsidRPr="002F4066">
        <w:t xml:space="preserve"> evidence collected from demonstration of skills and one or more of: </w:t>
      </w:r>
    </w:p>
    <w:p w:rsidR="00000000" w:rsidRPr="002F4066" w:rsidP="002F4066">
      <w:pPr>
        <w:pStyle w:val="ListBullet2"/>
      </w:pPr>
      <w:r w:rsidRPr="002F4066">
        <w:t>walk-throughs</w:t>
      </w:r>
    </w:p>
    <w:p w:rsidR="00000000" w:rsidRPr="002F4066" w:rsidP="002F4066">
      <w:pPr>
        <w:pStyle w:val="ListBullet2"/>
      </w:pPr>
      <w:r w:rsidRPr="002F4066">
        <w:t>pilot plant operation</w:t>
      </w:r>
    </w:p>
    <w:p w:rsidR="00000000" w:rsidRPr="002F4066" w:rsidP="002F4066">
      <w:pPr>
        <w:pStyle w:val="ListBullet2"/>
      </w:pPr>
      <w:r w:rsidRPr="002F4066">
        <w:t xml:space="preserve">industry-based case studies/scenarios </w:t>
      </w:r>
    </w:p>
    <w:p w:rsidR="00000000" w:rsidRPr="002F4066" w:rsidP="002F4066">
      <w:pPr>
        <w:pStyle w:val="ListBullet2"/>
      </w:pPr>
      <w:r w:rsidRPr="002F4066">
        <w:t>‘what ifs’.</w:t>
      </w:r>
    </w:p>
    <w:p w:rsidR="00000000" w:rsidRPr="002F4066" w:rsidP="002F4066">
      <w:pPr>
        <w:pStyle w:val="ListBullet"/>
      </w:pPr>
      <w:r w:rsidRPr="002F4066">
        <w:t>Knowledge evidence may be collected concurrently with performance evidence or through an independ</w:t>
      </w:r>
      <w:r w:rsidRPr="002F4066">
        <w:t>ent process, such as workbooks, written assessments or interviews.</w:t>
      </w:r>
    </w:p>
    <w:p w:rsidR="00000000" w:rsidRPr="002F4066" w:rsidP="002F4066">
      <w:pPr>
        <w:pStyle w:val="ListBullet"/>
      </w:pPr>
      <w:r w:rsidRPr="002F4066">
        <w:t>Assessment processes and techniques must be appropriate to the language, literacy and numeracy requirements of the work being performed and the needs of the candidate.</w:t>
      </w:r>
    </w:p>
    <w:p w:rsidR="00000000" w:rsidRPr="002F4066" w:rsidP="002F4066">
      <w:pPr>
        <w:pStyle w:val="ListBullet"/>
      </w:pPr>
      <w:r w:rsidRPr="002F4066">
        <w:t>Conditions for assess</w:t>
      </w:r>
      <w:r w:rsidRPr="002F4066">
        <w:t>ment must include access to all tools, equipment, materials and documentation required, including relevant workplace procedures, product and manufacturing specifications associated with this unit.</w:t>
      </w:r>
    </w:p>
    <w:p w:rsidR="00000000" w:rsidRPr="002F4066" w:rsidP="002F4066">
      <w:pPr>
        <w:pStyle w:val="ListBullet"/>
      </w:pPr>
      <w:r w:rsidRPr="002F4066">
        <w:t>The regulatory framework will be reflected in workplace pol</w:t>
      </w:r>
      <w:r w:rsidRPr="002F4066">
        <w:t>icies and procedures and is not required to be independently assessed.</w:t>
      </w:r>
    </w:p>
    <w:p w:rsidR="00000000" w:rsidRPr="002F4066" w:rsidP="002F4066">
      <w:pPr>
        <w:pStyle w:val="ListBullet"/>
      </w:pPr>
      <w:r w:rsidRPr="002F4066">
        <w:t>Foundation skills are integral to competent performance of the unit and should not be assessed separately.</w:t>
      </w:r>
    </w:p>
    <w:p w:rsidR="00000000" w:rsidRPr="002F4066" w:rsidP="002F4066">
      <w:pPr>
        <w:pStyle w:val="ListBullet"/>
      </w:pPr>
      <w:r w:rsidRPr="002F4066">
        <w:t xml:space="preserve">Assessors must satisfy the assessor competency requirements that are in place </w:t>
      </w:r>
      <w:r w:rsidRPr="002F4066">
        <w:t>at the time of the assessment as set by the VET regulator.</w:t>
      </w:r>
    </w:p>
    <w:p w:rsidR="00000000" w:rsidRPr="002F4066" w:rsidP="002F4066">
      <w:pPr>
        <w:pStyle w:val="ListBullet"/>
      </w:pPr>
      <w:r w:rsidRPr="002F4066">
        <w:t>In addition the assessor or anyone acting in subject matter expert role in assessment shall demonstrate both technical competency and currency. If the assessor cannot demonstrate technical competen</w:t>
      </w:r>
      <w:r w:rsidRPr="002F4066">
        <w:t xml:space="preserve">cy and currency they shall assess with a subject matter expert who does meet these requirements. </w:t>
      </w:r>
    </w:p>
    <w:p w:rsidR="00000000" w:rsidRPr="002F4066" w:rsidP="002F4066">
      <w:pPr>
        <w:pStyle w:val="ListBullet"/>
      </w:pPr>
      <w:r w:rsidRPr="002F4066">
        <w:t>Technical competence can be demonstrated through one or more of:</w:t>
      </w:r>
    </w:p>
    <w:p w:rsidR="00000000" w:rsidRPr="002F4066" w:rsidP="002F4066">
      <w:pPr>
        <w:pStyle w:val="ListBullet2"/>
      </w:pPr>
      <w:r w:rsidRPr="002F4066">
        <w:t xml:space="preserve">relevant VET or other qualification/Statement of Attainment </w:t>
      </w:r>
    </w:p>
    <w:p w:rsidR="00000000" w:rsidRPr="002F4066" w:rsidP="002F4066">
      <w:pPr>
        <w:pStyle w:val="ListBullet2"/>
      </w:pPr>
      <w:r w:rsidRPr="002F4066">
        <w:t xml:space="preserve">appropriate workplace experience undertaking the type of work being assessed under routine and non-routine conditions </w:t>
      </w:r>
    </w:p>
    <w:p w:rsidR="00000000" w:rsidRPr="002F4066" w:rsidP="002F4066">
      <w:pPr>
        <w:pStyle w:val="ListBullet2"/>
      </w:pPr>
      <w:r w:rsidRPr="002F4066">
        <w:t>appropriate workplace experience supervising/evaluating the type of work being assessed under routine and non-routine conditions</w:t>
      </w:r>
    </w:p>
    <w:p w:rsidR="00000000" w:rsidRPr="002F4066" w:rsidP="002F4066">
      <w:pPr>
        <w:pStyle w:val="ListBullet"/>
      </w:pPr>
      <w:r w:rsidRPr="002F4066">
        <w:t>Currenc</w:t>
      </w:r>
      <w:r w:rsidRPr="002F4066">
        <w:t>y can be demonstrated through one or more of:</w:t>
      </w:r>
    </w:p>
    <w:p w:rsidR="00000000" w:rsidRPr="002F4066" w:rsidP="002F4066">
      <w:pPr>
        <w:pStyle w:val="ListBullet2"/>
      </w:pPr>
      <w:r w:rsidRPr="002F4066">
        <w:t xml:space="preserve">being currently employed undertaking the type of work being assessed </w:t>
      </w:r>
    </w:p>
    <w:p w:rsidR="00000000" w:rsidRPr="002F4066" w:rsidP="002F4066">
      <w:pPr>
        <w:pStyle w:val="ListBullet2"/>
      </w:pPr>
      <w:r w:rsidRPr="002F4066">
        <w:t>being employed by the organisation undertaking the type of work being assessed and having maintained currency in accordance with that organ</w:t>
      </w:r>
      <w:r w:rsidRPr="002F4066">
        <w:t xml:space="preserve">isation’s policies and procedures </w:t>
      </w:r>
    </w:p>
    <w:p w:rsidR="00000000" w:rsidRPr="002F4066" w:rsidP="002F4066">
      <w:pPr>
        <w:pStyle w:val="ListBullet2"/>
      </w:pPr>
      <w:r w:rsidRPr="002F4066">
        <w:t xml:space="preserve">having consulted/had contact with an organisation undertaking the type of work being assessed within the last twelve months, the consultation/contact being related to assessment </w:t>
      </w:r>
    </w:p>
    <w:p w:rsidR="00000000" w:rsidRPr="002F4066" w:rsidP="002F4066">
      <w:pPr>
        <w:pStyle w:val="ListBullet2"/>
      </w:pPr>
      <w:r w:rsidRPr="002F4066">
        <w:t>conducting on the job training/assessments</w:t>
      </w:r>
      <w:r w:rsidRPr="002F4066">
        <w:t xml:space="preserve"> of the type of work being assessed </w:t>
      </w:r>
    </w:p>
    <w:p w:rsidR="00000000" w:rsidRPr="002F4066" w:rsidP="002F4066">
      <w:pPr>
        <w:pStyle w:val="ListBullet2"/>
      </w:pPr>
      <w:r w:rsidRPr="002F4066">
        <w:t>being an active member of a relevant professional body and participating in activities relevant to the assessment of this type of work.</w:t>
      </w:r>
    </w:p>
    <w:p w:rsidR="00000000" w:rsidRPr="002F4066" w:rsidP="002F4066">
      <w:pPr>
        <w:pStyle w:val="AllowPageBreak"/>
      </w:pPr>
    </w:p>
    <w:p w:rsidR="00000000" w:rsidRPr="002F4066" w:rsidP="002F4066">
      <w:pPr>
        <w:pStyle w:val="Heading1"/>
      </w:pPr>
      <w:bookmarkStart w:id="15" w:name="O_926700"/>
      <w:bookmarkEnd w:id="15"/>
      <w:r w:rsidRPr="002F4066">
        <w:t>Links</w:t>
      </w:r>
    </w:p>
    <w:p w:rsidR="00000000" w:rsidRPr="002F4066" w:rsidP="00944E64">
      <w:pPr>
        <w:pStyle w:val="BodyText"/>
      </w:pPr>
      <w:r w:rsidRPr="002F4066">
        <w:t>Companion Volume implementation guides are found in VETNet -</w:t>
      </w:r>
      <w:r w:rsidRPr="002F4066">
        <w:t xml:space="preserve"> </w:t>
      </w:r>
      <w:r>
        <w:fldChar w:fldCharType="begin"/>
      </w:r>
      <w:r>
        <w:instrText xml:space="preserve"> HYPERLINK "https://vetnet.gov.au/Pages/TrainingDocs.aspx?q=932aacef-7947-4c80-acc6-593719fe4090" </w:instrText>
      </w:r>
      <w:r>
        <w:fldChar w:fldCharType="separate"/>
      </w:r>
      <w:r w:rsidRPr="007007AF">
        <w:rPr>
          <w:rStyle w:val="Hyperlink"/>
        </w:rPr>
        <w:t>https://vetnet.gov.au/Pages/TrainingDocs.aspx?q=932aacef-7947-4c80-acc6-593719fe4090</w:t>
      </w:r>
      <w:r>
        <w:fldChar w:fldCharType="end"/>
      </w:r>
    </w:p>
    <w:p w:rsidR="00000000" w:rsidRPr="002F4066" w:rsidP="002F4066"/>
    <w:sectPr w:rsidSect="002F406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0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066" w:rsidRPr="00944E64" w:rsidP="00944E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0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E64" w:rsidP="002F40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944E64" w:rsidP="002F406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944E64" w:rsidP="002F406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066" w:rsidP="002F4066">
    <w:pPr>
      <w:pStyle w:val="Footer"/>
      <w:framePr w:wrap="around"/>
    </w:pPr>
    <w:r>
      <w:fldChar w:fldCharType="begin"/>
    </w:r>
    <w:r>
      <w:instrText xml:space="preserve"> DOCPROPERTY  Subject  \* MERGEFORMAT </w:instrText>
    </w:r>
    <w:r>
      <w:fldChar w:fldCharType="separate"/>
    </w:r>
    <w:r w:rsidR="00944E64">
      <w:t>Approved</w:t>
    </w:r>
    <w:r w:rsidR="00944E64">
      <w:fldChar w:fldCharType="end"/>
    </w:r>
    <w:r>
      <w:tab/>
      <w:t xml:space="preserve">Page </w:t>
    </w:r>
    <w:r>
      <w:fldChar w:fldCharType="begin"/>
    </w:r>
    <w:r>
      <w:instrText xml:space="preserve"> PAGE  \* Arabic  \* MERGEFORMAT </w:instrText>
    </w:r>
    <w:r>
      <w:fldChar w:fldCharType="separate"/>
    </w:r>
    <w:r w:rsidR="00944E64">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44E64">
      <w:rPr>
        <w:noProof/>
      </w:rPr>
      <w:t>8</w:t>
    </w:r>
    <w:r>
      <w:rPr>
        <w:noProof/>
      </w:rPr>
      <w:fldChar w:fldCharType="end"/>
    </w:r>
  </w:p>
  <w:p w:rsidR="002F4066" w:rsidP="002F4066">
    <w:pPr>
      <w:pStyle w:val="Footer"/>
      <w:framePr w:wrap="around"/>
    </w:pPr>
    <w:r>
      <w:t xml:space="preserve">© Commonwealth of Australia, </w:t>
    </w:r>
    <w:r>
      <w:fldChar w:fldCharType="begin"/>
    </w:r>
    <w:r>
      <w:instrText xml:space="preserve"> DATE  \@ "yyyy"  \* MERGEFORMAT </w:instrText>
    </w:r>
    <w:r>
      <w:fldChar w:fldCharType="separate"/>
    </w:r>
    <w:r w:rsidR="00944E64">
      <w:rPr>
        <w:noProof/>
      </w:rPr>
      <w:t>2025</w:t>
    </w:r>
    <w:r>
      <w:fldChar w:fldCharType="end"/>
    </w:r>
    <w:r>
      <w:tab/>
    </w:r>
    <w:r>
      <w:fldChar w:fldCharType="begin"/>
    </w:r>
    <w:r>
      <w:instrText xml:space="preserve"> DOCPROPERTY  Author  \* MERGEFORMAT </w:instrText>
    </w:r>
    <w:r>
      <w:fldChar w:fldCharType="separate"/>
    </w:r>
    <w:r w:rsidR="00944E64">
      <w:t>Manufacturing Industry Skills Alliance</w:t>
    </w:r>
    <w:r w:rsidR="00944E64">
      <w:fldChar w:fldCharType="end"/>
    </w:r>
  </w:p>
  <w:p w:rsidR="002F4066" w:rsidP="002F40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0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E6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F4066" w:rsidRPr="00944E64" w:rsidP="00944E6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0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E64" w:rsidRPr="002D2AF8" w:rsidP="002F4066">
    <w:pPr>
      <w:pStyle w:val="Header"/>
      <w:framePr w:wrap="around"/>
    </w:pPr>
    <w:r>
      <w:fldChar w:fldCharType="begin"/>
    </w:r>
    <w:r>
      <w:instrText xml:space="preserve"> TITLE   \* MERGEFORMAT </w:instrText>
    </w:r>
    <w:r>
      <w:fldChar w:fldCharType="separate"/>
    </w:r>
    <w:r>
      <w:t>PMBPROD362 Produce gravity cast polyurethane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44E64" w:rsidP="002F406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066" w:rsidRPr="002D2AF8" w:rsidP="002F4066">
    <w:pPr>
      <w:pStyle w:val="Header"/>
      <w:framePr w:wrap="around"/>
    </w:pPr>
    <w:r>
      <w:fldChar w:fldCharType="begin"/>
    </w:r>
    <w:r>
      <w:instrText xml:space="preserve"> TITLE   \* MERGEFORMAT </w:instrText>
    </w:r>
    <w:r>
      <w:fldChar w:fldCharType="separate"/>
    </w:r>
    <w:r w:rsidR="00944E64">
      <w:t>PMBPROD362 Produce gravity cast polyurethane products</w:t>
    </w:r>
    <w:r w:rsidR="00944E64">
      <w:fldChar w:fldCharType="end"/>
    </w:r>
    <w:r>
      <w:tab/>
      <w:t xml:space="preserve">Date this document was generated: </w:t>
    </w:r>
    <w:r>
      <w:fldChar w:fldCharType="begin"/>
    </w:r>
    <w:r>
      <w:instrText xml:space="preserve"> CREATEDATE  \@ "d MMMM yyyy"  \* MERGEFORMAT </w:instrText>
    </w:r>
    <w:r>
      <w:fldChar w:fldCharType="separate"/>
    </w:r>
    <w:r w:rsidR="00944E64">
      <w:rPr>
        <w:noProof/>
      </w:rPr>
      <w:t>2 March 2025</w:t>
    </w:r>
    <w:r>
      <w:fldChar w:fldCharType="end"/>
    </w:r>
  </w:p>
  <w:p w:rsidR="002F4066" w:rsidP="002F40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E7641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7C426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22C5F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40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4066"/>
    <w:pPr>
      <w:spacing w:before="360" w:after="60"/>
      <w:outlineLvl w:val="0"/>
    </w:pPr>
    <w:rPr>
      <w:sz w:val="32"/>
    </w:rPr>
  </w:style>
  <w:style w:type="paragraph" w:styleId="Heading2">
    <w:name w:val="heading 2"/>
    <w:basedOn w:val="HeadingBase"/>
    <w:next w:val="BodyText"/>
    <w:link w:val="Heading2Char"/>
    <w:qFormat/>
    <w:rsid w:val="002F4066"/>
    <w:pPr>
      <w:keepLines/>
      <w:spacing w:before="240" w:after="120"/>
      <w:outlineLvl w:val="1"/>
    </w:pPr>
    <w:rPr>
      <w:sz w:val="28"/>
      <w:szCs w:val="40"/>
    </w:rPr>
  </w:style>
  <w:style w:type="paragraph" w:styleId="Heading3">
    <w:name w:val="heading 3"/>
    <w:basedOn w:val="HeadingBase"/>
    <w:next w:val="BodyText"/>
    <w:link w:val="Heading3Char"/>
    <w:qFormat/>
    <w:rsid w:val="002F4066"/>
    <w:pPr>
      <w:spacing w:before="180" w:after="120"/>
      <w:outlineLvl w:val="2"/>
    </w:pPr>
    <w:rPr>
      <w:spacing w:val="-10"/>
      <w:kern w:val="32"/>
    </w:rPr>
  </w:style>
  <w:style w:type="paragraph" w:styleId="Heading4">
    <w:name w:val="heading 4"/>
    <w:basedOn w:val="HeadingBase"/>
    <w:next w:val="BodyText"/>
    <w:link w:val="Heading4Char"/>
    <w:qFormat/>
    <w:rsid w:val="002F4066"/>
    <w:pPr>
      <w:spacing w:before="160" w:after="120"/>
      <w:outlineLvl w:val="3"/>
    </w:pPr>
    <w:rPr>
      <w:sz w:val="22"/>
    </w:rPr>
  </w:style>
  <w:style w:type="paragraph" w:styleId="Heading5">
    <w:name w:val="heading 5"/>
    <w:basedOn w:val="HeadingBase"/>
    <w:next w:val="Normal"/>
    <w:link w:val="Heading5Char"/>
    <w:qFormat/>
    <w:rsid w:val="002F4066"/>
    <w:pPr>
      <w:spacing w:before="80"/>
      <w:outlineLvl w:val="4"/>
    </w:pPr>
    <w:rPr>
      <w:color w:val="918585"/>
      <w:sz w:val="20"/>
    </w:rPr>
  </w:style>
  <w:style w:type="paragraph" w:styleId="Heading6">
    <w:name w:val="heading 6"/>
    <w:basedOn w:val="HeadingBase"/>
    <w:next w:val="Normal"/>
    <w:link w:val="Heading6Char"/>
    <w:qFormat/>
    <w:rsid w:val="002F4066"/>
    <w:pPr>
      <w:spacing w:before="60"/>
      <w:outlineLvl w:val="5"/>
    </w:pPr>
    <w:rPr>
      <w:color w:val="918585"/>
      <w:sz w:val="20"/>
    </w:rPr>
  </w:style>
  <w:style w:type="paragraph" w:styleId="Heading7">
    <w:name w:val="heading 7"/>
    <w:basedOn w:val="Normal"/>
    <w:next w:val="Normal"/>
    <w:link w:val="Heading7Char"/>
    <w:qFormat/>
    <w:rsid w:val="002F4066"/>
    <w:pPr>
      <w:ind w:left="720"/>
      <w:outlineLvl w:val="6"/>
    </w:pPr>
    <w:rPr>
      <w:i/>
    </w:rPr>
  </w:style>
  <w:style w:type="paragraph" w:styleId="Heading8">
    <w:name w:val="heading 8"/>
    <w:basedOn w:val="Normal"/>
    <w:next w:val="Normal"/>
    <w:link w:val="Heading8Char"/>
    <w:qFormat/>
    <w:rsid w:val="002F4066"/>
    <w:pPr>
      <w:ind w:left="720"/>
      <w:outlineLvl w:val="7"/>
    </w:pPr>
    <w:rPr>
      <w:i/>
    </w:rPr>
  </w:style>
  <w:style w:type="paragraph" w:styleId="Heading9">
    <w:name w:val="heading 9"/>
    <w:basedOn w:val="Normal"/>
    <w:next w:val="Normal"/>
    <w:link w:val="Heading9Char"/>
    <w:qFormat/>
    <w:rsid w:val="002F4066"/>
    <w:pPr>
      <w:ind w:left="720"/>
      <w:outlineLvl w:val="8"/>
    </w:pPr>
    <w:rPr>
      <w:i/>
    </w:rPr>
  </w:style>
  <w:style w:type="character" w:default="1" w:styleId="DefaultParagraphFont">
    <w:name w:val="Default Paragraph Font"/>
    <w:uiPriority w:val="1"/>
    <w:unhideWhenUsed/>
    <w:rsid w:val="002F40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4066"/>
  </w:style>
  <w:style w:type="character" w:customStyle="1" w:styleId="Heading1Char">
    <w:name w:val="Heading 1 Char"/>
    <w:basedOn w:val="DefaultParagraphFont"/>
    <w:link w:val="Heading1"/>
    <w:rsid w:val="002F4066"/>
    <w:rPr>
      <w:rFonts w:ascii="Times New Roman" w:eastAsia="Times New Roman" w:hAnsi="Times New Roman" w:cs="Times New Roman"/>
      <w:b/>
      <w:sz w:val="32"/>
      <w:szCs w:val="20"/>
      <w:lang w:eastAsia="en-US"/>
    </w:rPr>
  </w:style>
  <w:style w:type="paragraph" w:styleId="BodyText">
    <w:name w:val="Body Text"/>
    <w:basedOn w:val="Normal"/>
    <w:link w:val="BodyTextChar"/>
    <w:rsid w:val="002F406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F4066"/>
    <w:rPr>
      <w:rFonts w:ascii="Times New Roman" w:eastAsia="Times New Roman" w:hAnsi="Times New Roman" w:cs="Times New Roman"/>
      <w:sz w:val="24"/>
      <w:lang w:eastAsia="en-US"/>
    </w:rPr>
  </w:style>
  <w:style w:type="paragraph" w:styleId="ListBullet">
    <w:name w:val="List Bullet"/>
    <w:basedOn w:val="List"/>
    <w:rsid w:val="002F4066"/>
    <w:pPr>
      <w:numPr>
        <w:numId w:val="12"/>
      </w:numPr>
      <w:tabs>
        <w:tab w:val="clear" w:pos="340"/>
      </w:tabs>
      <w:spacing w:before="40" w:after="40"/>
    </w:pPr>
  </w:style>
  <w:style w:type="character" w:customStyle="1" w:styleId="SpecialBold">
    <w:name w:val="Special Bold"/>
    <w:basedOn w:val="DefaultParagraphFont"/>
    <w:rsid w:val="002F4066"/>
    <w:rPr>
      <w:b/>
      <w:spacing w:val="0"/>
    </w:rPr>
  </w:style>
  <w:style w:type="paragraph" w:styleId="ListBullet2">
    <w:name w:val="List Bullet 2"/>
    <w:basedOn w:val="List2"/>
    <w:rsid w:val="002F4066"/>
    <w:pPr>
      <w:numPr>
        <w:numId w:val="13"/>
      </w:numPr>
      <w:tabs>
        <w:tab w:val="clear" w:pos="680"/>
      </w:tabs>
    </w:pPr>
  </w:style>
  <w:style w:type="paragraph" w:customStyle="1" w:styleId="SuperHeading">
    <w:name w:val="SuperHeading"/>
    <w:basedOn w:val="Normal"/>
    <w:rsid w:val="002F4066"/>
    <w:pPr>
      <w:spacing w:before="240" w:after="120"/>
      <w:outlineLvl w:val="0"/>
    </w:pPr>
    <w:rPr>
      <w:rFonts w:ascii="Times New Roman" w:hAnsi="Times New Roman"/>
      <w:b/>
      <w:sz w:val="32"/>
    </w:rPr>
  </w:style>
  <w:style w:type="paragraph" w:customStyle="1" w:styleId="AllowPageBreak">
    <w:name w:val="AllowPageBreak"/>
    <w:rsid w:val="002F406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F40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40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40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40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40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40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40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4066"/>
    <w:rPr>
      <w:rFonts w:ascii="Courier New" w:eastAsia="Times New Roman" w:hAnsi="Courier New" w:cs="Times New Roman"/>
      <w:i/>
      <w:szCs w:val="20"/>
      <w:lang w:eastAsia="en-US"/>
    </w:rPr>
  </w:style>
  <w:style w:type="paragraph" w:customStyle="1" w:styleId="HeadingBase">
    <w:name w:val="Heading Base"/>
    <w:rsid w:val="002F40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4066"/>
    <w:pPr>
      <w:tabs>
        <w:tab w:val="right" w:leader="dot" w:pos="9072"/>
      </w:tabs>
      <w:ind w:left="567"/>
    </w:pPr>
    <w:rPr>
      <w:szCs w:val="22"/>
    </w:rPr>
  </w:style>
  <w:style w:type="paragraph" w:customStyle="1" w:styleId="TOCBase">
    <w:name w:val="TOC Base"/>
    <w:rsid w:val="002F40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4066"/>
    <w:pPr>
      <w:tabs>
        <w:tab w:val="right" w:leader="dot" w:pos="9072"/>
      </w:tabs>
      <w:spacing w:before="40" w:after="40"/>
      <w:ind w:left="284"/>
    </w:pPr>
    <w:rPr>
      <w:rFonts w:ascii="Times New Roman" w:hAnsi="Times New Roman"/>
    </w:rPr>
  </w:style>
  <w:style w:type="paragraph" w:styleId="TOC1">
    <w:name w:val="toc 1"/>
    <w:basedOn w:val="TOCBase"/>
    <w:next w:val="Normal"/>
    <w:rsid w:val="002F40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40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4066"/>
    <w:rPr>
      <w:rFonts w:ascii="Times New Roman" w:eastAsia="Times New Roman" w:hAnsi="Times New Roman" w:cs="Times New Roman"/>
      <w:sz w:val="16"/>
      <w:lang w:eastAsia="en-US"/>
    </w:rPr>
  </w:style>
  <w:style w:type="paragraph" w:styleId="Title">
    <w:name w:val="Title"/>
    <w:basedOn w:val="HeadingBase"/>
    <w:link w:val="TitleChar"/>
    <w:qFormat/>
    <w:rsid w:val="002F4066"/>
    <w:pPr>
      <w:spacing w:before="5040"/>
      <w:jc w:val="center"/>
    </w:pPr>
    <w:rPr>
      <w:sz w:val="48"/>
      <w:szCs w:val="72"/>
      <w:lang w:val="en-US"/>
    </w:rPr>
  </w:style>
  <w:style w:type="character" w:customStyle="1" w:styleId="TitleChar">
    <w:name w:val="Title Char"/>
    <w:basedOn w:val="DefaultParagraphFont"/>
    <w:link w:val="Title"/>
    <w:rsid w:val="002F40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4066"/>
    <w:pPr>
      <w:tabs>
        <w:tab w:val="left" w:pos="3600"/>
        <w:tab w:val="left" w:pos="3958"/>
      </w:tabs>
    </w:pPr>
  </w:style>
  <w:style w:type="paragraph" w:styleId="List">
    <w:name w:val="List"/>
    <w:basedOn w:val="BodyText"/>
    <w:next w:val="BodyText"/>
    <w:rsid w:val="002F4066"/>
    <w:pPr>
      <w:tabs>
        <w:tab w:val="left" w:pos="340"/>
      </w:tabs>
      <w:spacing w:before="60" w:after="60"/>
      <w:ind w:left="340" w:hanging="340"/>
    </w:pPr>
  </w:style>
  <w:style w:type="paragraph" w:customStyle="1" w:styleId="Note">
    <w:name w:val="Note"/>
    <w:basedOn w:val="BodyText"/>
    <w:rsid w:val="002F40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4066"/>
    <w:pPr>
      <w:framePr w:wrap="auto" w:hAnchor="text" w:y="6049"/>
    </w:pPr>
    <w:rPr>
      <w:color w:val="000000"/>
      <w:sz w:val="40"/>
    </w:rPr>
  </w:style>
  <w:style w:type="paragraph" w:customStyle="1" w:styleId="TOCTitle">
    <w:name w:val="TOCTitle"/>
    <w:basedOn w:val="Heading1"/>
    <w:rsid w:val="002F4066"/>
    <w:pPr>
      <w:spacing w:after="240"/>
      <w:jc w:val="center"/>
      <w:outlineLvl w:val="9"/>
    </w:pPr>
    <w:rPr>
      <w:caps/>
    </w:rPr>
  </w:style>
  <w:style w:type="paragraph" w:customStyle="1" w:styleId="Version">
    <w:name w:val="Version"/>
    <w:rsid w:val="002F40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4066"/>
    <w:pPr>
      <w:keepNext w:val="0"/>
      <w:tabs>
        <w:tab w:val="right" w:pos="4176"/>
      </w:tabs>
      <w:ind w:left="198" w:hanging="198"/>
    </w:pPr>
    <w:rPr>
      <w:rFonts w:ascii="Garamond" w:hAnsi="Garamond"/>
    </w:rPr>
  </w:style>
  <w:style w:type="paragraph" w:styleId="IndexHeading">
    <w:name w:val="index heading"/>
    <w:basedOn w:val="Normal"/>
    <w:next w:val="Index1"/>
    <w:semiHidden/>
    <w:rsid w:val="002F4066"/>
    <w:pPr>
      <w:spacing w:before="120" w:after="120"/>
    </w:pPr>
    <w:rPr>
      <w:rFonts w:ascii="Arial" w:hAnsi="Arial"/>
      <w:b/>
      <w:color w:val="918585"/>
      <w:sz w:val="24"/>
    </w:rPr>
  </w:style>
  <w:style w:type="paragraph" w:styleId="Header">
    <w:name w:val="header"/>
    <w:basedOn w:val="Normal"/>
    <w:link w:val="HeaderChar"/>
    <w:rsid w:val="002F40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4066"/>
    <w:rPr>
      <w:rFonts w:ascii="Times New Roman" w:eastAsia="Times New Roman" w:hAnsi="Times New Roman" w:cs="Times New Roman"/>
      <w:sz w:val="16"/>
      <w:szCs w:val="20"/>
      <w:lang w:val="en-GB" w:eastAsia="en-US"/>
    </w:rPr>
  </w:style>
  <w:style w:type="paragraph" w:customStyle="1" w:styleId="Chapter">
    <w:name w:val="Chapter"/>
    <w:basedOn w:val="Normal"/>
    <w:rsid w:val="002F4066"/>
    <w:pPr>
      <w:spacing w:before="240"/>
    </w:pPr>
    <w:rPr>
      <w:rFonts w:ascii="Times New Roman" w:hAnsi="Times New Roman"/>
      <w:smallCaps/>
      <w:spacing w:val="80"/>
      <w:sz w:val="28"/>
    </w:rPr>
  </w:style>
  <w:style w:type="paragraph" w:customStyle="1" w:styleId="InChapter">
    <w:name w:val="InChapter"/>
    <w:basedOn w:val="Heading3"/>
    <w:rsid w:val="002F4066"/>
    <w:pPr>
      <w:spacing w:after="240"/>
      <w:outlineLvl w:val="9"/>
    </w:pPr>
    <w:rPr>
      <w:noProof/>
    </w:rPr>
  </w:style>
  <w:style w:type="paragraph" w:styleId="Index2">
    <w:name w:val="index 2"/>
    <w:basedOn w:val="Normal"/>
    <w:next w:val="Normal"/>
    <w:semiHidden/>
    <w:rsid w:val="002F4066"/>
    <w:pPr>
      <w:tabs>
        <w:tab w:val="right" w:pos="4176"/>
      </w:tabs>
      <w:ind w:left="568" w:hanging="284"/>
    </w:pPr>
    <w:rPr>
      <w:rFonts w:ascii="Garamond" w:hAnsi="Garamond"/>
    </w:rPr>
  </w:style>
  <w:style w:type="paragraph" w:customStyle="1" w:styleId="Byline">
    <w:name w:val="Byline"/>
    <w:rsid w:val="002F40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4066"/>
    <w:pPr>
      <w:tabs>
        <w:tab w:val="clear" w:pos="3600"/>
        <w:tab w:val="clear" w:pos="3958"/>
      </w:tabs>
      <w:jc w:val="right"/>
    </w:pPr>
  </w:style>
  <w:style w:type="character" w:styleId="Emphasis">
    <w:name w:val="Emphasis"/>
    <w:basedOn w:val="DefaultParagraphFont"/>
    <w:qFormat/>
    <w:rsid w:val="002F4066"/>
    <w:rPr>
      <w:i/>
    </w:rPr>
  </w:style>
  <w:style w:type="paragraph" w:styleId="Caption">
    <w:name w:val="caption"/>
    <w:basedOn w:val="BodyText"/>
    <w:next w:val="Normal"/>
    <w:qFormat/>
    <w:rsid w:val="002F4066"/>
    <w:pPr>
      <w:framePr w:w="2268" w:hSpace="181" w:vSpace="181" w:wrap="around" w:vAnchor="text" w:hAnchor="page" w:x="1135" w:y="285" w:anchorLock="1"/>
    </w:pPr>
    <w:rPr>
      <w:i/>
    </w:rPr>
  </w:style>
  <w:style w:type="paragraph" w:customStyle="1" w:styleId="MiniTOCTitle">
    <w:name w:val="MiniTOCTitle"/>
    <w:basedOn w:val="Heading4"/>
    <w:rsid w:val="002F4066"/>
    <w:pPr>
      <w:spacing w:before="240"/>
      <w:outlineLvl w:val="9"/>
    </w:pPr>
    <w:rPr>
      <w:noProof/>
      <w:sz w:val="24"/>
    </w:rPr>
  </w:style>
  <w:style w:type="paragraph" w:customStyle="1" w:styleId="MiniTOCItem">
    <w:name w:val="MiniTOCItem"/>
    <w:basedOn w:val="ListBullet"/>
    <w:rsid w:val="002F4066"/>
    <w:pPr>
      <w:numPr>
        <w:numId w:val="0"/>
      </w:numPr>
      <w:tabs>
        <w:tab w:val="right" w:leader="dot" w:pos="6521"/>
      </w:tabs>
      <w:spacing w:before="0" w:after="0"/>
    </w:pPr>
  </w:style>
  <w:style w:type="paragraph" w:customStyle="1" w:styleId="TOFTitle">
    <w:name w:val="TOFTitle"/>
    <w:basedOn w:val="TOCTitle"/>
    <w:rsid w:val="002F4066"/>
  </w:style>
  <w:style w:type="paragraph" w:styleId="TableofFigures">
    <w:name w:val="table of figures"/>
    <w:basedOn w:val="Normal"/>
    <w:next w:val="Normal"/>
    <w:semiHidden/>
    <w:rsid w:val="002F4066"/>
    <w:pPr>
      <w:tabs>
        <w:tab w:val="right" w:leader="dot" w:pos="9072"/>
      </w:tabs>
      <w:ind w:left="970" w:hanging="403"/>
    </w:pPr>
    <w:rPr>
      <w:rFonts w:ascii="Times New Roman" w:hAnsi="Times New Roman"/>
      <w:b/>
    </w:rPr>
  </w:style>
  <w:style w:type="paragraph" w:styleId="ListNumber">
    <w:name w:val="List Number"/>
    <w:basedOn w:val="List"/>
    <w:rsid w:val="002F4066"/>
    <w:pPr>
      <w:numPr>
        <w:numId w:val="15"/>
      </w:numPr>
      <w:tabs>
        <w:tab w:val="clear" w:pos="340"/>
      </w:tabs>
    </w:pPr>
  </w:style>
  <w:style w:type="character" w:customStyle="1" w:styleId="WingdingSymbols">
    <w:name w:val="Wingding Symbols"/>
    <w:rsid w:val="002F4066"/>
    <w:rPr>
      <w:rFonts w:ascii="Wingdings" w:hAnsi="Wingdings"/>
    </w:rPr>
  </w:style>
  <w:style w:type="paragraph" w:customStyle="1" w:styleId="TableHeading">
    <w:name w:val="Table Heading"/>
    <w:basedOn w:val="HeadingBase"/>
    <w:rsid w:val="002F4066"/>
    <w:pPr>
      <w:keepLines/>
      <w:pBdr>
        <w:bottom w:val="single" w:sz="6" w:space="1" w:color="918585"/>
      </w:pBdr>
      <w:spacing w:before="240"/>
    </w:pPr>
  </w:style>
  <w:style w:type="character" w:customStyle="1" w:styleId="HotSpot">
    <w:name w:val="HotSpot"/>
    <w:rsid w:val="002F4066"/>
    <w:rPr>
      <w:color w:val="0033CC"/>
      <w:u w:val="none"/>
    </w:rPr>
  </w:style>
  <w:style w:type="paragraph" w:customStyle="1" w:styleId="BodyTextRight">
    <w:name w:val="Body Text Right"/>
    <w:basedOn w:val="BodyText"/>
    <w:rsid w:val="002F4066"/>
    <w:pPr>
      <w:spacing w:before="0" w:after="0"/>
      <w:jc w:val="right"/>
    </w:pPr>
  </w:style>
  <w:style w:type="paragraph" w:styleId="Index3">
    <w:name w:val="index 3"/>
    <w:basedOn w:val="ListNumber2"/>
    <w:next w:val="Normal"/>
    <w:semiHidden/>
    <w:rsid w:val="002F4066"/>
    <w:pPr>
      <w:numPr>
        <w:numId w:val="0"/>
      </w:numPr>
      <w:tabs>
        <w:tab w:val="right" w:leader="dot" w:pos="4176"/>
      </w:tabs>
    </w:pPr>
  </w:style>
  <w:style w:type="paragraph" w:styleId="ListNumber2">
    <w:name w:val="List Number 2"/>
    <w:basedOn w:val="List2"/>
    <w:rsid w:val="002F4066"/>
    <w:pPr>
      <w:numPr>
        <w:numId w:val="10"/>
      </w:numPr>
      <w:tabs>
        <w:tab w:val="clear" w:pos="1060"/>
      </w:tabs>
    </w:pPr>
  </w:style>
  <w:style w:type="paragraph" w:customStyle="1" w:styleId="MarginNote">
    <w:name w:val="Margin Note"/>
    <w:basedOn w:val="BodyText"/>
    <w:rsid w:val="002F40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40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40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4066"/>
    <w:rPr>
      <w:sz w:val="32"/>
    </w:rPr>
  </w:style>
  <w:style w:type="paragraph" w:customStyle="1" w:styleId="HeadingProcedure">
    <w:name w:val="Heading Procedure"/>
    <w:basedOn w:val="HeadingBase"/>
    <w:next w:val="Normal"/>
    <w:rsid w:val="002F4066"/>
    <w:pPr>
      <w:tabs>
        <w:tab w:val="left" w:pos="0"/>
      </w:tabs>
      <w:spacing w:before="120" w:after="60"/>
    </w:pPr>
    <w:rPr>
      <w:i/>
      <w:color w:val="918585"/>
      <w:sz w:val="22"/>
    </w:rPr>
  </w:style>
  <w:style w:type="paragraph" w:customStyle="1" w:styleId="TableBodyText">
    <w:name w:val="Table Body Text"/>
    <w:basedOn w:val="BodyText"/>
    <w:rsid w:val="002F4066"/>
    <w:pPr>
      <w:spacing w:before="60" w:after="60"/>
    </w:pPr>
  </w:style>
  <w:style w:type="paragraph" w:styleId="ListContinue">
    <w:name w:val="List Continue"/>
    <w:basedOn w:val="List"/>
    <w:rsid w:val="002F4066"/>
    <w:pPr>
      <w:ind w:firstLine="0"/>
    </w:pPr>
  </w:style>
  <w:style w:type="paragraph" w:customStyle="1" w:styleId="ListNote">
    <w:name w:val="List Note"/>
    <w:basedOn w:val="List"/>
    <w:rsid w:val="002F4066"/>
    <w:pPr>
      <w:pBdr>
        <w:top w:val="single" w:sz="6" w:space="2" w:color="918585"/>
        <w:bottom w:val="single" w:sz="6" w:space="2" w:color="918585"/>
      </w:pBdr>
      <w:tabs>
        <w:tab w:val="left" w:pos="1021"/>
      </w:tabs>
      <w:ind w:firstLine="0"/>
    </w:pPr>
  </w:style>
  <w:style w:type="paragraph" w:customStyle="1" w:styleId="Warning">
    <w:name w:val="Warning"/>
    <w:basedOn w:val="BodyText"/>
    <w:rsid w:val="002F4066"/>
    <w:pPr>
      <w:shd w:val="clear" w:color="auto" w:fill="D9D9D9"/>
      <w:tabs>
        <w:tab w:val="left" w:pos="992"/>
      </w:tabs>
      <w:ind w:left="119" w:right="119"/>
    </w:pPr>
    <w:rPr>
      <w:sz w:val="20"/>
    </w:rPr>
  </w:style>
  <w:style w:type="paragraph" w:customStyle="1" w:styleId="MarginIcons">
    <w:name w:val="Margin Icons"/>
    <w:basedOn w:val="BodyText"/>
    <w:rsid w:val="002F40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4066"/>
    <w:rPr>
      <w:rFonts w:ascii="Courier New" w:hAnsi="Courier New"/>
    </w:rPr>
  </w:style>
  <w:style w:type="paragraph" w:customStyle="1" w:styleId="NoteBullet">
    <w:name w:val="Note Bullet"/>
    <w:basedOn w:val="Note"/>
    <w:rsid w:val="002F4066"/>
    <w:pPr>
      <w:tabs>
        <w:tab w:val="clear" w:pos="680"/>
      </w:tabs>
      <w:spacing w:before="60" w:after="60"/>
    </w:pPr>
  </w:style>
  <w:style w:type="paragraph" w:customStyle="1" w:styleId="SubHeading2">
    <w:name w:val="SubHeading2"/>
    <w:basedOn w:val="HeadingBase"/>
    <w:rsid w:val="002F4066"/>
    <w:pPr>
      <w:spacing w:before="240" w:after="60"/>
    </w:pPr>
    <w:rPr>
      <w:sz w:val="20"/>
    </w:rPr>
  </w:style>
  <w:style w:type="paragraph" w:customStyle="1" w:styleId="SubHeading1">
    <w:name w:val="SubHeading1"/>
    <w:basedOn w:val="HeadingBase"/>
    <w:rsid w:val="002F4066"/>
    <w:pPr>
      <w:spacing w:before="240" w:after="60"/>
    </w:pPr>
    <w:rPr>
      <w:color w:val="918585"/>
      <w:sz w:val="22"/>
    </w:rPr>
  </w:style>
  <w:style w:type="paragraph" w:customStyle="1" w:styleId="SideHeading">
    <w:name w:val="Side Heading"/>
    <w:basedOn w:val="HeadingBase"/>
    <w:rsid w:val="002F40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4066"/>
    <w:pPr>
      <w:tabs>
        <w:tab w:val="num" w:pos="360"/>
      </w:tabs>
    </w:pPr>
  </w:style>
  <w:style w:type="paragraph" w:styleId="PlainText">
    <w:name w:val="Plain Text"/>
    <w:basedOn w:val="Normal"/>
    <w:link w:val="PlainTextChar"/>
    <w:rsid w:val="002F4066"/>
    <w:rPr>
      <w:sz w:val="20"/>
    </w:rPr>
  </w:style>
  <w:style w:type="character" w:customStyle="1" w:styleId="PlainTextChar">
    <w:name w:val="Plain Text Char"/>
    <w:basedOn w:val="DefaultParagraphFont"/>
    <w:link w:val="PlainText"/>
    <w:rsid w:val="002F4066"/>
    <w:rPr>
      <w:rFonts w:ascii="Courier New" w:eastAsia="Times New Roman" w:hAnsi="Courier New" w:cs="Times New Roman"/>
      <w:sz w:val="20"/>
      <w:szCs w:val="20"/>
      <w:lang w:eastAsia="en-US"/>
    </w:rPr>
  </w:style>
  <w:style w:type="character" w:customStyle="1" w:styleId="MenuOption">
    <w:name w:val="Menu Option"/>
    <w:basedOn w:val="DefaultParagraphFont"/>
    <w:rsid w:val="002F4066"/>
    <w:rPr>
      <w:b/>
      <w:smallCaps/>
    </w:rPr>
  </w:style>
  <w:style w:type="paragraph" w:customStyle="1" w:styleId="TableListNumber">
    <w:name w:val="Table List Number"/>
    <w:basedOn w:val="ListNumber"/>
    <w:rsid w:val="002F4066"/>
    <w:pPr>
      <w:numPr>
        <w:numId w:val="0"/>
      </w:numPr>
    </w:pPr>
  </w:style>
  <w:style w:type="paragraph" w:styleId="TOC4">
    <w:name w:val="toc 4"/>
    <w:basedOn w:val="TOCBase"/>
    <w:next w:val="Normal"/>
    <w:semiHidden/>
    <w:rsid w:val="002F4066"/>
    <w:pPr>
      <w:tabs>
        <w:tab w:val="right" w:leader="dot" w:pos="9071"/>
      </w:tabs>
      <w:ind w:left="1701"/>
    </w:pPr>
  </w:style>
  <w:style w:type="paragraph" w:customStyle="1" w:styleId="ListAlpha">
    <w:name w:val="List Alpha"/>
    <w:basedOn w:val="List"/>
    <w:rsid w:val="002F4066"/>
    <w:pPr>
      <w:numPr>
        <w:numId w:val="9"/>
      </w:numPr>
    </w:pPr>
  </w:style>
  <w:style w:type="paragraph" w:customStyle="1" w:styleId="ListAlpha2">
    <w:name w:val="List Alpha 2"/>
    <w:basedOn w:val="List2"/>
    <w:rsid w:val="002F4066"/>
    <w:pPr>
      <w:numPr>
        <w:numId w:val="8"/>
      </w:numPr>
    </w:pPr>
  </w:style>
  <w:style w:type="paragraph" w:styleId="List2">
    <w:name w:val="List 2"/>
    <w:basedOn w:val="BodyText"/>
    <w:rsid w:val="002F4066"/>
    <w:pPr>
      <w:tabs>
        <w:tab w:val="left" w:pos="680"/>
      </w:tabs>
      <w:spacing w:before="60" w:after="60"/>
      <w:ind w:left="680" w:hanging="340"/>
    </w:pPr>
  </w:style>
  <w:style w:type="paragraph" w:styleId="List3">
    <w:name w:val="List 3"/>
    <w:basedOn w:val="BodyText"/>
    <w:rsid w:val="002F4066"/>
    <w:pPr>
      <w:tabs>
        <w:tab w:val="left" w:pos="1021"/>
      </w:tabs>
      <w:spacing w:before="60" w:after="60"/>
      <w:ind w:left="1020" w:hanging="340"/>
    </w:pPr>
  </w:style>
  <w:style w:type="paragraph" w:styleId="List4">
    <w:name w:val="List 4"/>
    <w:basedOn w:val="BodyText"/>
    <w:rsid w:val="002F4066"/>
    <w:pPr>
      <w:tabs>
        <w:tab w:val="left" w:pos="1361"/>
      </w:tabs>
      <w:spacing w:before="60" w:after="60"/>
      <w:ind w:left="1361" w:hanging="340"/>
    </w:pPr>
  </w:style>
  <w:style w:type="paragraph" w:styleId="List5">
    <w:name w:val="List 5"/>
    <w:basedOn w:val="BodyText"/>
    <w:rsid w:val="002F4066"/>
    <w:pPr>
      <w:tabs>
        <w:tab w:val="left" w:pos="1701"/>
      </w:tabs>
      <w:spacing w:before="60" w:after="60"/>
      <w:ind w:left="1701" w:hanging="340"/>
    </w:pPr>
  </w:style>
  <w:style w:type="paragraph" w:styleId="ListBullet3">
    <w:name w:val="List Bullet 3"/>
    <w:basedOn w:val="List3"/>
    <w:rsid w:val="002F4066"/>
    <w:pPr>
      <w:numPr>
        <w:numId w:val="14"/>
      </w:numPr>
      <w:tabs>
        <w:tab w:val="clear" w:pos="1021"/>
      </w:tabs>
      <w:ind w:left="1037" w:hanging="357"/>
    </w:pPr>
  </w:style>
  <w:style w:type="paragraph" w:styleId="ListBullet4">
    <w:name w:val="List Bullet 4"/>
    <w:basedOn w:val="List4"/>
    <w:rsid w:val="002F4066"/>
    <w:pPr>
      <w:numPr>
        <w:numId w:val="3"/>
      </w:numPr>
      <w:tabs>
        <w:tab w:val="clear" w:pos="1361"/>
      </w:tabs>
    </w:pPr>
  </w:style>
  <w:style w:type="paragraph" w:styleId="ListBullet5">
    <w:name w:val="List Bullet 5"/>
    <w:basedOn w:val="List5"/>
    <w:rsid w:val="002F4066"/>
    <w:pPr>
      <w:numPr>
        <w:numId w:val="4"/>
      </w:numPr>
    </w:pPr>
  </w:style>
  <w:style w:type="paragraph" w:styleId="ListContinue2">
    <w:name w:val="List Continue 2"/>
    <w:basedOn w:val="List2"/>
    <w:rsid w:val="002F4066"/>
    <w:pPr>
      <w:ind w:firstLine="0"/>
    </w:pPr>
  </w:style>
  <w:style w:type="paragraph" w:styleId="ListContinue3">
    <w:name w:val="List Continue 3"/>
    <w:basedOn w:val="List3"/>
    <w:rsid w:val="002F4066"/>
    <w:pPr>
      <w:ind w:left="1021" w:firstLine="0"/>
    </w:pPr>
  </w:style>
  <w:style w:type="paragraph" w:styleId="ListContinue4">
    <w:name w:val="List Continue 4"/>
    <w:basedOn w:val="List4"/>
    <w:rsid w:val="002F4066"/>
    <w:pPr>
      <w:ind w:firstLine="0"/>
    </w:pPr>
  </w:style>
  <w:style w:type="paragraph" w:styleId="ListContinue5">
    <w:name w:val="List Continue 5"/>
    <w:basedOn w:val="List5"/>
    <w:rsid w:val="002F4066"/>
    <w:pPr>
      <w:ind w:firstLine="0"/>
    </w:pPr>
  </w:style>
  <w:style w:type="paragraph" w:styleId="ListNumber3">
    <w:name w:val="List Number 3"/>
    <w:basedOn w:val="List3"/>
    <w:rsid w:val="002F4066"/>
    <w:pPr>
      <w:numPr>
        <w:numId w:val="5"/>
      </w:numPr>
    </w:pPr>
  </w:style>
  <w:style w:type="paragraph" w:styleId="ListNumber4">
    <w:name w:val="List Number 4"/>
    <w:basedOn w:val="List4"/>
    <w:rsid w:val="002F4066"/>
    <w:pPr>
      <w:numPr>
        <w:numId w:val="6"/>
      </w:numPr>
    </w:pPr>
  </w:style>
  <w:style w:type="paragraph" w:styleId="ListNumber5">
    <w:name w:val="List Number 5"/>
    <w:basedOn w:val="List5"/>
    <w:rsid w:val="002F4066"/>
    <w:pPr>
      <w:numPr>
        <w:numId w:val="7"/>
      </w:numPr>
    </w:pPr>
  </w:style>
  <w:style w:type="paragraph" w:styleId="BlockText">
    <w:name w:val="Block Text"/>
    <w:basedOn w:val="Normal"/>
    <w:rsid w:val="002F4066"/>
    <w:pPr>
      <w:spacing w:after="120"/>
      <w:ind w:left="1440" w:right="1440"/>
    </w:pPr>
  </w:style>
  <w:style w:type="character" w:customStyle="1" w:styleId="Subscript">
    <w:name w:val="Subscript"/>
    <w:basedOn w:val="DefaultParagraphFont"/>
    <w:rsid w:val="002F4066"/>
    <w:rPr>
      <w:sz w:val="16"/>
      <w:vertAlign w:val="subscript"/>
    </w:rPr>
  </w:style>
  <w:style w:type="character" w:customStyle="1" w:styleId="Superscript">
    <w:name w:val="Superscript"/>
    <w:basedOn w:val="DefaultParagraphFont"/>
    <w:rsid w:val="002F4066"/>
    <w:rPr>
      <w:sz w:val="16"/>
      <w:vertAlign w:val="superscript"/>
    </w:rPr>
  </w:style>
  <w:style w:type="character" w:customStyle="1" w:styleId="Symbols">
    <w:name w:val="Symbols"/>
    <w:basedOn w:val="DefaultParagraphFont"/>
    <w:rsid w:val="002F4066"/>
    <w:rPr>
      <w:rFonts w:ascii="Symbol" w:hAnsi="Symbol"/>
    </w:rPr>
  </w:style>
  <w:style w:type="character" w:customStyle="1" w:styleId="MenuOptions">
    <w:name w:val="Menu Options"/>
    <w:basedOn w:val="DefaultParagraphFont"/>
    <w:rsid w:val="002F4066"/>
    <w:rPr>
      <w:rFonts w:ascii="Arial Narrow" w:hAnsi="Arial Narrow"/>
      <w:smallCaps/>
    </w:rPr>
  </w:style>
  <w:style w:type="character" w:customStyle="1" w:styleId="Buttons">
    <w:name w:val="Buttons"/>
    <w:basedOn w:val="DefaultParagraphFont"/>
    <w:rsid w:val="002F4066"/>
    <w:rPr>
      <w:b/>
    </w:rPr>
  </w:style>
  <w:style w:type="character" w:customStyle="1" w:styleId="Underlined">
    <w:name w:val="Underlined"/>
    <w:basedOn w:val="DefaultParagraphFont"/>
    <w:rsid w:val="002F4066"/>
    <w:rPr>
      <w:u w:val="single"/>
    </w:rPr>
  </w:style>
  <w:style w:type="paragraph" w:customStyle="1" w:styleId="TableBodyTextRight">
    <w:name w:val="Table Body Text Right"/>
    <w:basedOn w:val="TableBodyText"/>
    <w:rsid w:val="002F4066"/>
    <w:pPr>
      <w:widowControl w:val="0"/>
      <w:autoSpaceDE w:val="0"/>
      <w:autoSpaceDN w:val="0"/>
      <w:adjustRightInd w:val="0"/>
      <w:jc w:val="right"/>
    </w:pPr>
    <w:rPr>
      <w:rFonts w:cs="Arial"/>
      <w:szCs w:val="18"/>
    </w:rPr>
  </w:style>
  <w:style w:type="paragraph" w:customStyle="1" w:styleId="CopyrightText">
    <w:name w:val="Copyright Text"/>
    <w:basedOn w:val="BodyText"/>
    <w:rsid w:val="002F4066"/>
    <w:rPr>
      <w:sz w:val="18"/>
    </w:rPr>
  </w:style>
  <w:style w:type="paragraph" w:customStyle="1" w:styleId="BodySmallRight">
    <w:name w:val="Body Small Right"/>
    <w:basedOn w:val="BodyTextRight"/>
    <w:rsid w:val="002F4066"/>
    <w:rPr>
      <w:sz w:val="18"/>
      <w:szCs w:val="18"/>
    </w:rPr>
  </w:style>
  <w:style w:type="paragraph" w:customStyle="1" w:styleId="MarginEdition">
    <w:name w:val="Margin Edition"/>
    <w:basedOn w:val="MarginNote"/>
    <w:rsid w:val="002F4066"/>
    <w:pPr>
      <w:spacing w:before="0" w:after="0"/>
    </w:pPr>
    <w:rPr>
      <w:rFonts w:ascii="Times New Roman" w:hAnsi="Times New Roman"/>
      <w:color w:val="999999"/>
    </w:rPr>
  </w:style>
  <w:style w:type="paragraph" w:customStyle="1" w:styleId="Spacer">
    <w:name w:val="Spacer"/>
    <w:basedOn w:val="Normal"/>
    <w:rsid w:val="002F4066"/>
    <w:rPr>
      <w:sz w:val="2"/>
      <w:szCs w:val="2"/>
    </w:rPr>
  </w:style>
  <w:style w:type="character" w:customStyle="1" w:styleId="Small">
    <w:name w:val="Small"/>
    <w:basedOn w:val="DefaultParagraphFont"/>
    <w:rsid w:val="002F4066"/>
    <w:rPr>
      <w:sz w:val="16"/>
    </w:rPr>
  </w:style>
  <w:style w:type="paragraph" w:customStyle="1" w:styleId="WideTable">
    <w:name w:val="Wide Table"/>
    <w:basedOn w:val="Normal"/>
    <w:rsid w:val="002F4066"/>
    <w:pPr>
      <w:ind w:left="-1418"/>
    </w:pPr>
    <w:rPr>
      <w:sz w:val="2"/>
      <w:szCs w:val="2"/>
    </w:rPr>
  </w:style>
  <w:style w:type="character" w:styleId="PageNumber">
    <w:name w:val="page number"/>
    <w:basedOn w:val="DefaultParagraphFont"/>
    <w:rsid w:val="002F4066"/>
  </w:style>
  <w:style w:type="paragraph" w:styleId="Quote">
    <w:name w:val="Quote"/>
    <w:basedOn w:val="Heading1"/>
    <w:link w:val="QuoteChar"/>
    <w:qFormat/>
    <w:rsid w:val="002F4066"/>
    <w:rPr>
      <w:b w:val="0"/>
      <w:sz w:val="72"/>
      <w:szCs w:val="72"/>
      <w:lang w:val="en-NZ"/>
    </w:rPr>
  </w:style>
  <w:style w:type="character" w:customStyle="1" w:styleId="QuoteChar">
    <w:name w:val="Quote Char"/>
    <w:basedOn w:val="DefaultParagraphFont"/>
    <w:link w:val="Quote"/>
    <w:rsid w:val="002F40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4066"/>
    <w:pPr>
      <w:pageBreakBefore/>
    </w:pPr>
  </w:style>
  <w:style w:type="paragraph" w:customStyle="1" w:styleId="Border">
    <w:name w:val="Border"/>
    <w:basedOn w:val="Normal"/>
    <w:qFormat/>
    <w:rsid w:val="002F40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4066"/>
    <w:rPr>
      <w:b/>
      <w:bCs/>
      <w:i/>
      <w:iCs/>
      <w:color w:val="auto"/>
    </w:rPr>
  </w:style>
  <w:style w:type="paragraph" w:styleId="IntenseQuote">
    <w:name w:val="Intense Quote"/>
    <w:basedOn w:val="Normal"/>
    <w:next w:val="Normal"/>
    <w:link w:val="IntenseQuoteChar"/>
    <w:uiPriority w:val="30"/>
    <w:qFormat/>
    <w:rsid w:val="002F40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40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4066"/>
    <w:rPr>
      <w:smallCaps/>
      <w:color w:val="auto"/>
      <w:u w:val="single"/>
    </w:rPr>
  </w:style>
  <w:style w:type="character" w:styleId="IntenseReference">
    <w:name w:val="Intense Reference"/>
    <w:basedOn w:val="DefaultParagraphFont"/>
    <w:uiPriority w:val="32"/>
    <w:qFormat/>
    <w:rsid w:val="002F4066"/>
    <w:rPr>
      <w:b/>
      <w:bCs/>
      <w:smallCaps/>
      <w:color w:val="auto"/>
      <w:spacing w:val="5"/>
      <w:u w:val="single"/>
    </w:rPr>
  </w:style>
  <w:style w:type="paragraph" w:customStyle="1" w:styleId="2ColumnHeading">
    <w:name w:val="2Column Heading"/>
    <w:basedOn w:val="BodyText"/>
    <w:qFormat/>
    <w:rsid w:val="002F4066"/>
    <w:pPr>
      <w:spacing w:after="60"/>
      <w:ind w:left="-2268"/>
    </w:pPr>
    <w:rPr>
      <w:b/>
    </w:rPr>
  </w:style>
  <w:style w:type="paragraph" w:customStyle="1" w:styleId="Heading1TOC">
    <w:name w:val="Heading1 TOC"/>
    <w:basedOn w:val="Normal"/>
    <w:qFormat/>
    <w:rsid w:val="002F4066"/>
    <w:pPr>
      <w:spacing w:before="240" w:after="120"/>
    </w:pPr>
    <w:rPr>
      <w:rFonts w:ascii="Times New Roman" w:hAnsi="Times New Roman"/>
      <w:b/>
      <w:sz w:val="32"/>
    </w:rPr>
  </w:style>
  <w:style w:type="paragraph" w:customStyle="1" w:styleId="Heading2TOC">
    <w:name w:val="Heading2 TOC"/>
    <w:basedOn w:val="Normal"/>
    <w:qFormat/>
    <w:rsid w:val="002F4066"/>
    <w:pPr>
      <w:spacing w:before="240" w:after="60"/>
    </w:pPr>
    <w:rPr>
      <w:rFonts w:ascii="Times New Roman" w:hAnsi="Times New Roman"/>
      <w:b/>
      <w:sz w:val="28"/>
    </w:rPr>
  </w:style>
  <w:style w:type="character" w:customStyle="1" w:styleId="Underline">
    <w:name w:val="Underline"/>
    <w:basedOn w:val="DefaultParagraphFont"/>
    <w:qFormat/>
    <w:rsid w:val="002F4066"/>
    <w:rPr>
      <w:u w:val="single"/>
    </w:rPr>
  </w:style>
  <w:style w:type="character" w:customStyle="1" w:styleId="BoldandItalics">
    <w:name w:val="Bold and Italics"/>
    <w:qFormat/>
    <w:rsid w:val="002F4066"/>
    <w:rPr>
      <w:b/>
      <w:i/>
      <w:u w:val="none"/>
    </w:rPr>
  </w:style>
  <w:style w:type="paragraph" w:styleId="BalloonText">
    <w:name w:val="Balloon Text"/>
    <w:basedOn w:val="Normal"/>
    <w:link w:val="BalloonTextChar"/>
    <w:rsid w:val="002F4066"/>
    <w:rPr>
      <w:rFonts w:ascii="Tahoma" w:hAnsi="Tahoma" w:cs="Tahoma"/>
      <w:sz w:val="16"/>
      <w:szCs w:val="16"/>
    </w:rPr>
  </w:style>
  <w:style w:type="character" w:customStyle="1" w:styleId="BalloonTextChar">
    <w:name w:val="Balloon Text Char"/>
    <w:basedOn w:val="DefaultParagraphFont"/>
    <w:link w:val="BalloonText"/>
    <w:rsid w:val="002F40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406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F40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4066"/>
    <w:rPr>
      <w:b/>
      <w:color w:val="660033"/>
      <w:spacing w:val="0"/>
    </w:rPr>
  </w:style>
  <w:style w:type="paragraph" w:customStyle="1" w:styleId="Nameditemlist">
    <w:name w:val="Named item list"/>
    <w:basedOn w:val="BodyText"/>
    <w:qFormat/>
    <w:rsid w:val="002F4066"/>
    <w:pPr>
      <w:tabs>
        <w:tab w:val="left" w:pos="2835"/>
      </w:tabs>
      <w:ind w:left="2835" w:hanging="2835"/>
    </w:pPr>
  </w:style>
  <w:style w:type="paragraph" w:customStyle="1" w:styleId="BodyTextnopadding">
    <w:name w:val="Body Text no padding"/>
    <w:basedOn w:val="BodyText"/>
    <w:qFormat/>
    <w:rsid w:val="002F4066"/>
    <w:pPr>
      <w:spacing w:before="0" w:after="0"/>
    </w:pPr>
  </w:style>
  <w:style w:type="paragraph" w:customStyle="1" w:styleId="BodyTextBold">
    <w:name w:val="Body Text Bold"/>
    <w:basedOn w:val="BodyText"/>
    <w:qFormat/>
    <w:rsid w:val="002F4066"/>
    <w:rPr>
      <w:b/>
    </w:rPr>
  </w:style>
  <w:style w:type="character" w:styleId="Hyperlink">
    <w:name w:val="Hyperlink"/>
    <w:basedOn w:val="DefaultParagraphFont"/>
    <w:uiPriority w:val="99"/>
    <w:unhideWhenUsed/>
    <w:rsid w:val="00944E6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2203</Words>
  <Characters>14303</Characters>
  <Application>Microsoft Office Word</Application>
  <DocSecurity>0</DocSecurity>
  <Lines>493</Lines>
  <Paragraphs>317</Paragraphs>
  <ScaleCrop>false</ScaleCrop>
  <Company>Author-it Software Corporation Ltd.</Company>
  <LinksUpToDate>false</LinksUpToDate>
  <CharactersWithSpaces>16189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PMBPROD362 Produce gravity cast polyurethane products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2025-03-01T15:58:00Z</dcterms:created>
  <dcterms:modified xsi:type="dcterms:W3CDTF">2025-03-01T15:58:00Z</dcterms:modified>
</cp:coreProperties>
</file>