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8DF" w:rsidP="00EC6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PMBPROD362E Produce polyurethane products using gravity casting</w:t>
      </w:r>
      <w:r>
        <w:fldChar w:fldCharType="end"/>
      </w:r>
    </w:p>
    <w:p w:rsidR="00EC68DF" w:rsidP="00EC68DF">
      <w:pPr>
        <w:pStyle w:val="Version"/>
        <w:sectPr w:rsidSect="00A34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014" w:rsidP="00A34014">
      <w:pPr>
        <w:pStyle w:val="SuperHeading"/>
      </w:pPr>
      <w:r w:rsidRPr="00A34014">
        <w:t>Assessment Requirements for PMBPROD362E Produce polyurethane products using gravity casting</w:t>
      </w:r>
    </w:p>
    <w:p w:rsidR="00000000" w:rsidRPr="00A34014" w:rsidP="00A34014">
      <w:pPr>
        <w:pStyle w:val="Heading1"/>
      </w:pPr>
      <w:bookmarkStart w:id="1" w:name="O_1115342"/>
      <w:bookmarkEnd w:id="1"/>
      <w:r w:rsidRPr="00A34014">
        <w:t>Modification History</w:t>
      </w:r>
    </w:p>
    <w:p w:rsidR="00000000" w:rsidRPr="00A34014" w:rsidP="00EC68DF">
      <w:pPr>
        <w:pStyle w:val="BodyText"/>
      </w:pPr>
      <w:r w:rsidRPr="00A34014">
        <w:t>Release 1. Unit code and title changed. Application c</w:t>
      </w:r>
      <w:r w:rsidRPr="00A34014">
        <w:t>hanged. Elements and Performance Criteria changed. Range of Conditions removed. Assessment Requirements changed. Supersedes and is equivalent to PMBPROD362 Produce gravity cast polyurethane products.</w:t>
      </w:r>
    </w:p>
    <w:p w:rsidR="00000000" w:rsidRPr="00A34014" w:rsidP="00A34014">
      <w:pPr>
        <w:pStyle w:val="Heading1"/>
      </w:pPr>
      <w:bookmarkStart w:id="2" w:name="O_1115343"/>
      <w:bookmarkEnd w:id="2"/>
      <w:r w:rsidRPr="00A34014">
        <w:t>Performance Evidence</w:t>
      </w:r>
    </w:p>
    <w:p w:rsidR="00000000" w:rsidRPr="00A34014" w:rsidP="00EC68DF">
      <w:pPr>
        <w:pStyle w:val="BodyText"/>
      </w:pPr>
      <w:r w:rsidRPr="00A34014">
        <w:t>There must be ev</w:t>
      </w:r>
      <w:r w:rsidRPr="00A34014">
        <w:t>idence the candidate has completed the tasks outlined in the elements and performance criteria of this unit, and demonstrated the ability to:</w:t>
      </w:r>
    </w:p>
    <w:p w:rsidR="00000000" w:rsidRPr="00A34014" w:rsidP="00A34014">
      <w:pPr>
        <w:pStyle w:val="ListBullet"/>
      </w:pPr>
      <w:r w:rsidRPr="00A34014">
        <w:t>produce polyurethane products using gravity casting at least once to meet job specifications.</w:t>
      </w:r>
    </w:p>
    <w:p w:rsidR="00000000" w:rsidRPr="00A34014" w:rsidP="00A34014">
      <w:pPr>
        <w:pStyle w:val="AllowPageBreak"/>
      </w:pPr>
    </w:p>
    <w:p w:rsidR="00000000" w:rsidRPr="00A34014" w:rsidP="00A34014">
      <w:pPr>
        <w:pStyle w:val="Heading1"/>
      </w:pPr>
      <w:bookmarkStart w:id="3" w:name="O_1115344"/>
      <w:bookmarkEnd w:id="3"/>
      <w:r w:rsidRPr="00A34014">
        <w:t>Knowledge Evidence</w:t>
      </w:r>
    </w:p>
    <w:p w:rsidR="00000000" w:rsidRPr="00A34014" w:rsidP="00EC68DF">
      <w:pPr>
        <w:pStyle w:val="BodyText"/>
      </w:pPr>
      <w:r w:rsidRPr="00A34014">
        <w:t>There must be evidence the candidate has knowledge of:</w:t>
      </w:r>
    </w:p>
    <w:p w:rsidR="00000000" w:rsidRPr="00A34014" w:rsidP="00A34014">
      <w:pPr>
        <w:pStyle w:val="ListBullet"/>
      </w:pPr>
      <w:r w:rsidRPr="00A34014">
        <w:t>function and operating principles of gravity casting equipment, machine components and ancillary equipment</w:t>
      </w:r>
    </w:p>
    <w:p w:rsidR="00000000" w:rsidRPr="00A34014" w:rsidP="00A34014">
      <w:pPr>
        <w:pStyle w:val="ListBullet"/>
      </w:pPr>
      <w:r w:rsidRPr="00A34014">
        <w:t>importance of machine set-up and warm-up for effective processing of mater</w:t>
      </w:r>
      <w:r w:rsidRPr="00A34014">
        <w:t>ials</w:t>
      </w:r>
    </w:p>
    <w:p w:rsidR="00000000" w:rsidRPr="00A34014" w:rsidP="00A34014">
      <w:pPr>
        <w:pStyle w:val="ListBullet"/>
      </w:pPr>
      <w:r w:rsidRPr="00A34014">
        <w:t>gravity casting manufacturing process and materials demand</w:t>
      </w:r>
    </w:p>
    <w:p w:rsidR="00000000" w:rsidRPr="00A34014" w:rsidP="00A34014">
      <w:pPr>
        <w:pStyle w:val="ListBullet"/>
      </w:pPr>
      <w:r w:rsidRPr="00A34014">
        <w:t>characteristics of materials and their behaviour in relation to process conditions and stages of production</w:t>
      </w:r>
    </w:p>
    <w:p w:rsidR="00000000" w:rsidRPr="00A34014" w:rsidP="00A34014">
      <w:pPr>
        <w:pStyle w:val="ListBullet"/>
      </w:pPr>
      <w:r w:rsidRPr="00A34014">
        <w:t>the criteria for overall process/equipment readiness for the process or equipment be</w:t>
      </w:r>
      <w:r w:rsidRPr="00A34014">
        <w:t xml:space="preserve">ing used </w:t>
      </w:r>
    </w:p>
    <w:p w:rsidR="00000000" w:rsidRPr="00A34014" w:rsidP="00A34014">
      <w:pPr>
        <w:pStyle w:val="ListBullet"/>
      </w:pPr>
      <w:r w:rsidRPr="00A34014">
        <w:t>typical quality standards required at each stage of production</w:t>
      </w:r>
    </w:p>
    <w:p w:rsidR="00000000" w:rsidRPr="00A34014" w:rsidP="00A34014">
      <w:pPr>
        <w:pStyle w:val="ListBullet"/>
      </w:pPr>
      <w:r w:rsidRPr="00A34014">
        <w:t>key variables that may affect product quality and production output:</w:t>
      </w:r>
    </w:p>
    <w:p w:rsidR="00000000" w:rsidRPr="00A34014" w:rsidP="00A34014">
      <w:pPr>
        <w:pStyle w:val="ListBullet2"/>
      </w:pPr>
      <w:r w:rsidRPr="00A34014">
        <w:t xml:space="preserve">operating temperatures </w:t>
      </w:r>
    </w:p>
    <w:p w:rsidR="00000000" w:rsidRPr="00A34014" w:rsidP="00A34014">
      <w:pPr>
        <w:pStyle w:val="ListBullet2"/>
      </w:pPr>
      <w:r w:rsidRPr="00A34014">
        <w:t>speed of cure</w:t>
      </w:r>
    </w:p>
    <w:p w:rsidR="00000000" w:rsidRPr="00A34014" w:rsidP="00A34014">
      <w:pPr>
        <w:pStyle w:val="ListBullet2"/>
      </w:pPr>
      <w:r w:rsidRPr="00A34014">
        <w:t>colour</w:t>
      </w:r>
    </w:p>
    <w:p w:rsidR="00000000" w:rsidRPr="00A34014" w:rsidP="00A34014">
      <w:pPr>
        <w:pStyle w:val="ListBullet2"/>
      </w:pPr>
      <w:r w:rsidRPr="00A34014">
        <w:t xml:space="preserve">location of pouring basin </w:t>
      </w:r>
    </w:p>
    <w:p w:rsidR="00000000" w:rsidRPr="00A34014" w:rsidP="00A34014">
      <w:pPr>
        <w:pStyle w:val="ListBullet2"/>
      </w:pPr>
      <w:r w:rsidRPr="00A34014">
        <w:t>cycle time</w:t>
      </w:r>
    </w:p>
    <w:p w:rsidR="00000000" w:rsidRPr="00A34014" w:rsidP="00A34014">
      <w:pPr>
        <w:pStyle w:val="ListBullet2"/>
      </w:pPr>
      <w:r w:rsidRPr="00A34014">
        <w:t xml:space="preserve">use of separating agents </w:t>
      </w:r>
    </w:p>
    <w:p w:rsidR="00000000" w:rsidRPr="00A34014" w:rsidP="00A34014">
      <w:pPr>
        <w:pStyle w:val="ListBullet2"/>
      </w:pPr>
      <w:r w:rsidRPr="00A34014">
        <w:t>product weight</w:t>
      </w:r>
    </w:p>
    <w:p w:rsidR="00000000" w:rsidRPr="00A34014" w:rsidP="00A34014">
      <w:pPr>
        <w:pStyle w:val="ListBullet2"/>
      </w:pPr>
      <w:r w:rsidRPr="00A34014">
        <w:t>product integrity and general conformance to specification</w:t>
      </w:r>
    </w:p>
    <w:p w:rsidR="00000000" w:rsidRPr="00A34014" w:rsidP="00A34014">
      <w:pPr>
        <w:pStyle w:val="ListBullet"/>
      </w:pPr>
      <w:r w:rsidRPr="00A34014">
        <w:t>typical and atypical process and product problems, including early warning signs, possible causes and corrective actions</w:t>
      </w:r>
    </w:p>
    <w:p w:rsidR="00000000" w:rsidRPr="00A34014" w:rsidP="00A34014">
      <w:pPr>
        <w:pStyle w:val="ListBullet"/>
      </w:pPr>
      <w:r w:rsidRPr="00A34014">
        <w:t xml:space="preserve">the distinguishing characteristics of causes of problems as </w:t>
      </w:r>
      <w:r w:rsidRPr="00A34014">
        <w:t>being either based on the properties of materials or caused by process variables</w:t>
      </w:r>
    </w:p>
    <w:p w:rsidR="00000000" w:rsidRPr="00A34014" w:rsidP="00A34014">
      <w:pPr>
        <w:pStyle w:val="ListBullet"/>
      </w:pPr>
      <w:r w:rsidRPr="00A34014">
        <w:t>organisational procedures relevant to the work environment or job role</w:t>
      </w:r>
    </w:p>
    <w:p w:rsidR="00000000" w:rsidRPr="00A34014" w:rsidP="00A34014">
      <w:pPr>
        <w:pStyle w:val="ListBullet"/>
      </w:pPr>
      <w:r w:rsidRPr="00A34014">
        <w:t>hazards that may arise in the job or work environment, and:</w:t>
      </w:r>
    </w:p>
    <w:p w:rsidR="00000000" w:rsidRPr="00A34014" w:rsidP="00A34014">
      <w:pPr>
        <w:pStyle w:val="ListBullet2"/>
      </w:pPr>
      <w:r w:rsidRPr="00A34014">
        <w:t>their possible causes</w:t>
      </w:r>
    </w:p>
    <w:p w:rsidR="00000000" w:rsidRPr="00A34014" w:rsidP="00A34014">
      <w:pPr>
        <w:pStyle w:val="ListBullet2"/>
      </w:pPr>
      <w:r w:rsidRPr="00A34014">
        <w:t>potential consequence</w:t>
      </w:r>
      <w:r w:rsidRPr="00A34014">
        <w:t>s</w:t>
      </w:r>
    </w:p>
    <w:p w:rsidR="00000000" w:rsidRPr="00A34014" w:rsidP="00A34014">
      <w:pPr>
        <w:pStyle w:val="ListBullet2"/>
      </w:pPr>
      <w:r w:rsidRPr="00A34014">
        <w:t>appropriate risk controls.</w:t>
      </w:r>
    </w:p>
    <w:p w:rsidR="00000000" w:rsidRPr="00A34014" w:rsidP="00A34014">
      <w:pPr>
        <w:pStyle w:val="AllowPageBreak"/>
      </w:pPr>
    </w:p>
    <w:p w:rsidR="00000000" w:rsidRPr="00A34014" w:rsidP="00A34014">
      <w:pPr>
        <w:pStyle w:val="Heading1"/>
      </w:pPr>
      <w:bookmarkStart w:id="4" w:name="O_1115345"/>
      <w:bookmarkEnd w:id="4"/>
      <w:r w:rsidRPr="00A34014">
        <w:t>Assessment Conditions</w:t>
      </w:r>
    </w:p>
    <w:p w:rsidR="00000000" w:rsidRPr="00A34014" w:rsidP="00EC68DF">
      <w:pPr>
        <w:pStyle w:val="BodyText"/>
      </w:pPr>
      <w:r w:rsidRPr="00A34014">
        <w:t xml:space="preserve">Skills must have been demonstrated in the workplace or in a simulated environment that reflects workplace conditions and contingencies. </w:t>
      </w:r>
    </w:p>
    <w:p w:rsidR="00000000" w:rsidRPr="00A34014" w:rsidP="00EC68DF">
      <w:pPr>
        <w:pStyle w:val="BodyText"/>
      </w:pPr>
      <w:r w:rsidRPr="00A34014">
        <w:t>Assessors must satisfy the NVR/AQTF mandatory competency requirements for assessors</w:t>
      </w:r>
    </w:p>
    <w:p w:rsidR="00000000" w:rsidRPr="00A34014" w:rsidP="00A34014">
      <w:pPr>
        <w:pStyle w:val="Heading1"/>
      </w:pPr>
      <w:bookmarkStart w:id="5" w:name="O_1115348"/>
      <w:bookmarkEnd w:id="5"/>
      <w:r w:rsidRPr="00A34014">
        <w:t>Links</w:t>
      </w:r>
    </w:p>
    <w:p w:rsidR="00000000" w:rsidRPr="00A34014" w:rsidP="00EC68DF">
      <w:pPr>
        <w:pStyle w:val="BodyText"/>
      </w:pPr>
      <w:r w:rsidRPr="00A3401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D248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34014" w:rsidP="00A34014"/>
    <w:sectPr w:rsidSect="00A34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14" w:rsidRPr="00EC68DF" w:rsidP="00EC6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DF" w:rsidP="00A34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8DF" w:rsidP="00A34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68DF" w:rsidP="00A34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014" w:rsidRPr="00EC68DF" w:rsidP="00EC6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8DF" w:rsidRPr="002D2AF8" w:rsidP="00A34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PMBPROD362E Produce polyurethane products using gravity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EC68DF" w:rsidP="00A34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B6A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EE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9C1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014"/>
  </w:style>
  <w:style w:type="character" w:customStyle="1" w:styleId="Heading1Char">
    <w:name w:val="Heading 1 Char"/>
    <w:basedOn w:val="DefaultParagraphFont"/>
    <w:link w:val="Heading1"/>
    <w:rsid w:val="00A34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0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40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4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4014"/>
    <w:rPr>
      <w:b/>
      <w:spacing w:val="0"/>
    </w:rPr>
  </w:style>
  <w:style w:type="paragraph" w:customStyle="1" w:styleId="SuperTitle">
    <w:name w:val="SuperTitle"/>
    <w:basedOn w:val="Title"/>
    <w:rsid w:val="00A34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014"/>
    <w:rPr>
      <w:i/>
    </w:rPr>
  </w:style>
  <w:style w:type="paragraph" w:styleId="Caption">
    <w:name w:val="caption"/>
    <w:basedOn w:val="BodyText"/>
    <w:next w:val="Normal"/>
    <w:qFormat/>
    <w:rsid w:val="00A34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014"/>
  </w:style>
  <w:style w:type="paragraph" w:styleId="TableofFigures">
    <w:name w:val="table of figures"/>
    <w:basedOn w:val="Normal"/>
    <w:next w:val="Normal"/>
    <w:semiHidden/>
    <w:rsid w:val="00A34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0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014"/>
    <w:rPr>
      <w:rFonts w:ascii="Wingdings" w:hAnsi="Wingdings"/>
    </w:rPr>
  </w:style>
  <w:style w:type="paragraph" w:customStyle="1" w:styleId="TableHeading">
    <w:name w:val="Table Heading"/>
    <w:basedOn w:val="HeadingBase"/>
    <w:rsid w:val="00A34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014"/>
    <w:rPr>
      <w:color w:val="0033CC"/>
      <w:u w:val="none"/>
    </w:rPr>
  </w:style>
  <w:style w:type="paragraph" w:customStyle="1" w:styleId="BodyTextRight">
    <w:name w:val="Body Text Right"/>
    <w:basedOn w:val="BodyText"/>
    <w:rsid w:val="00A34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0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014"/>
    <w:rPr>
      <w:sz w:val="32"/>
    </w:rPr>
  </w:style>
  <w:style w:type="paragraph" w:customStyle="1" w:styleId="HeadingProcedure">
    <w:name w:val="Heading Procedure"/>
    <w:basedOn w:val="HeadingBase"/>
    <w:next w:val="Normal"/>
    <w:rsid w:val="00A34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014"/>
    <w:pPr>
      <w:spacing w:before="60" w:after="60"/>
    </w:pPr>
  </w:style>
  <w:style w:type="paragraph" w:styleId="ListContinue">
    <w:name w:val="List Continue"/>
    <w:basedOn w:val="List"/>
    <w:rsid w:val="00A34014"/>
    <w:pPr>
      <w:ind w:firstLine="0"/>
    </w:pPr>
  </w:style>
  <w:style w:type="paragraph" w:customStyle="1" w:styleId="ListNote">
    <w:name w:val="List Note"/>
    <w:basedOn w:val="List"/>
    <w:rsid w:val="00A34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014"/>
    <w:rPr>
      <w:rFonts w:ascii="Courier New" w:hAnsi="Courier New"/>
    </w:rPr>
  </w:style>
  <w:style w:type="paragraph" w:customStyle="1" w:styleId="NoteBullet">
    <w:name w:val="Note Bullet"/>
    <w:basedOn w:val="Note"/>
    <w:rsid w:val="00A34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0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014"/>
    <w:rPr>
      <w:b/>
      <w:smallCaps/>
    </w:rPr>
  </w:style>
  <w:style w:type="paragraph" w:customStyle="1" w:styleId="TableListNumber">
    <w:name w:val="Table List Number"/>
    <w:basedOn w:val="ListNumber"/>
    <w:rsid w:val="00A34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014"/>
    <w:pPr>
      <w:numPr>
        <w:numId w:val="9"/>
      </w:numPr>
    </w:pPr>
  </w:style>
  <w:style w:type="paragraph" w:customStyle="1" w:styleId="ListAlpha2">
    <w:name w:val="List Alpha 2"/>
    <w:basedOn w:val="List2"/>
    <w:rsid w:val="00A34014"/>
    <w:pPr>
      <w:numPr>
        <w:numId w:val="8"/>
      </w:numPr>
    </w:pPr>
  </w:style>
  <w:style w:type="paragraph" w:styleId="List2">
    <w:name w:val="List 2"/>
    <w:basedOn w:val="BodyText"/>
    <w:rsid w:val="00A34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0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0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014"/>
    <w:pPr>
      <w:numPr>
        <w:numId w:val="4"/>
      </w:numPr>
    </w:pPr>
  </w:style>
  <w:style w:type="paragraph" w:styleId="ListContinue2">
    <w:name w:val="List Continue 2"/>
    <w:basedOn w:val="List2"/>
    <w:rsid w:val="00A34014"/>
    <w:pPr>
      <w:ind w:firstLine="0"/>
    </w:pPr>
  </w:style>
  <w:style w:type="paragraph" w:styleId="ListContinue3">
    <w:name w:val="List Continue 3"/>
    <w:basedOn w:val="List3"/>
    <w:rsid w:val="00A34014"/>
    <w:pPr>
      <w:ind w:left="1021" w:firstLine="0"/>
    </w:pPr>
  </w:style>
  <w:style w:type="paragraph" w:styleId="ListContinue4">
    <w:name w:val="List Continue 4"/>
    <w:basedOn w:val="List4"/>
    <w:rsid w:val="00A34014"/>
    <w:pPr>
      <w:ind w:firstLine="0"/>
    </w:pPr>
  </w:style>
  <w:style w:type="paragraph" w:styleId="ListContinue5">
    <w:name w:val="List Continue 5"/>
    <w:basedOn w:val="List5"/>
    <w:rsid w:val="00A34014"/>
    <w:pPr>
      <w:ind w:firstLine="0"/>
    </w:pPr>
  </w:style>
  <w:style w:type="paragraph" w:styleId="ListNumber3">
    <w:name w:val="List Number 3"/>
    <w:basedOn w:val="List3"/>
    <w:rsid w:val="00A34014"/>
    <w:pPr>
      <w:numPr>
        <w:numId w:val="5"/>
      </w:numPr>
    </w:pPr>
  </w:style>
  <w:style w:type="paragraph" w:styleId="ListNumber4">
    <w:name w:val="List Number 4"/>
    <w:basedOn w:val="List4"/>
    <w:rsid w:val="00A34014"/>
    <w:pPr>
      <w:numPr>
        <w:numId w:val="6"/>
      </w:numPr>
    </w:pPr>
  </w:style>
  <w:style w:type="paragraph" w:styleId="ListNumber5">
    <w:name w:val="List Number 5"/>
    <w:basedOn w:val="List5"/>
    <w:rsid w:val="00A34014"/>
    <w:pPr>
      <w:numPr>
        <w:numId w:val="7"/>
      </w:numPr>
    </w:pPr>
  </w:style>
  <w:style w:type="paragraph" w:styleId="BlockText">
    <w:name w:val="Block Text"/>
    <w:basedOn w:val="Normal"/>
    <w:rsid w:val="00A34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014"/>
    <w:rPr>
      <w:sz w:val="16"/>
      <w:vertAlign w:val="superscript"/>
    </w:rPr>
  </w:style>
  <w:style w:type="character" w:customStyle="1" w:styleId="Symbols">
    <w:name w:val="Symbols"/>
    <w:basedOn w:val="DefaultParagraphFont"/>
    <w:rsid w:val="00A34014"/>
    <w:rPr>
      <w:rFonts w:ascii="Symbol" w:hAnsi="Symbol"/>
    </w:rPr>
  </w:style>
  <w:style w:type="character" w:customStyle="1" w:styleId="MenuOptions">
    <w:name w:val="Menu Options"/>
    <w:basedOn w:val="DefaultParagraphFont"/>
    <w:rsid w:val="00A34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014"/>
    <w:rPr>
      <w:b/>
    </w:rPr>
  </w:style>
  <w:style w:type="character" w:customStyle="1" w:styleId="Underlined">
    <w:name w:val="Underlined"/>
    <w:basedOn w:val="DefaultParagraphFont"/>
    <w:rsid w:val="00A34014"/>
    <w:rPr>
      <w:u w:val="single"/>
    </w:rPr>
  </w:style>
  <w:style w:type="paragraph" w:customStyle="1" w:styleId="TableBodyTextRight">
    <w:name w:val="Table Body Text Right"/>
    <w:basedOn w:val="TableBodyText"/>
    <w:rsid w:val="00A34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014"/>
    <w:rPr>
      <w:sz w:val="18"/>
    </w:rPr>
  </w:style>
  <w:style w:type="paragraph" w:customStyle="1" w:styleId="BodySmallRight">
    <w:name w:val="Body Small Right"/>
    <w:basedOn w:val="BodyTextRight"/>
    <w:rsid w:val="00A34014"/>
    <w:rPr>
      <w:sz w:val="18"/>
      <w:szCs w:val="18"/>
    </w:rPr>
  </w:style>
  <w:style w:type="paragraph" w:customStyle="1" w:styleId="MarginEdition">
    <w:name w:val="Margin Edition"/>
    <w:basedOn w:val="MarginNote"/>
    <w:rsid w:val="00A34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014"/>
    <w:rPr>
      <w:sz w:val="2"/>
      <w:szCs w:val="2"/>
    </w:rPr>
  </w:style>
  <w:style w:type="character" w:customStyle="1" w:styleId="Small">
    <w:name w:val="Small"/>
    <w:basedOn w:val="DefaultParagraphFont"/>
    <w:rsid w:val="00A34014"/>
    <w:rPr>
      <w:sz w:val="16"/>
    </w:rPr>
  </w:style>
  <w:style w:type="paragraph" w:customStyle="1" w:styleId="WideTable">
    <w:name w:val="Wide Table"/>
    <w:basedOn w:val="Normal"/>
    <w:rsid w:val="00A34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014"/>
  </w:style>
  <w:style w:type="paragraph" w:styleId="Quote">
    <w:name w:val="Quote"/>
    <w:basedOn w:val="Heading1"/>
    <w:link w:val="QuoteChar"/>
    <w:qFormat/>
    <w:rsid w:val="00A34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014"/>
    <w:pPr>
      <w:pageBreakBefore/>
    </w:pPr>
  </w:style>
  <w:style w:type="paragraph" w:customStyle="1" w:styleId="Border">
    <w:name w:val="Border"/>
    <w:basedOn w:val="Normal"/>
    <w:qFormat/>
    <w:rsid w:val="00A34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014"/>
    <w:rPr>
      <w:u w:val="single"/>
    </w:rPr>
  </w:style>
  <w:style w:type="character" w:customStyle="1" w:styleId="BoldandItalics">
    <w:name w:val="Bold and Italics"/>
    <w:qFormat/>
    <w:rsid w:val="00A34014"/>
    <w:rPr>
      <w:b/>
      <w:i/>
      <w:u w:val="none"/>
    </w:rPr>
  </w:style>
  <w:style w:type="paragraph" w:styleId="BalloonText">
    <w:name w:val="Balloon Text"/>
    <w:basedOn w:val="Normal"/>
    <w:link w:val="BalloonTextChar"/>
    <w:rsid w:val="00A34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014"/>
    <w:pPr>
      <w:spacing w:before="0" w:after="0"/>
    </w:pPr>
  </w:style>
  <w:style w:type="paragraph" w:customStyle="1" w:styleId="BodyTextBold">
    <w:name w:val="Body Text Bold"/>
    <w:basedOn w:val="BodyText"/>
    <w:qFormat/>
    <w:rsid w:val="00A34014"/>
    <w:rPr>
      <w:b/>
    </w:rPr>
  </w:style>
  <w:style w:type="character" w:styleId="Hyperlink">
    <w:name w:val="Hyperlink"/>
    <w:basedOn w:val="DefaultParagraphFont"/>
    <w:uiPriority w:val="99"/>
    <w:unhideWhenUsed/>
    <w:rsid w:val="00EC6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2275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PMBPROD362E Produce polyurethane products using gravity casting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