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5CE" w:rsidP="007C65CE">
      <w:pPr>
        <w:pStyle w:val="Title"/>
      </w:pPr>
      <w:r>
        <w:fldChar w:fldCharType="begin"/>
      </w:r>
      <w:r>
        <w:instrText xml:space="preserve"> TITLE   \* MERGEFORMAT </w:instrText>
      </w:r>
      <w:r>
        <w:fldChar w:fldCharType="separate"/>
      </w:r>
      <w:r>
        <w:t>Assessment Requirements for PMBPROD358 Develop patterns</w:t>
      </w:r>
      <w:r>
        <w:fldChar w:fldCharType="end"/>
      </w:r>
    </w:p>
    <w:p w:rsidR="007C65CE" w:rsidP="007C65CE">
      <w:pPr>
        <w:pStyle w:val="Version"/>
        <w:sectPr w:rsidSect="00810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3B6" w:rsidP="008103B6">
      <w:pPr>
        <w:pStyle w:val="SuperHeading"/>
      </w:pPr>
      <w:r w:rsidRPr="008103B6">
        <w:t>Assessment Requirements for PMBPROD358 Develop patterns</w:t>
      </w:r>
    </w:p>
    <w:p w:rsidR="00000000" w:rsidRPr="008103B6" w:rsidP="008103B6">
      <w:pPr>
        <w:pStyle w:val="Heading1"/>
      </w:pPr>
      <w:bookmarkStart w:id="1" w:name="O_926663"/>
      <w:bookmarkEnd w:id="1"/>
      <w:r w:rsidRPr="008103B6">
        <w:t>Modification History</w:t>
      </w:r>
    </w:p>
    <w:p w:rsidR="00000000" w:rsidRPr="008103B6" w:rsidP="007C65CE">
      <w:pPr>
        <w:pStyle w:val="BodyText"/>
      </w:pPr>
      <w:r w:rsidRPr="008103B6">
        <w:t xml:space="preserve">Release 1. Supersedes and is equivalent to PMBPROD358C Develop patterns   </w:t>
      </w:r>
    </w:p>
    <w:p w:rsidR="00000000" w:rsidRPr="008103B6" w:rsidP="008103B6">
      <w:pPr>
        <w:pStyle w:val="Heading1"/>
      </w:pPr>
      <w:bookmarkStart w:id="2" w:name="O_926666"/>
      <w:bookmarkEnd w:id="2"/>
      <w:r w:rsidRPr="008103B6">
        <w:t>Performance Evidence</w:t>
      </w:r>
    </w:p>
    <w:p w:rsidR="00000000" w:rsidRPr="008103B6" w:rsidP="007C65CE">
      <w:pPr>
        <w:pStyle w:val="BodyText"/>
      </w:pPr>
      <w:r w:rsidRPr="008103B6">
        <w:t xml:space="preserve">Evidence required to demonstrate competence in this unit must be relevant to and satisfy the requirements </w:t>
      </w:r>
      <w:r w:rsidRPr="008103B6">
        <w:t>of the elements and performance criteria and demonstrate the ability to:</w:t>
      </w:r>
    </w:p>
    <w:p w:rsidR="00000000" w:rsidRPr="008103B6" w:rsidP="008103B6">
      <w:pPr>
        <w:pStyle w:val="ListBullet"/>
      </w:pPr>
      <w:r w:rsidRPr="008103B6">
        <w:t>read and interpret product specifications, customer requirements, technical specifications and technical drawings/sketches</w:t>
      </w:r>
    </w:p>
    <w:p w:rsidR="00000000" w:rsidRPr="008103B6" w:rsidP="008103B6">
      <w:pPr>
        <w:pStyle w:val="ListBullet"/>
      </w:pPr>
      <w:r w:rsidRPr="008103B6">
        <w:t xml:space="preserve">plan and sequence work and approvals </w:t>
      </w:r>
    </w:p>
    <w:p w:rsidR="00000000" w:rsidRPr="008103B6" w:rsidP="008103B6">
      <w:pPr>
        <w:pStyle w:val="ListBullet"/>
      </w:pPr>
      <w:r w:rsidRPr="008103B6">
        <w:t>conceptually manipula</w:t>
      </w:r>
      <w:r w:rsidRPr="008103B6">
        <w:t xml:space="preserve">te two and three-dimensional shapes </w:t>
      </w:r>
    </w:p>
    <w:p w:rsidR="00000000" w:rsidRPr="008103B6" w:rsidP="008103B6">
      <w:pPr>
        <w:pStyle w:val="ListBullet"/>
      </w:pPr>
      <w:r w:rsidRPr="008103B6">
        <w:t xml:space="preserve">measure and plot pattern to give the correct final size/shape </w:t>
      </w:r>
    </w:p>
    <w:p w:rsidR="00000000" w:rsidRPr="008103B6" w:rsidP="008103B6">
      <w:pPr>
        <w:pStyle w:val="ListBullet"/>
      </w:pPr>
      <w:r w:rsidRPr="008103B6">
        <w:t>use manual and computer-assisted pattern development techniques</w:t>
      </w:r>
    </w:p>
    <w:p w:rsidR="00000000" w:rsidRPr="008103B6" w:rsidP="008103B6">
      <w:pPr>
        <w:pStyle w:val="ListBullet"/>
      </w:pPr>
      <w:r w:rsidRPr="008103B6">
        <w:t>monitor key variables, including:</w:t>
      </w:r>
    </w:p>
    <w:p w:rsidR="00000000" w:rsidRPr="008103B6" w:rsidP="008103B6">
      <w:pPr>
        <w:pStyle w:val="ListBullet2"/>
      </w:pPr>
      <w:r w:rsidRPr="008103B6">
        <w:t xml:space="preserve">pattern stability and lifecycle </w:t>
      </w:r>
    </w:p>
    <w:p w:rsidR="00000000" w:rsidRPr="008103B6" w:rsidP="008103B6">
      <w:pPr>
        <w:pStyle w:val="ListBullet2"/>
      </w:pPr>
      <w:r w:rsidRPr="008103B6">
        <w:t>cost effectiveness, ease</w:t>
      </w:r>
      <w:r w:rsidRPr="008103B6">
        <w:t xml:space="preserve"> of use</w:t>
      </w:r>
    </w:p>
    <w:p w:rsidR="00000000" w:rsidRPr="008103B6" w:rsidP="008103B6">
      <w:pPr>
        <w:pStyle w:val="ListBullet2"/>
      </w:pPr>
      <w:r w:rsidRPr="008103B6">
        <w:t xml:space="preserve">pattern integrity and conformance to specification </w:t>
      </w:r>
    </w:p>
    <w:p w:rsidR="00000000" w:rsidRPr="008103B6" w:rsidP="008103B6">
      <w:pPr>
        <w:pStyle w:val="ListBullet2"/>
      </w:pPr>
      <w:r w:rsidRPr="008103B6">
        <w:t>end product integrity and conformance to specification</w:t>
      </w:r>
    </w:p>
    <w:p w:rsidR="00000000" w:rsidRPr="008103B6" w:rsidP="008103B6">
      <w:pPr>
        <w:pStyle w:val="ListBullet"/>
      </w:pPr>
      <w:r w:rsidRPr="008103B6">
        <w:t xml:space="preserve">make adjustments to remedy faults and nonconformity </w:t>
      </w:r>
    </w:p>
    <w:p w:rsidR="00000000" w:rsidRPr="008103B6" w:rsidP="008103B6">
      <w:pPr>
        <w:pStyle w:val="ListBullet"/>
      </w:pPr>
      <w:r w:rsidRPr="008103B6">
        <w:t>identify hazards and apply relevant hazard controls</w:t>
      </w:r>
    </w:p>
    <w:p w:rsidR="00000000" w:rsidRPr="008103B6" w:rsidP="008103B6">
      <w:pPr>
        <w:pStyle w:val="ListBullet"/>
      </w:pPr>
      <w:r w:rsidRPr="008103B6">
        <w:t>recognise early warning signs of equipment/processes needing attention or with potential problems</w:t>
      </w:r>
    </w:p>
    <w:p w:rsidR="00000000" w:rsidRPr="008103B6" w:rsidP="008103B6">
      <w:pPr>
        <w:pStyle w:val="ListBullet"/>
      </w:pPr>
      <w:r w:rsidRPr="008103B6">
        <w:t>distinguish between causes of problems, including:</w:t>
      </w:r>
    </w:p>
    <w:p w:rsidR="00000000" w:rsidRPr="008103B6" w:rsidP="008103B6">
      <w:pPr>
        <w:pStyle w:val="ListBullet2"/>
      </w:pPr>
      <w:r w:rsidRPr="008103B6">
        <w:t>operational problems</w:t>
      </w:r>
    </w:p>
    <w:p w:rsidR="00000000" w:rsidRPr="008103B6" w:rsidP="008103B6">
      <w:pPr>
        <w:pStyle w:val="ListBullet2"/>
      </w:pPr>
      <w:r w:rsidRPr="008103B6">
        <w:t>instrument failure/malfunction</w:t>
      </w:r>
    </w:p>
    <w:p w:rsidR="00000000" w:rsidRPr="008103B6" w:rsidP="008103B6">
      <w:pPr>
        <w:pStyle w:val="ListBullet2"/>
      </w:pPr>
      <w:r w:rsidRPr="008103B6">
        <w:t>electrical failure/malfunction</w:t>
      </w:r>
    </w:p>
    <w:p w:rsidR="00000000" w:rsidRPr="008103B6" w:rsidP="008103B6">
      <w:pPr>
        <w:pStyle w:val="ListBullet2"/>
      </w:pPr>
      <w:r w:rsidRPr="008103B6">
        <w:t>mechanical failure/malf</w:t>
      </w:r>
      <w:r w:rsidRPr="008103B6">
        <w:t>unction</w:t>
      </w:r>
    </w:p>
    <w:p w:rsidR="00000000" w:rsidRPr="008103B6" w:rsidP="008103B6">
      <w:pPr>
        <w:pStyle w:val="ListBullet2"/>
      </w:pPr>
      <w:r w:rsidRPr="008103B6">
        <w:t>wrong readings</w:t>
      </w:r>
    </w:p>
    <w:p w:rsidR="00000000" w:rsidRPr="008103B6" w:rsidP="008103B6">
      <w:pPr>
        <w:pStyle w:val="ListBullet2"/>
      </w:pPr>
      <w:r w:rsidRPr="008103B6">
        <w:t>equipment malfunction/wear</w:t>
      </w:r>
    </w:p>
    <w:p w:rsidR="00000000" w:rsidRPr="008103B6" w:rsidP="008103B6">
      <w:pPr>
        <w:pStyle w:val="ListBullet2"/>
      </w:pPr>
      <w:r w:rsidRPr="008103B6">
        <w:t xml:space="preserve">materials properties </w:t>
      </w:r>
    </w:p>
    <w:p w:rsidR="00000000" w:rsidRPr="008103B6" w:rsidP="008103B6">
      <w:pPr>
        <w:pStyle w:val="ListBullet2"/>
      </w:pPr>
      <w:r w:rsidRPr="008103B6">
        <w:t xml:space="preserve">procedural errors </w:t>
      </w:r>
    </w:p>
    <w:p w:rsidR="00000000" w:rsidRPr="008103B6" w:rsidP="008103B6">
      <w:pPr>
        <w:pStyle w:val="ListBullet"/>
      </w:pPr>
      <w:r w:rsidRPr="008103B6">
        <w:t>recognise and prioritise problems requiring action</w:t>
      </w:r>
    </w:p>
    <w:p w:rsidR="00000000" w:rsidRPr="008103B6" w:rsidP="008103B6">
      <w:pPr>
        <w:pStyle w:val="ListBullet"/>
      </w:pPr>
      <w:r w:rsidRPr="008103B6">
        <w:t xml:space="preserve">resolve routine and non-routine problems </w:t>
      </w:r>
    </w:p>
    <w:p w:rsidR="00000000" w:rsidRPr="008103B6" w:rsidP="008103B6">
      <w:pPr>
        <w:pStyle w:val="ListBullet"/>
      </w:pPr>
      <w:r w:rsidRPr="008103B6">
        <w:t>communicate effectively with team/work group and supervisors</w:t>
      </w:r>
    </w:p>
    <w:p w:rsidR="00000000" w:rsidRPr="008103B6" w:rsidP="008103B6">
      <w:pPr>
        <w:pStyle w:val="ListBullet"/>
      </w:pPr>
      <w:r w:rsidRPr="008103B6">
        <w:t>complete workplace records quality and reports.</w:t>
      </w:r>
    </w:p>
    <w:p w:rsidR="00000000" w:rsidRPr="008103B6" w:rsidP="008103B6">
      <w:pPr>
        <w:pStyle w:val="AllowPageBreak"/>
      </w:pPr>
    </w:p>
    <w:p w:rsidR="00000000" w:rsidRPr="008103B6" w:rsidP="008103B6">
      <w:pPr>
        <w:pStyle w:val="Heading1"/>
      </w:pPr>
      <w:bookmarkStart w:id="3" w:name="O_926665"/>
      <w:bookmarkEnd w:id="3"/>
      <w:r w:rsidRPr="008103B6">
        <w:t>Knowledge Evidence</w:t>
      </w:r>
    </w:p>
    <w:p w:rsidR="00000000" w:rsidRPr="008103B6" w:rsidP="007C65CE">
      <w:pPr>
        <w:pStyle w:val="BodyText"/>
      </w:pPr>
      <w:r w:rsidRPr="008103B6">
        <w:t>Must provide evidence that demonstrates knowledge relevant to their job sufficient to operate independently and to solve routine and non-routine problems, including knowled</w:t>
      </w:r>
      <w:r w:rsidRPr="008103B6">
        <w:t>ge of:</w:t>
      </w:r>
    </w:p>
    <w:p w:rsidR="00000000" w:rsidRPr="008103B6" w:rsidP="008103B6">
      <w:pPr>
        <w:pStyle w:val="ListBullet"/>
      </w:pPr>
      <w:r w:rsidRPr="008103B6">
        <w:t>common moulding processes that require use of patterns and function and operating principles of the moulding equipment</w:t>
      </w:r>
    </w:p>
    <w:p w:rsidR="00000000" w:rsidRPr="008103B6" w:rsidP="008103B6">
      <w:pPr>
        <w:pStyle w:val="ListBullet"/>
      </w:pPr>
      <w:r w:rsidRPr="008103B6">
        <w:t>influence of polymer type on pattern requirements</w:t>
      </w:r>
    </w:p>
    <w:p w:rsidR="00000000" w:rsidRPr="008103B6" w:rsidP="008103B6">
      <w:pPr>
        <w:pStyle w:val="ListBullet"/>
      </w:pPr>
      <w:r w:rsidRPr="008103B6">
        <w:t xml:space="preserve">moulding process variables that affect pattern development </w:t>
      </w:r>
    </w:p>
    <w:p w:rsidR="00000000" w:rsidRPr="008103B6" w:rsidP="008103B6">
      <w:pPr>
        <w:pStyle w:val="ListBullet"/>
      </w:pPr>
      <w:r w:rsidRPr="008103B6">
        <w:t>types and applicati</w:t>
      </w:r>
      <w:r w:rsidRPr="008103B6">
        <w:t xml:space="preserve">on of pattern mediums and materials </w:t>
      </w:r>
    </w:p>
    <w:p w:rsidR="00000000" w:rsidRPr="008103B6" w:rsidP="008103B6">
      <w:pPr>
        <w:pStyle w:val="ListBullet"/>
      </w:pPr>
      <w:r w:rsidRPr="008103B6">
        <w:t>factors which may affect pattern quality and appropriate remedies</w:t>
      </w:r>
    </w:p>
    <w:p w:rsidR="00000000" w:rsidRPr="008103B6" w:rsidP="008103B6">
      <w:pPr>
        <w:pStyle w:val="ListBullet"/>
      </w:pPr>
      <w:r w:rsidRPr="008103B6">
        <w:t>routine and non-routine problems that may arise, the range of possible causes and appropriate actions</w:t>
      </w:r>
    </w:p>
    <w:p w:rsidR="00000000" w:rsidRPr="008103B6" w:rsidP="008103B6">
      <w:pPr>
        <w:pStyle w:val="ListBullet"/>
      </w:pPr>
      <w:r w:rsidRPr="008103B6">
        <w:t>organisation procedures relevant to the work enviro</w:t>
      </w:r>
      <w:r w:rsidRPr="008103B6">
        <w:t>nment/job role</w:t>
      </w:r>
    </w:p>
    <w:p w:rsidR="00000000" w:rsidRPr="008103B6" w:rsidP="008103B6">
      <w:pPr>
        <w:pStyle w:val="ListBullet"/>
      </w:pPr>
      <w:r w:rsidRPr="008103B6">
        <w:t>hierarchy of control</w:t>
      </w:r>
    </w:p>
    <w:p w:rsidR="00000000" w:rsidRPr="008103B6" w:rsidP="008103B6">
      <w:pPr>
        <w:pStyle w:val="ListBullet"/>
      </w:pPr>
      <w:r w:rsidRPr="008103B6">
        <w:t>hazards that may arise in the job/work environment and:</w:t>
      </w:r>
    </w:p>
    <w:p w:rsidR="00000000" w:rsidRPr="008103B6" w:rsidP="008103B6">
      <w:pPr>
        <w:pStyle w:val="ListBullet2"/>
      </w:pPr>
      <w:r w:rsidRPr="008103B6">
        <w:t xml:space="preserve">their possible causes </w:t>
      </w:r>
    </w:p>
    <w:p w:rsidR="00000000" w:rsidRPr="008103B6" w:rsidP="008103B6">
      <w:pPr>
        <w:pStyle w:val="ListBullet2"/>
      </w:pPr>
      <w:r w:rsidRPr="008103B6">
        <w:t>potential consequences</w:t>
      </w:r>
    </w:p>
    <w:p w:rsidR="00000000" w:rsidRPr="008103B6" w:rsidP="008103B6">
      <w:pPr>
        <w:pStyle w:val="ListBullet2"/>
      </w:pPr>
      <w:r w:rsidRPr="008103B6">
        <w:t>appropriate risk controls.</w:t>
      </w:r>
    </w:p>
    <w:p w:rsidR="00000000" w:rsidRPr="008103B6" w:rsidP="008103B6">
      <w:pPr>
        <w:pStyle w:val="AllowPageBreak"/>
      </w:pPr>
    </w:p>
    <w:p w:rsidR="00000000" w:rsidRPr="008103B6" w:rsidP="008103B6">
      <w:pPr>
        <w:pStyle w:val="Heading1"/>
      </w:pPr>
      <w:bookmarkStart w:id="4" w:name="O_926664"/>
      <w:bookmarkEnd w:id="4"/>
      <w:r w:rsidRPr="008103B6">
        <w:t>Assessment Conditions</w:t>
      </w:r>
    </w:p>
    <w:p w:rsidR="00000000" w:rsidRPr="008103B6" w:rsidP="008103B6">
      <w:pPr>
        <w:pStyle w:val="ListBullet"/>
      </w:pPr>
      <w:r w:rsidRPr="008103B6">
        <w:t xml:space="preserve">The unit should be assessed holistically and the judgement of competence shall be based on a holistic assessment of the evidence. </w:t>
      </w:r>
    </w:p>
    <w:p w:rsidR="00000000" w:rsidRPr="008103B6" w:rsidP="008103B6">
      <w:pPr>
        <w:pStyle w:val="ListBullet"/>
      </w:pPr>
      <w:r w:rsidRPr="008103B6">
        <w:t xml:space="preserve">Where the assessee does not currently possess evidence of competency in </w:t>
      </w:r>
      <w:r w:rsidRPr="008103B6">
        <w:rPr>
          <w:rStyle w:val="Emphasis"/>
        </w:rPr>
        <w:t>MEM09002B Interpret technical drawing,</w:t>
      </w:r>
      <w:r w:rsidRPr="008103B6">
        <w:t xml:space="preserve"> it may be co-a</w:t>
      </w:r>
      <w:r w:rsidRPr="008103B6">
        <w:t>ssessed with this unit.</w:t>
      </w:r>
    </w:p>
    <w:p w:rsidR="00000000" w:rsidRPr="008103B6" w:rsidP="008103B6">
      <w:pPr>
        <w:pStyle w:val="ListBullet"/>
      </w:pPr>
      <w:r w:rsidRPr="008103B6">
        <w:t>The collection of performance evidence is best done from a report and/or folio of evidence drawn from:</w:t>
      </w:r>
    </w:p>
    <w:p w:rsidR="00000000" w:rsidRPr="008103B6" w:rsidP="008103B6">
      <w:pPr>
        <w:pStyle w:val="ListBullet2"/>
      </w:pPr>
      <w:r w:rsidRPr="008103B6">
        <w:t>a single project which provides sufficient evidence of the requirements of all the elements and performance criteria</w:t>
      </w:r>
    </w:p>
    <w:p w:rsidR="00000000" w:rsidRPr="008103B6" w:rsidP="008103B6">
      <w:pPr>
        <w:pStyle w:val="ListBullet2"/>
      </w:pPr>
      <w:r w:rsidRPr="008103B6">
        <w:t>multiple sm</w:t>
      </w:r>
      <w:r w:rsidRPr="008103B6">
        <w:t>aller projects which together provide sufficient evidence of the requirements of all the elements and performance criteria.</w:t>
      </w:r>
    </w:p>
    <w:p w:rsidR="00000000" w:rsidRPr="008103B6" w:rsidP="008103B6">
      <w:pPr>
        <w:pStyle w:val="ListBullet"/>
      </w:pPr>
      <w:r w:rsidRPr="008103B6">
        <w:t>A third-party report, or similar, may be needed to testify to the work done by the individual, particularly when the project has be</w:t>
      </w:r>
      <w:r w:rsidRPr="008103B6">
        <w:t>en done as part of a project team.</w:t>
      </w:r>
    </w:p>
    <w:p w:rsidR="00000000" w:rsidRPr="008103B6" w:rsidP="008103B6">
      <w:pPr>
        <w:pStyle w:val="ListBullet"/>
      </w:pPr>
      <w:r w:rsidRPr="008103B6">
        <w:t>Assessment should use a real project in an operational workplace. Where this is not possible or where personal safety or environmental damage are limiting factors assessment must occur using a sufficiently rigorous simula</w:t>
      </w:r>
      <w:r w:rsidRPr="008103B6">
        <w:t>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8103B6" w:rsidP="008103B6">
      <w:pPr>
        <w:pStyle w:val="ListBullet"/>
      </w:pPr>
      <w:r w:rsidRPr="008103B6">
        <w:t>Asses</w:t>
      </w:r>
      <w:r w:rsidRPr="008103B6">
        <w:t xml:space="preserve">sment in a simulated environment should use evidence collected from demonstration of skills and one or more of: </w:t>
      </w:r>
    </w:p>
    <w:p w:rsidR="00000000" w:rsidRPr="008103B6" w:rsidP="008103B6">
      <w:pPr>
        <w:pStyle w:val="ListBullet2"/>
      </w:pPr>
      <w:r w:rsidRPr="008103B6">
        <w:t>walk-throughs</w:t>
      </w:r>
    </w:p>
    <w:p w:rsidR="00000000" w:rsidRPr="008103B6" w:rsidP="008103B6">
      <w:pPr>
        <w:pStyle w:val="ListBullet2"/>
      </w:pPr>
      <w:r w:rsidRPr="008103B6">
        <w:t>pilot plant operation</w:t>
      </w:r>
    </w:p>
    <w:p w:rsidR="00000000" w:rsidRPr="008103B6" w:rsidP="008103B6">
      <w:pPr>
        <w:pStyle w:val="ListBullet2"/>
      </w:pPr>
      <w:r w:rsidRPr="008103B6">
        <w:t xml:space="preserve">industry-based case studies/scenarios </w:t>
      </w:r>
    </w:p>
    <w:p w:rsidR="00000000" w:rsidRPr="008103B6" w:rsidP="008103B6">
      <w:pPr>
        <w:pStyle w:val="ListBullet2"/>
      </w:pPr>
      <w:r w:rsidRPr="008103B6">
        <w:t>‘what ifs’.</w:t>
      </w:r>
    </w:p>
    <w:p w:rsidR="00000000" w:rsidRPr="008103B6" w:rsidP="008103B6">
      <w:pPr>
        <w:pStyle w:val="ListBullet"/>
      </w:pPr>
      <w:r w:rsidRPr="008103B6">
        <w:t>Knowledge evidence may be col</w:t>
      </w:r>
      <w:r w:rsidRPr="008103B6">
        <w:t>lected concurrently with performance evidence or through an independent process, such as workbooks, written assessments or interviews.</w:t>
      </w:r>
    </w:p>
    <w:p w:rsidR="00000000" w:rsidRPr="008103B6" w:rsidP="008103B6">
      <w:pPr>
        <w:pStyle w:val="ListBullet"/>
      </w:pPr>
      <w:r w:rsidRPr="008103B6">
        <w:t>Assessment processes and techniques must be appropriate to the language, literacy and numeracy requirements of the work b</w:t>
      </w:r>
      <w:r w:rsidRPr="008103B6">
        <w:t>eing performed and the needs of the candidate.</w:t>
      </w:r>
    </w:p>
    <w:p w:rsidR="00000000" w:rsidRPr="008103B6" w:rsidP="008103B6">
      <w:pPr>
        <w:pStyle w:val="ListBullet"/>
      </w:pPr>
      <w:r w:rsidRPr="008103B6">
        <w:t>Conditions for assessment must include access to all tools, equipment, materials and documentation required, including relevant workplace procedures, product and manufacturing specifications associated with th</w:t>
      </w:r>
      <w:r w:rsidRPr="008103B6">
        <w:t>is unit.</w:t>
      </w:r>
    </w:p>
    <w:p w:rsidR="00000000" w:rsidRPr="008103B6" w:rsidP="008103B6">
      <w:pPr>
        <w:pStyle w:val="ListBullet"/>
      </w:pPr>
      <w:r w:rsidRPr="008103B6">
        <w:t>The regulatory framework will be reflected in workplace policies and procedures and is not required to be independently assessed.</w:t>
      </w:r>
    </w:p>
    <w:p w:rsidR="00000000" w:rsidRPr="008103B6" w:rsidP="008103B6">
      <w:pPr>
        <w:pStyle w:val="ListBullet"/>
      </w:pPr>
      <w:r w:rsidRPr="008103B6">
        <w:t>Foundation skills are integral to competent performance of the unit and should not be assessed separately.</w:t>
      </w:r>
    </w:p>
    <w:p w:rsidR="00000000" w:rsidRPr="008103B6" w:rsidP="008103B6">
      <w:pPr>
        <w:pStyle w:val="ListBullet"/>
      </w:pPr>
      <w:r w:rsidRPr="008103B6">
        <w:t xml:space="preserve">Assessors </w:t>
      </w:r>
      <w:r w:rsidRPr="008103B6">
        <w:t>must satisfy the assessor competency requirements that are in place at the time of the assessment as set by the VET regulator.</w:t>
      </w:r>
    </w:p>
    <w:p w:rsidR="00000000" w:rsidRPr="008103B6" w:rsidP="008103B6">
      <w:pPr>
        <w:pStyle w:val="ListBullet"/>
      </w:pPr>
      <w:r w:rsidRPr="008103B6">
        <w:t>In addition the assessor or anyone acting in subject matter expert role in assessment shall demonstrate both technical competency</w:t>
      </w:r>
      <w:r w:rsidRPr="008103B6">
        <w:t xml:space="preserve"> and currency. If the assessor cannot demonstrate technical competency and currency they shall assess with a subject matter expert who does meet these requirements. </w:t>
      </w:r>
    </w:p>
    <w:p w:rsidR="00000000" w:rsidRPr="008103B6" w:rsidP="008103B6">
      <w:pPr>
        <w:pStyle w:val="ListBullet"/>
      </w:pPr>
      <w:r w:rsidRPr="008103B6">
        <w:t>Technical competence can be demonstrated through one or more of:</w:t>
      </w:r>
    </w:p>
    <w:p w:rsidR="00000000" w:rsidRPr="008103B6" w:rsidP="008103B6">
      <w:pPr>
        <w:pStyle w:val="ListBullet2"/>
      </w:pPr>
      <w:r w:rsidRPr="008103B6">
        <w:t>relevant VET or other qu</w:t>
      </w:r>
      <w:r w:rsidRPr="008103B6">
        <w:t xml:space="preserve">alification/Statement of Attainment </w:t>
      </w:r>
    </w:p>
    <w:p w:rsidR="00000000" w:rsidRPr="008103B6" w:rsidP="008103B6">
      <w:pPr>
        <w:pStyle w:val="ListBullet2"/>
      </w:pPr>
      <w:r w:rsidRPr="008103B6">
        <w:t xml:space="preserve">appropriate workplace experience undertaking the type of work being assessed under routine and non-routine conditions </w:t>
      </w:r>
    </w:p>
    <w:p w:rsidR="00000000" w:rsidRPr="008103B6" w:rsidP="008103B6">
      <w:pPr>
        <w:pStyle w:val="ListBullet2"/>
      </w:pPr>
      <w:r w:rsidRPr="008103B6">
        <w:t>appropriate workplace experience supervising/evaluating the type of work being assessed under routin</w:t>
      </w:r>
      <w:r w:rsidRPr="008103B6">
        <w:t>e and non-routine conditions</w:t>
      </w:r>
    </w:p>
    <w:p w:rsidR="00000000" w:rsidRPr="008103B6" w:rsidP="008103B6">
      <w:pPr>
        <w:pStyle w:val="ListBullet"/>
      </w:pPr>
      <w:r w:rsidRPr="008103B6">
        <w:t>Currency can be demonstrated through one or more of:</w:t>
      </w:r>
    </w:p>
    <w:p w:rsidR="00000000" w:rsidRPr="008103B6" w:rsidP="008103B6">
      <w:pPr>
        <w:pStyle w:val="ListBullet2"/>
      </w:pPr>
      <w:r w:rsidRPr="008103B6">
        <w:t xml:space="preserve">being currently employed undertaking the type of work being assessed </w:t>
      </w:r>
    </w:p>
    <w:p w:rsidR="00000000" w:rsidRPr="008103B6" w:rsidP="008103B6">
      <w:pPr>
        <w:pStyle w:val="ListBullet2"/>
      </w:pPr>
      <w:r w:rsidRPr="008103B6">
        <w:t xml:space="preserve">being employed by the organisation undertaking the type of work being assessed and having maintained currency in accordance with that organisation’s policies and procedures </w:t>
      </w:r>
    </w:p>
    <w:p w:rsidR="00000000" w:rsidRPr="008103B6" w:rsidP="008103B6">
      <w:pPr>
        <w:pStyle w:val="ListBullet2"/>
      </w:pPr>
      <w:r w:rsidRPr="008103B6">
        <w:t>having consulted/had contact with an organisation undertaking the type of work bei</w:t>
      </w:r>
      <w:r w:rsidRPr="008103B6">
        <w:t xml:space="preserve">ng assessed within the last twelve months, the consultation/contact being related to assessment </w:t>
      </w:r>
    </w:p>
    <w:p w:rsidR="00000000" w:rsidRPr="008103B6" w:rsidP="008103B6">
      <w:pPr>
        <w:pStyle w:val="ListBullet2"/>
      </w:pPr>
      <w:r w:rsidRPr="008103B6">
        <w:t xml:space="preserve">conducting on the job training/assessments of the type of work being assessed </w:t>
      </w:r>
    </w:p>
    <w:p w:rsidR="00000000" w:rsidRPr="008103B6" w:rsidP="008103B6">
      <w:pPr>
        <w:pStyle w:val="ListBullet2"/>
      </w:pPr>
      <w:r w:rsidRPr="008103B6">
        <w:t>being an active member of a relevant professional body and participating in acti</w:t>
      </w:r>
      <w:r w:rsidRPr="008103B6">
        <w:t>vities relevant to the assessment of this type of work.</w:t>
      </w:r>
    </w:p>
    <w:p w:rsidR="00000000" w:rsidRPr="008103B6" w:rsidP="008103B6">
      <w:pPr>
        <w:pStyle w:val="AllowPageBreak"/>
      </w:pPr>
    </w:p>
    <w:p w:rsidR="00000000" w:rsidRPr="008103B6" w:rsidP="008103B6">
      <w:pPr>
        <w:pStyle w:val="Heading1"/>
      </w:pPr>
      <w:bookmarkStart w:id="5" w:name="O_926662"/>
      <w:bookmarkEnd w:id="5"/>
      <w:r w:rsidRPr="008103B6">
        <w:t>Links</w:t>
      </w:r>
    </w:p>
    <w:p w:rsidR="00000000" w:rsidRPr="008103B6" w:rsidP="007C65CE">
      <w:pPr>
        <w:pStyle w:val="BodyText"/>
      </w:pPr>
      <w:r w:rsidRPr="008103B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A3998">
        <w:rPr>
          <w:rStyle w:val="Hyperlink"/>
        </w:rPr>
        <w:t>https://vetnet.gov.au/Pages/TrainingDocs.aspx?q=932aacef-7947-4c80-acc6-593719fe4090</w:t>
      </w:r>
      <w:r>
        <w:fldChar w:fldCharType="end"/>
      </w:r>
    </w:p>
    <w:p w:rsidR="00000000" w:rsidRPr="008103B6" w:rsidP="008103B6"/>
    <w:sectPr w:rsidSect="008103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B6" w:rsidRPr="007C65CE" w:rsidP="007C6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CE" w:rsidP="00810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65CE" w:rsidP="008103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65CE" w:rsidP="00810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3B6" w:rsidRPr="007C65CE" w:rsidP="007C6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CE" w:rsidRPr="002D2AF8" w:rsidP="008103B6">
    <w:pPr>
      <w:pStyle w:val="Header"/>
      <w:framePr w:wrap="around"/>
    </w:pPr>
    <w:r>
      <w:fldChar w:fldCharType="begin"/>
    </w:r>
    <w:r>
      <w:instrText xml:space="preserve"> TITLE   \* MERGEFORMAT </w:instrText>
    </w:r>
    <w:r>
      <w:fldChar w:fldCharType="separate"/>
    </w:r>
    <w:r>
      <w:t>Assessment Requirements for PMBPROD358 Develop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65CE" w:rsidP="00810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47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09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48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3B6"/>
    <w:pPr>
      <w:spacing w:before="360" w:after="60"/>
      <w:outlineLvl w:val="0"/>
    </w:pPr>
    <w:rPr>
      <w:sz w:val="32"/>
    </w:rPr>
  </w:style>
  <w:style w:type="paragraph" w:styleId="Heading2">
    <w:name w:val="heading 2"/>
    <w:basedOn w:val="HeadingBase"/>
    <w:next w:val="BodyText"/>
    <w:link w:val="Heading2Char"/>
    <w:qFormat/>
    <w:rsid w:val="008103B6"/>
    <w:pPr>
      <w:keepLines/>
      <w:spacing w:before="240" w:after="120"/>
      <w:outlineLvl w:val="1"/>
    </w:pPr>
    <w:rPr>
      <w:sz w:val="28"/>
      <w:szCs w:val="40"/>
    </w:rPr>
  </w:style>
  <w:style w:type="paragraph" w:styleId="Heading3">
    <w:name w:val="heading 3"/>
    <w:basedOn w:val="HeadingBase"/>
    <w:next w:val="BodyText"/>
    <w:link w:val="Heading3Char"/>
    <w:qFormat/>
    <w:rsid w:val="008103B6"/>
    <w:pPr>
      <w:spacing w:before="180" w:after="120"/>
      <w:outlineLvl w:val="2"/>
    </w:pPr>
    <w:rPr>
      <w:spacing w:val="-10"/>
      <w:kern w:val="32"/>
    </w:rPr>
  </w:style>
  <w:style w:type="paragraph" w:styleId="Heading4">
    <w:name w:val="heading 4"/>
    <w:basedOn w:val="HeadingBase"/>
    <w:next w:val="BodyText"/>
    <w:link w:val="Heading4Char"/>
    <w:qFormat/>
    <w:rsid w:val="008103B6"/>
    <w:pPr>
      <w:spacing w:before="160" w:after="120"/>
      <w:outlineLvl w:val="3"/>
    </w:pPr>
    <w:rPr>
      <w:sz w:val="22"/>
    </w:rPr>
  </w:style>
  <w:style w:type="paragraph" w:styleId="Heading5">
    <w:name w:val="heading 5"/>
    <w:basedOn w:val="HeadingBase"/>
    <w:next w:val="Normal"/>
    <w:link w:val="Heading5Char"/>
    <w:qFormat/>
    <w:rsid w:val="008103B6"/>
    <w:pPr>
      <w:spacing w:before="80"/>
      <w:outlineLvl w:val="4"/>
    </w:pPr>
    <w:rPr>
      <w:color w:val="918585"/>
      <w:sz w:val="20"/>
    </w:rPr>
  </w:style>
  <w:style w:type="paragraph" w:styleId="Heading6">
    <w:name w:val="heading 6"/>
    <w:basedOn w:val="HeadingBase"/>
    <w:next w:val="Normal"/>
    <w:link w:val="Heading6Char"/>
    <w:qFormat/>
    <w:rsid w:val="008103B6"/>
    <w:pPr>
      <w:spacing w:before="60"/>
      <w:outlineLvl w:val="5"/>
    </w:pPr>
    <w:rPr>
      <w:color w:val="918585"/>
      <w:sz w:val="20"/>
    </w:rPr>
  </w:style>
  <w:style w:type="paragraph" w:styleId="Heading7">
    <w:name w:val="heading 7"/>
    <w:basedOn w:val="Normal"/>
    <w:next w:val="Normal"/>
    <w:link w:val="Heading7Char"/>
    <w:qFormat/>
    <w:rsid w:val="008103B6"/>
    <w:pPr>
      <w:ind w:left="720"/>
      <w:outlineLvl w:val="6"/>
    </w:pPr>
    <w:rPr>
      <w:i/>
    </w:rPr>
  </w:style>
  <w:style w:type="paragraph" w:styleId="Heading8">
    <w:name w:val="heading 8"/>
    <w:basedOn w:val="Normal"/>
    <w:next w:val="Normal"/>
    <w:link w:val="Heading8Char"/>
    <w:qFormat/>
    <w:rsid w:val="008103B6"/>
    <w:pPr>
      <w:ind w:left="720"/>
      <w:outlineLvl w:val="7"/>
    </w:pPr>
    <w:rPr>
      <w:i/>
    </w:rPr>
  </w:style>
  <w:style w:type="paragraph" w:styleId="Heading9">
    <w:name w:val="heading 9"/>
    <w:basedOn w:val="Normal"/>
    <w:next w:val="Normal"/>
    <w:link w:val="Heading9Char"/>
    <w:qFormat/>
    <w:rsid w:val="008103B6"/>
    <w:pPr>
      <w:ind w:left="720"/>
      <w:outlineLvl w:val="8"/>
    </w:pPr>
    <w:rPr>
      <w:i/>
    </w:rPr>
  </w:style>
  <w:style w:type="character" w:default="1" w:styleId="DefaultParagraphFont">
    <w:name w:val="Default Paragraph Font"/>
    <w:uiPriority w:val="1"/>
    <w:unhideWhenUsed/>
    <w:rsid w:val="00810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3B6"/>
  </w:style>
  <w:style w:type="character" w:customStyle="1" w:styleId="Heading1Char">
    <w:name w:val="Heading 1 Char"/>
    <w:basedOn w:val="DefaultParagraphFont"/>
    <w:link w:val="Heading1"/>
    <w:rsid w:val="008103B6"/>
    <w:rPr>
      <w:rFonts w:ascii="Times New Roman" w:eastAsia="Times New Roman" w:hAnsi="Times New Roman" w:cs="Times New Roman"/>
      <w:b/>
      <w:sz w:val="32"/>
      <w:szCs w:val="20"/>
      <w:lang w:eastAsia="en-US"/>
    </w:rPr>
  </w:style>
  <w:style w:type="paragraph" w:styleId="BodyText">
    <w:name w:val="Body Text"/>
    <w:basedOn w:val="Normal"/>
    <w:link w:val="BodyTextChar"/>
    <w:rsid w:val="00810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3B6"/>
    <w:rPr>
      <w:rFonts w:ascii="Times New Roman" w:eastAsia="Times New Roman" w:hAnsi="Times New Roman" w:cs="Times New Roman"/>
      <w:sz w:val="24"/>
      <w:lang w:eastAsia="en-US"/>
    </w:rPr>
  </w:style>
  <w:style w:type="paragraph" w:styleId="ListBullet">
    <w:name w:val="List Bullet"/>
    <w:basedOn w:val="List"/>
    <w:rsid w:val="008103B6"/>
    <w:pPr>
      <w:numPr>
        <w:numId w:val="12"/>
      </w:numPr>
      <w:tabs>
        <w:tab w:val="clear" w:pos="340"/>
      </w:tabs>
      <w:spacing w:before="40" w:after="40"/>
    </w:pPr>
  </w:style>
  <w:style w:type="paragraph" w:styleId="ListBullet2">
    <w:name w:val="List Bullet 2"/>
    <w:basedOn w:val="List2"/>
    <w:rsid w:val="008103B6"/>
    <w:pPr>
      <w:numPr>
        <w:numId w:val="13"/>
      </w:numPr>
      <w:tabs>
        <w:tab w:val="clear" w:pos="680"/>
      </w:tabs>
    </w:pPr>
  </w:style>
  <w:style w:type="character" w:styleId="Emphasis">
    <w:name w:val="Emphasis"/>
    <w:basedOn w:val="DefaultParagraphFont"/>
    <w:qFormat/>
    <w:rsid w:val="008103B6"/>
    <w:rPr>
      <w:i/>
    </w:rPr>
  </w:style>
  <w:style w:type="paragraph" w:customStyle="1" w:styleId="SuperHeading">
    <w:name w:val="SuperHeading"/>
    <w:basedOn w:val="Normal"/>
    <w:rsid w:val="008103B6"/>
    <w:pPr>
      <w:spacing w:before="240" w:after="120"/>
      <w:outlineLvl w:val="0"/>
    </w:pPr>
    <w:rPr>
      <w:rFonts w:ascii="Times New Roman" w:hAnsi="Times New Roman"/>
      <w:b/>
      <w:sz w:val="32"/>
    </w:rPr>
  </w:style>
  <w:style w:type="paragraph" w:customStyle="1" w:styleId="AllowPageBreak">
    <w:name w:val="AllowPageBreak"/>
    <w:rsid w:val="008103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3B6"/>
    <w:rPr>
      <w:rFonts w:ascii="Courier New" w:eastAsia="Times New Roman" w:hAnsi="Courier New" w:cs="Times New Roman"/>
      <w:i/>
      <w:szCs w:val="20"/>
      <w:lang w:eastAsia="en-US"/>
    </w:rPr>
  </w:style>
  <w:style w:type="paragraph" w:customStyle="1" w:styleId="HeadingBase">
    <w:name w:val="Heading Base"/>
    <w:rsid w:val="00810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3B6"/>
    <w:pPr>
      <w:tabs>
        <w:tab w:val="right" w:leader="dot" w:pos="9072"/>
      </w:tabs>
      <w:ind w:left="567"/>
    </w:pPr>
    <w:rPr>
      <w:szCs w:val="22"/>
    </w:rPr>
  </w:style>
  <w:style w:type="paragraph" w:customStyle="1" w:styleId="TOCBase">
    <w:name w:val="TOC Base"/>
    <w:rsid w:val="00810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3B6"/>
    <w:pPr>
      <w:tabs>
        <w:tab w:val="right" w:leader="dot" w:pos="9072"/>
      </w:tabs>
      <w:spacing w:before="40" w:after="40"/>
      <w:ind w:left="284"/>
    </w:pPr>
    <w:rPr>
      <w:rFonts w:ascii="Times New Roman" w:hAnsi="Times New Roman"/>
    </w:rPr>
  </w:style>
  <w:style w:type="paragraph" w:styleId="TOC1">
    <w:name w:val="toc 1"/>
    <w:basedOn w:val="TOCBase"/>
    <w:next w:val="Normal"/>
    <w:rsid w:val="00810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3B6"/>
    <w:rPr>
      <w:rFonts w:ascii="Times New Roman" w:eastAsia="Times New Roman" w:hAnsi="Times New Roman" w:cs="Times New Roman"/>
      <w:sz w:val="16"/>
      <w:lang w:eastAsia="en-US"/>
    </w:rPr>
  </w:style>
  <w:style w:type="paragraph" w:styleId="Title">
    <w:name w:val="Title"/>
    <w:basedOn w:val="HeadingBase"/>
    <w:link w:val="TitleChar"/>
    <w:qFormat/>
    <w:rsid w:val="008103B6"/>
    <w:pPr>
      <w:spacing w:before="5040"/>
      <w:jc w:val="center"/>
    </w:pPr>
    <w:rPr>
      <w:sz w:val="48"/>
      <w:szCs w:val="72"/>
      <w:lang w:val="en-US"/>
    </w:rPr>
  </w:style>
  <w:style w:type="character" w:customStyle="1" w:styleId="TitleChar">
    <w:name w:val="Title Char"/>
    <w:basedOn w:val="DefaultParagraphFont"/>
    <w:link w:val="Title"/>
    <w:rsid w:val="00810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3B6"/>
    <w:pPr>
      <w:tabs>
        <w:tab w:val="left" w:pos="3600"/>
        <w:tab w:val="left" w:pos="3958"/>
      </w:tabs>
    </w:pPr>
  </w:style>
  <w:style w:type="paragraph" w:styleId="List">
    <w:name w:val="List"/>
    <w:basedOn w:val="BodyText"/>
    <w:next w:val="BodyText"/>
    <w:rsid w:val="008103B6"/>
    <w:pPr>
      <w:tabs>
        <w:tab w:val="left" w:pos="340"/>
      </w:tabs>
      <w:spacing w:before="60" w:after="60"/>
      <w:ind w:left="340" w:hanging="340"/>
    </w:pPr>
  </w:style>
  <w:style w:type="paragraph" w:customStyle="1" w:styleId="Note">
    <w:name w:val="Note"/>
    <w:basedOn w:val="BodyText"/>
    <w:rsid w:val="008103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03B6"/>
    <w:rPr>
      <w:b/>
      <w:spacing w:val="0"/>
    </w:rPr>
  </w:style>
  <w:style w:type="paragraph" w:customStyle="1" w:styleId="SuperTitle">
    <w:name w:val="SuperTitle"/>
    <w:basedOn w:val="Title"/>
    <w:rsid w:val="008103B6"/>
    <w:pPr>
      <w:framePr w:wrap="auto" w:hAnchor="text" w:y="6049"/>
    </w:pPr>
    <w:rPr>
      <w:color w:val="000000"/>
      <w:sz w:val="40"/>
    </w:rPr>
  </w:style>
  <w:style w:type="paragraph" w:customStyle="1" w:styleId="TOCTitle">
    <w:name w:val="TOCTitle"/>
    <w:basedOn w:val="Heading1"/>
    <w:rsid w:val="008103B6"/>
    <w:pPr>
      <w:spacing w:after="240"/>
      <w:jc w:val="center"/>
      <w:outlineLvl w:val="9"/>
    </w:pPr>
    <w:rPr>
      <w:caps/>
    </w:rPr>
  </w:style>
  <w:style w:type="paragraph" w:customStyle="1" w:styleId="Version">
    <w:name w:val="Version"/>
    <w:rsid w:val="00810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3B6"/>
    <w:pPr>
      <w:keepNext w:val="0"/>
      <w:tabs>
        <w:tab w:val="right" w:pos="4176"/>
      </w:tabs>
      <w:ind w:left="198" w:hanging="198"/>
    </w:pPr>
    <w:rPr>
      <w:rFonts w:ascii="Garamond" w:hAnsi="Garamond"/>
    </w:rPr>
  </w:style>
  <w:style w:type="paragraph" w:styleId="IndexHeading">
    <w:name w:val="index heading"/>
    <w:basedOn w:val="Normal"/>
    <w:next w:val="Index1"/>
    <w:semiHidden/>
    <w:rsid w:val="008103B6"/>
    <w:pPr>
      <w:spacing w:before="120" w:after="120"/>
    </w:pPr>
    <w:rPr>
      <w:rFonts w:ascii="Arial" w:hAnsi="Arial"/>
      <w:b/>
      <w:color w:val="918585"/>
      <w:sz w:val="24"/>
    </w:rPr>
  </w:style>
  <w:style w:type="paragraph" w:styleId="Header">
    <w:name w:val="header"/>
    <w:basedOn w:val="Normal"/>
    <w:link w:val="HeaderChar"/>
    <w:rsid w:val="00810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3B6"/>
    <w:rPr>
      <w:rFonts w:ascii="Times New Roman" w:eastAsia="Times New Roman" w:hAnsi="Times New Roman" w:cs="Times New Roman"/>
      <w:sz w:val="16"/>
      <w:szCs w:val="20"/>
      <w:lang w:val="en-GB" w:eastAsia="en-US"/>
    </w:rPr>
  </w:style>
  <w:style w:type="paragraph" w:customStyle="1" w:styleId="Chapter">
    <w:name w:val="Chapter"/>
    <w:basedOn w:val="Normal"/>
    <w:rsid w:val="008103B6"/>
    <w:pPr>
      <w:spacing w:before="240"/>
    </w:pPr>
    <w:rPr>
      <w:rFonts w:ascii="Times New Roman" w:hAnsi="Times New Roman"/>
      <w:smallCaps/>
      <w:spacing w:val="80"/>
      <w:sz w:val="28"/>
    </w:rPr>
  </w:style>
  <w:style w:type="paragraph" w:customStyle="1" w:styleId="InChapter">
    <w:name w:val="InChapter"/>
    <w:basedOn w:val="Heading3"/>
    <w:rsid w:val="008103B6"/>
    <w:pPr>
      <w:spacing w:after="240"/>
      <w:outlineLvl w:val="9"/>
    </w:pPr>
    <w:rPr>
      <w:noProof/>
    </w:rPr>
  </w:style>
  <w:style w:type="paragraph" w:styleId="Index2">
    <w:name w:val="index 2"/>
    <w:basedOn w:val="Normal"/>
    <w:next w:val="Normal"/>
    <w:semiHidden/>
    <w:rsid w:val="008103B6"/>
    <w:pPr>
      <w:tabs>
        <w:tab w:val="right" w:pos="4176"/>
      </w:tabs>
      <w:ind w:left="568" w:hanging="284"/>
    </w:pPr>
    <w:rPr>
      <w:rFonts w:ascii="Garamond" w:hAnsi="Garamond"/>
    </w:rPr>
  </w:style>
  <w:style w:type="paragraph" w:customStyle="1" w:styleId="Byline">
    <w:name w:val="Byline"/>
    <w:rsid w:val="00810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3B6"/>
    <w:pPr>
      <w:tabs>
        <w:tab w:val="clear" w:pos="3600"/>
        <w:tab w:val="clear" w:pos="3958"/>
      </w:tabs>
      <w:jc w:val="right"/>
    </w:pPr>
  </w:style>
  <w:style w:type="paragraph" w:styleId="Caption">
    <w:name w:val="caption"/>
    <w:basedOn w:val="BodyText"/>
    <w:next w:val="Normal"/>
    <w:qFormat/>
    <w:rsid w:val="008103B6"/>
    <w:pPr>
      <w:framePr w:w="2268" w:hSpace="181" w:vSpace="181" w:wrap="around" w:vAnchor="text" w:hAnchor="page" w:x="1135" w:y="285" w:anchorLock="1"/>
    </w:pPr>
    <w:rPr>
      <w:i/>
    </w:rPr>
  </w:style>
  <w:style w:type="paragraph" w:customStyle="1" w:styleId="MiniTOCTitle">
    <w:name w:val="MiniTOCTitle"/>
    <w:basedOn w:val="Heading4"/>
    <w:rsid w:val="008103B6"/>
    <w:pPr>
      <w:spacing w:before="240"/>
      <w:outlineLvl w:val="9"/>
    </w:pPr>
    <w:rPr>
      <w:noProof/>
      <w:sz w:val="24"/>
    </w:rPr>
  </w:style>
  <w:style w:type="paragraph" w:customStyle="1" w:styleId="MiniTOCItem">
    <w:name w:val="MiniTOCItem"/>
    <w:basedOn w:val="ListBullet"/>
    <w:rsid w:val="008103B6"/>
    <w:pPr>
      <w:numPr>
        <w:numId w:val="0"/>
      </w:numPr>
      <w:tabs>
        <w:tab w:val="right" w:leader="dot" w:pos="6521"/>
      </w:tabs>
      <w:spacing w:before="0" w:after="0"/>
    </w:pPr>
  </w:style>
  <w:style w:type="paragraph" w:customStyle="1" w:styleId="TOFTitle">
    <w:name w:val="TOFTitle"/>
    <w:basedOn w:val="TOCTitle"/>
    <w:rsid w:val="008103B6"/>
  </w:style>
  <w:style w:type="paragraph" w:styleId="TableofFigures">
    <w:name w:val="table of figures"/>
    <w:basedOn w:val="Normal"/>
    <w:next w:val="Normal"/>
    <w:semiHidden/>
    <w:rsid w:val="008103B6"/>
    <w:pPr>
      <w:tabs>
        <w:tab w:val="right" w:leader="dot" w:pos="9072"/>
      </w:tabs>
      <w:ind w:left="970" w:hanging="403"/>
    </w:pPr>
    <w:rPr>
      <w:rFonts w:ascii="Times New Roman" w:hAnsi="Times New Roman"/>
      <w:b/>
    </w:rPr>
  </w:style>
  <w:style w:type="paragraph" w:styleId="ListNumber">
    <w:name w:val="List Number"/>
    <w:basedOn w:val="List"/>
    <w:rsid w:val="008103B6"/>
    <w:pPr>
      <w:numPr>
        <w:numId w:val="15"/>
      </w:numPr>
      <w:tabs>
        <w:tab w:val="clear" w:pos="340"/>
      </w:tabs>
    </w:pPr>
  </w:style>
  <w:style w:type="character" w:customStyle="1" w:styleId="WingdingSymbols">
    <w:name w:val="Wingding Symbols"/>
    <w:rsid w:val="008103B6"/>
    <w:rPr>
      <w:rFonts w:ascii="Wingdings" w:hAnsi="Wingdings"/>
    </w:rPr>
  </w:style>
  <w:style w:type="paragraph" w:customStyle="1" w:styleId="TableHeading">
    <w:name w:val="Table Heading"/>
    <w:basedOn w:val="HeadingBase"/>
    <w:rsid w:val="008103B6"/>
    <w:pPr>
      <w:keepLines/>
      <w:pBdr>
        <w:bottom w:val="single" w:sz="6" w:space="1" w:color="918585"/>
      </w:pBdr>
      <w:spacing w:before="240"/>
    </w:pPr>
  </w:style>
  <w:style w:type="character" w:customStyle="1" w:styleId="HotSpot">
    <w:name w:val="HotSpot"/>
    <w:rsid w:val="008103B6"/>
    <w:rPr>
      <w:color w:val="0033CC"/>
      <w:u w:val="none"/>
    </w:rPr>
  </w:style>
  <w:style w:type="paragraph" w:customStyle="1" w:styleId="BodyTextRight">
    <w:name w:val="Body Text Right"/>
    <w:basedOn w:val="BodyText"/>
    <w:rsid w:val="008103B6"/>
    <w:pPr>
      <w:spacing w:before="0" w:after="0"/>
      <w:jc w:val="right"/>
    </w:pPr>
  </w:style>
  <w:style w:type="paragraph" w:styleId="Index3">
    <w:name w:val="index 3"/>
    <w:basedOn w:val="ListNumber2"/>
    <w:next w:val="Normal"/>
    <w:semiHidden/>
    <w:rsid w:val="008103B6"/>
    <w:pPr>
      <w:numPr>
        <w:numId w:val="0"/>
      </w:numPr>
      <w:tabs>
        <w:tab w:val="right" w:leader="dot" w:pos="4176"/>
      </w:tabs>
    </w:pPr>
  </w:style>
  <w:style w:type="paragraph" w:styleId="ListNumber2">
    <w:name w:val="List Number 2"/>
    <w:basedOn w:val="List2"/>
    <w:rsid w:val="008103B6"/>
    <w:pPr>
      <w:numPr>
        <w:numId w:val="10"/>
      </w:numPr>
      <w:tabs>
        <w:tab w:val="clear" w:pos="1060"/>
      </w:tabs>
    </w:pPr>
  </w:style>
  <w:style w:type="paragraph" w:customStyle="1" w:styleId="MarginNote">
    <w:name w:val="Margin Note"/>
    <w:basedOn w:val="BodyText"/>
    <w:rsid w:val="00810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3B6"/>
    <w:rPr>
      <w:sz w:val="32"/>
    </w:rPr>
  </w:style>
  <w:style w:type="paragraph" w:customStyle="1" w:styleId="HeadingProcedure">
    <w:name w:val="Heading Procedure"/>
    <w:basedOn w:val="HeadingBase"/>
    <w:next w:val="Normal"/>
    <w:rsid w:val="008103B6"/>
    <w:pPr>
      <w:tabs>
        <w:tab w:val="left" w:pos="0"/>
      </w:tabs>
      <w:spacing w:before="120" w:after="60"/>
    </w:pPr>
    <w:rPr>
      <w:i/>
      <w:color w:val="918585"/>
      <w:sz w:val="22"/>
    </w:rPr>
  </w:style>
  <w:style w:type="paragraph" w:customStyle="1" w:styleId="TableBodyText">
    <w:name w:val="Table Body Text"/>
    <w:basedOn w:val="BodyText"/>
    <w:rsid w:val="008103B6"/>
    <w:pPr>
      <w:spacing w:before="60" w:after="60"/>
    </w:pPr>
  </w:style>
  <w:style w:type="paragraph" w:styleId="ListContinue">
    <w:name w:val="List Continue"/>
    <w:basedOn w:val="List"/>
    <w:rsid w:val="008103B6"/>
    <w:pPr>
      <w:ind w:firstLine="0"/>
    </w:pPr>
  </w:style>
  <w:style w:type="paragraph" w:customStyle="1" w:styleId="ListNote">
    <w:name w:val="List Note"/>
    <w:basedOn w:val="List"/>
    <w:rsid w:val="008103B6"/>
    <w:pPr>
      <w:pBdr>
        <w:top w:val="single" w:sz="6" w:space="2" w:color="918585"/>
        <w:bottom w:val="single" w:sz="6" w:space="2" w:color="918585"/>
      </w:pBdr>
      <w:tabs>
        <w:tab w:val="left" w:pos="1021"/>
      </w:tabs>
      <w:ind w:firstLine="0"/>
    </w:pPr>
  </w:style>
  <w:style w:type="paragraph" w:customStyle="1" w:styleId="Warning">
    <w:name w:val="Warning"/>
    <w:basedOn w:val="BodyText"/>
    <w:rsid w:val="008103B6"/>
    <w:pPr>
      <w:shd w:val="clear" w:color="auto" w:fill="D9D9D9"/>
      <w:tabs>
        <w:tab w:val="left" w:pos="992"/>
      </w:tabs>
      <w:ind w:left="119" w:right="119"/>
    </w:pPr>
    <w:rPr>
      <w:sz w:val="20"/>
    </w:rPr>
  </w:style>
  <w:style w:type="paragraph" w:customStyle="1" w:styleId="MarginIcons">
    <w:name w:val="Margin Icons"/>
    <w:basedOn w:val="BodyText"/>
    <w:rsid w:val="00810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3B6"/>
    <w:rPr>
      <w:rFonts w:ascii="Courier New" w:hAnsi="Courier New"/>
    </w:rPr>
  </w:style>
  <w:style w:type="paragraph" w:customStyle="1" w:styleId="NoteBullet">
    <w:name w:val="Note Bullet"/>
    <w:basedOn w:val="Note"/>
    <w:rsid w:val="008103B6"/>
    <w:pPr>
      <w:tabs>
        <w:tab w:val="clear" w:pos="680"/>
      </w:tabs>
      <w:spacing w:before="60" w:after="60"/>
    </w:pPr>
  </w:style>
  <w:style w:type="paragraph" w:customStyle="1" w:styleId="SubHeading2">
    <w:name w:val="SubHeading2"/>
    <w:basedOn w:val="HeadingBase"/>
    <w:rsid w:val="008103B6"/>
    <w:pPr>
      <w:spacing w:before="240" w:after="60"/>
    </w:pPr>
    <w:rPr>
      <w:sz w:val="20"/>
    </w:rPr>
  </w:style>
  <w:style w:type="paragraph" w:customStyle="1" w:styleId="SubHeading1">
    <w:name w:val="SubHeading1"/>
    <w:basedOn w:val="HeadingBase"/>
    <w:rsid w:val="008103B6"/>
    <w:pPr>
      <w:spacing w:before="240" w:after="60"/>
    </w:pPr>
    <w:rPr>
      <w:color w:val="918585"/>
      <w:sz w:val="22"/>
    </w:rPr>
  </w:style>
  <w:style w:type="paragraph" w:customStyle="1" w:styleId="SideHeading">
    <w:name w:val="Side Heading"/>
    <w:basedOn w:val="HeadingBase"/>
    <w:rsid w:val="00810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3B6"/>
    <w:pPr>
      <w:tabs>
        <w:tab w:val="num" w:pos="360"/>
      </w:tabs>
    </w:pPr>
  </w:style>
  <w:style w:type="paragraph" w:styleId="PlainText">
    <w:name w:val="Plain Text"/>
    <w:basedOn w:val="Normal"/>
    <w:link w:val="PlainTextChar"/>
    <w:rsid w:val="008103B6"/>
    <w:rPr>
      <w:sz w:val="20"/>
    </w:rPr>
  </w:style>
  <w:style w:type="character" w:customStyle="1" w:styleId="PlainTextChar">
    <w:name w:val="Plain Text Char"/>
    <w:basedOn w:val="DefaultParagraphFont"/>
    <w:link w:val="PlainText"/>
    <w:rsid w:val="008103B6"/>
    <w:rPr>
      <w:rFonts w:ascii="Courier New" w:eastAsia="Times New Roman" w:hAnsi="Courier New" w:cs="Times New Roman"/>
      <w:sz w:val="20"/>
      <w:szCs w:val="20"/>
      <w:lang w:eastAsia="en-US"/>
    </w:rPr>
  </w:style>
  <w:style w:type="character" w:customStyle="1" w:styleId="MenuOption">
    <w:name w:val="Menu Option"/>
    <w:basedOn w:val="DefaultParagraphFont"/>
    <w:rsid w:val="008103B6"/>
    <w:rPr>
      <w:b/>
      <w:smallCaps/>
    </w:rPr>
  </w:style>
  <w:style w:type="paragraph" w:customStyle="1" w:styleId="TableListNumber">
    <w:name w:val="Table List Number"/>
    <w:basedOn w:val="ListNumber"/>
    <w:rsid w:val="008103B6"/>
    <w:pPr>
      <w:numPr>
        <w:numId w:val="0"/>
      </w:numPr>
    </w:pPr>
  </w:style>
  <w:style w:type="paragraph" w:styleId="TOC4">
    <w:name w:val="toc 4"/>
    <w:basedOn w:val="TOCBase"/>
    <w:next w:val="Normal"/>
    <w:semiHidden/>
    <w:rsid w:val="008103B6"/>
    <w:pPr>
      <w:tabs>
        <w:tab w:val="right" w:leader="dot" w:pos="9071"/>
      </w:tabs>
      <w:ind w:left="1701"/>
    </w:pPr>
  </w:style>
  <w:style w:type="paragraph" w:customStyle="1" w:styleId="ListAlpha">
    <w:name w:val="List Alpha"/>
    <w:basedOn w:val="List"/>
    <w:rsid w:val="008103B6"/>
    <w:pPr>
      <w:numPr>
        <w:numId w:val="9"/>
      </w:numPr>
    </w:pPr>
  </w:style>
  <w:style w:type="paragraph" w:customStyle="1" w:styleId="ListAlpha2">
    <w:name w:val="List Alpha 2"/>
    <w:basedOn w:val="List2"/>
    <w:rsid w:val="008103B6"/>
    <w:pPr>
      <w:numPr>
        <w:numId w:val="8"/>
      </w:numPr>
    </w:pPr>
  </w:style>
  <w:style w:type="paragraph" w:styleId="List2">
    <w:name w:val="List 2"/>
    <w:basedOn w:val="BodyText"/>
    <w:rsid w:val="008103B6"/>
    <w:pPr>
      <w:tabs>
        <w:tab w:val="left" w:pos="680"/>
      </w:tabs>
      <w:spacing w:before="60" w:after="60"/>
      <w:ind w:left="680" w:hanging="340"/>
    </w:pPr>
  </w:style>
  <w:style w:type="paragraph" w:styleId="List3">
    <w:name w:val="List 3"/>
    <w:basedOn w:val="BodyText"/>
    <w:rsid w:val="008103B6"/>
    <w:pPr>
      <w:tabs>
        <w:tab w:val="left" w:pos="1021"/>
      </w:tabs>
      <w:spacing w:before="60" w:after="60"/>
      <w:ind w:left="1020" w:hanging="340"/>
    </w:pPr>
  </w:style>
  <w:style w:type="paragraph" w:styleId="List4">
    <w:name w:val="List 4"/>
    <w:basedOn w:val="BodyText"/>
    <w:rsid w:val="008103B6"/>
    <w:pPr>
      <w:tabs>
        <w:tab w:val="left" w:pos="1361"/>
      </w:tabs>
      <w:spacing w:before="60" w:after="60"/>
      <w:ind w:left="1361" w:hanging="340"/>
    </w:pPr>
  </w:style>
  <w:style w:type="paragraph" w:styleId="List5">
    <w:name w:val="List 5"/>
    <w:basedOn w:val="BodyText"/>
    <w:rsid w:val="008103B6"/>
    <w:pPr>
      <w:tabs>
        <w:tab w:val="left" w:pos="1701"/>
      </w:tabs>
      <w:spacing w:before="60" w:after="60"/>
      <w:ind w:left="1701" w:hanging="340"/>
    </w:pPr>
  </w:style>
  <w:style w:type="paragraph" w:styleId="ListBullet3">
    <w:name w:val="List Bullet 3"/>
    <w:basedOn w:val="List3"/>
    <w:rsid w:val="008103B6"/>
    <w:pPr>
      <w:numPr>
        <w:numId w:val="14"/>
      </w:numPr>
      <w:tabs>
        <w:tab w:val="clear" w:pos="1021"/>
      </w:tabs>
      <w:ind w:left="1037" w:hanging="357"/>
    </w:pPr>
  </w:style>
  <w:style w:type="paragraph" w:styleId="ListBullet4">
    <w:name w:val="List Bullet 4"/>
    <w:basedOn w:val="List4"/>
    <w:rsid w:val="008103B6"/>
    <w:pPr>
      <w:numPr>
        <w:numId w:val="3"/>
      </w:numPr>
      <w:tabs>
        <w:tab w:val="clear" w:pos="1361"/>
      </w:tabs>
    </w:pPr>
  </w:style>
  <w:style w:type="paragraph" w:styleId="ListBullet5">
    <w:name w:val="List Bullet 5"/>
    <w:basedOn w:val="List5"/>
    <w:rsid w:val="008103B6"/>
    <w:pPr>
      <w:numPr>
        <w:numId w:val="4"/>
      </w:numPr>
    </w:pPr>
  </w:style>
  <w:style w:type="paragraph" w:styleId="ListContinue2">
    <w:name w:val="List Continue 2"/>
    <w:basedOn w:val="List2"/>
    <w:rsid w:val="008103B6"/>
    <w:pPr>
      <w:ind w:firstLine="0"/>
    </w:pPr>
  </w:style>
  <w:style w:type="paragraph" w:styleId="ListContinue3">
    <w:name w:val="List Continue 3"/>
    <w:basedOn w:val="List3"/>
    <w:rsid w:val="008103B6"/>
    <w:pPr>
      <w:ind w:left="1021" w:firstLine="0"/>
    </w:pPr>
  </w:style>
  <w:style w:type="paragraph" w:styleId="ListContinue4">
    <w:name w:val="List Continue 4"/>
    <w:basedOn w:val="List4"/>
    <w:rsid w:val="008103B6"/>
    <w:pPr>
      <w:ind w:firstLine="0"/>
    </w:pPr>
  </w:style>
  <w:style w:type="paragraph" w:styleId="ListContinue5">
    <w:name w:val="List Continue 5"/>
    <w:basedOn w:val="List5"/>
    <w:rsid w:val="008103B6"/>
    <w:pPr>
      <w:ind w:firstLine="0"/>
    </w:pPr>
  </w:style>
  <w:style w:type="paragraph" w:styleId="ListNumber3">
    <w:name w:val="List Number 3"/>
    <w:basedOn w:val="List3"/>
    <w:rsid w:val="008103B6"/>
    <w:pPr>
      <w:numPr>
        <w:numId w:val="5"/>
      </w:numPr>
    </w:pPr>
  </w:style>
  <w:style w:type="paragraph" w:styleId="ListNumber4">
    <w:name w:val="List Number 4"/>
    <w:basedOn w:val="List4"/>
    <w:rsid w:val="008103B6"/>
    <w:pPr>
      <w:numPr>
        <w:numId w:val="6"/>
      </w:numPr>
    </w:pPr>
  </w:style>
  <w:style w:type="paragraph" w:styleId="ListNumber5">
    <w:name w:val="List Number 5"/>
    <w:basedOn w:val="List5"/>
    <w:rsid w:val="008103B6"/>
    <w:pPr>
      <w:numPr>
        <w:numId w:val="7"/>
      </w:numPr>
    </w:pPr>
  </w:style>
  <w:style w:type="paragraph" w:styleId="BlockText">
    <w:name w:val="Block Text"/>
    <w:basedOn w:val="Normal"/>
    <w:rsid w:val="008103B6"/>
    <w:pPr>
      <w:spacing w:after="120"/>
      <w:ind w:left="1440" w:right="1440"/>
    </w:pPr>
  </w:style>
  <w:style w:type="character" w:customStyle="1" w:styleId="Subscript">
    <w:name w:val="Subscript"/>
    <w:basedOn w:val="DefaultParagraphFont"/>
    <w:rsid w:val="008103B6"/>
    <w:rPr>
      <w:sz w:val="16"/>
      <w:vertAlign w:val="subscript"/>
    </w:rPr>
  </w:style>
  <w:style w:type="character" w:customStyle="1" w:styleId="Superscript">
    <w:name w:val="Superscript"/>
    <w:basedOn w:val="DefaultParagraphFont"/>
    <w:rsid w:val="008103B6"/>
    <w:rPr>
      <w:sz w:val="16"/>
      <w:vertAlign w:val="superscript"/>
    </w:rPr>
  </w:style>
  <w:style w:type="character" w:customStyle="1" w:styleId="Symbols">
    <w:name w:val="Symbols"/>
    <w:basedOn w:val="DefaultParagraphFont"/>
    <w:rsid w:val="008103B6"/>
    <w:rPr>
      <w:rFonts w:ascii="Symbol" w:hAnsi="Symbol"/>
    </w:rPr>
  </w:style>
  <w:style w:type="character" w:customStyle="1" w:styleId="MenuOptions">
    <w:name w:val="Menu Options"/>
    <w:basedOn w:val="DefaultParagraphFont"/>
    <w:rsid w:val="008103B6"/>
    <w:rPr>
      <w:rFonts w:ascii="Arial Narrow" w:hAnsi="Arial Narrow"/>
      <w:smallCaps/>
    </w:rPr>
  </w:style>
  <w:style w:type="character" w:customStyle="1" w:styleId="Buttons">
    <w:name w:val="Buttons"/>
    <w:basedOn w:val="DefaultParagraphFont"/>
    <w:rsid w:val="008103B6"/>
    <w:rPr>
      <w:b/>
    </w:rPr>
  </w:style>
  <w:style w:type="character" w:customStyle="1" w:styleId="Underlined">
    <w:name w:val="Underlined"/>
    <w:basedOn w:val="DefaultParagraphFont"/>
    <w:rsid w:val="008103B6"/>
    <w:rPr>
      <w:u w:val="single"/>
    </w:rPr>
  </w:style>
  <w:style w:type="paragraph" w:customStyle="1" w:styleId="TableBodyTextRight">
    <w:name w:val="Table Body Text Right"/>
    <w:basedOn w:val="TableBodyText"/>
    <w:rsid w:val="008103B6"/>
    <w:pPr>
      <w:widowControl w:val="0"/>
      <w:autoSpaceDE w:val="0"/>
      <w:autoSpaceDN w:val="0"/>
      <w:adjustRightInd w:val="0"/>
      <w:jc w:val="right"/>
    </w:pPr>
    <w:rPr>
      <w:rFonts w:cs="Arial"/>
      <w:szCs w:val="18"/>
    </w:rPr>
  </w:style>
  <w:style w:type="paragraph" w:customStyle="1" w:styleId="CopyrightText">
    <w:name w:val="Copyright Text"/>
    <w:basedOn w:val="BodyText"/>
    <w:rsid w:val="008103B6"/>
    <w:rPr>
      <w:sz w:val="18"/>
    </w:rPr>
  </w:style>
  <w:style w:type="paragraph" w:customStyle="1" w:styleId="BodySmallRight">
    <w:name w:val="Body Small Right"/>
    <w:basedOn w:val="BodyTextRight"/>
    <w:rsid w:val="008103B6"/>
    <w:rPr>
      <w:sz w:val="18"/>
      <w:szCs w:val="18"/>
    </w:rPr>
  </w:style>
  <w:style w:type="paragraph" w:customStyle="1" w:styleId="MarginEdition">
    <w:name w:val="Margin Edition"/>
    <w:basedOn w:val="MarginNote"/>
    <w:rsid w:val="008103B6"/>
    <w:pPr>
      <w:spacing w:before="0" w:after="0"/>
    </w:pPr>
    <w:rPr>
      <w:rFonts w:ascii="Times New Roman" w:hAnsi="Times New Roman"/>
      <w:color w:val="999999"/>
    </w:rPr>
  </w:style>
  <w:style w:type="paragraph" w:customStyle="1" w:styleId="Spacer">
    <w:name w:val="Spacer"/>
    <w:basedOn w:val="Normal"/>
    <w:rsid w:val="008103B6"/>
    <w:rPr>
      <w:sz w:val="2"/>
      <w:szCs w:val="2"/>
    </w:rPr>
  </w:style>
  <w:style w:type="character" w:customStyle="1" w:styleId="Small">
    <w:name w:val="Small"/>
    <w:basedOn w:val="DefaultParagraphFont"/>
    <w:rsid w:val="008103B6"/>
    <w:rPr>
      <w:sz w:val="16"/>
    </w:rPr>
  </w:style>
  <w:style w:type="paragraph" w:customStyle="1" w:styleId="WideTable">
    <w:name w:val="Wide Table"/>
    <w:basedOn w:val="Normal"/>
    <w:rsid w:val="008103B6"/>
    <w:pPr>
      <w:ind w:left="-1418"/>
    </w:pPr>
    <w:rPr>
      <w:sz w:val="2"/>
      <w:szCs w:val="2"/>
    </w:rPr>
  </w:style>
  <w:style w:type="character" w:styleId="PageNumber">
    <w:name w:val="page number"/>
    <w:basedOn w:val="DefaultParagraphFont"/>
    <w:rsid w:val="008103B6"/>
  </w:style>
  <w:style w:type="paragraph" w:styleId="Quote">
    <w:name w:val="Quote"/>
    <w:basedOn w:val="Heading1"/>
    <w:link w:val="QuoteChar"/>
    <w:qFormat/>
    <w:rsid w:val="008103B6"/>
    <w:rPr>
      <w:b w:val="0"/>
      <w:sz w:val="72"/>
      <w:szCs w:val="72"/>
      <w:lang w:val="en-NZ"/>
    </w:rPr>
  </w:style>
  <w:style w:type="character" w:customStyle="1" w:styleId="QuoteChar">
    <w:name w:val="Quote Char"/>
    <w:basedOn w:val="DefaultParagraphFont"/>
    <w:link w:val="Quote"/>
    <w:rsid w:val="00810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3B6"/>
    <w:pPr>
      <w:pageBreakBefore/>
    </w:pPr>
  </w:style>
  <w:style w:type="paragraph" w:customStyle="1" w:styleId="Border">
    <w:name w:val="Border"/>
    <w:basedOn w:val="Normal"/>
    <w:qFormat/>
    <w:rsid w:val="00810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3B6"/>
    <w:rPr>
      <w:b/>
      <w:bCs/>
      <w:i/>
      <w:iCs/>
      <w:color w:val="auto"/>
    </w:rPr>
  </w:style>
  <w:style w:type="paragraph" w:styleId="IntenseQuote">
    <w:name w:val="Intense Quote"/>
    <w:basedOn w:val="Normal"/>
    <w:next w:val="Normal"/>
    <w:link w:val="IntenseQuoteChar"/>
    <w:uiPriority w:val="30"/>
    <w:qFormat/>
    <w:rsid w:val="00810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3B6"/>
    <w:rPr>
      <w:smallCaps/>
      <w:color w:val="auto"/>
      <w:u w:val="single"/>
    </w:rPr>
  </w:style>
  <w:style w:type="character" w:styleId="IntenseReference">
    <w:name w:val="Intense Reference"/>
    <w:basedOn w:val="DefaultParagraphFont"/>
    <w:uiPriority w:val="32"/>
    <w:qFormat/>
    <w:rsid w:val="008103B6"/>
    <w:rPr>
      <w:b/>
      <w:bCs/>
      <w:smallCaps/>
      <w:color w:val="auto"/>
      <w:spacing w:val="5"/>
      <w:u w:val="single"/>
    </w:rPr>
  </w:style>
  <w:style w:type="paragraph" w:customStyle="1" w:styleId="2ColumnHeading">
    <w:name w:val="2Column Heading"/>
    <w:basedOn w:val="BodyText"/>
    <w:qFormat/>
    <w:rsid w:val="008103B6"/>
    <w:pPr>
      <w:spacing w:after="60"/>
      <w:ind w:left="-2268"/>
    </w:pPr>
    <w:rPr>
      <w:b/>
    </w:rPr>
  </w:style>
  <w:style w:type="paragraph" w:customStyle="1" w:styleId="Heading1TOC">
    <w:name w:val="Heading1 TOC"/>
    <w:basedOn w:val="Normal"/>
    <w:qFormat/>
    <w:rsid w:val="008103B6"/>
    <w:pPr>
      <w:spacing w:before="240" w:after="120"/>
    </w:pPr>
    <w:rPr>
      <w:rFonts w:ascii="Times New Roman" w:hAnsi="Times New Roman"/>
      <w:b/>
      <w:sz w:val="32"/>
    </w:rPr>
  </w:style>
  <w:style w:type="paragraph" w:customStyle="1" w:styleId="Heading2TOC">
    <w:name w:val="Heading2 TOC"/>
    <w:basedOn w:val="Normal"/>
    <w:qFormat/>
    <w:rsid w:val="008103B6"/>
    <w:pPr>
      <w:spacing w:before="240" w:after="60"/>
    </w:pPr>
    <w:rPr>
      <w:rFonts w:ascii="Times New Roman" w:hAnsi="Times New Roman"/>
      <w:b/>
      <w:sz w:val="28"/>
    </w:rPr>
  </w:style>
  <w:style w:type="character" w:customStyle="1" w:styleId="Underline">
    <w:name w:val="Underline"/>
    <w:basedOn w:val="DefaultParagraphFont"/>
    <w:qFormat/>
    <w:rsid w:val="008103B6"/>
    <w:rPr>
      <w:u w:val="single"/>
    </w:rPr>
  </w:style>
  <w:style w:type="character" w:customStyle="1" w:styleId="BoldandItalics">
    <w:name w:val="Bold and Italics"/>
    <w:qFormat/>
    <w:rsid w:val="008103B6"/>
    <w:rPr>
      <w:b/>
      <w:i/>
      <w:u w:val="none"/>
    </w:rPr>
  </w:style>
  <w:style w:type="paragraph" w:styleId="BalloonText">
    <w:name w:val="Balloon Text"/>
    <w:basedOn w:val="Normal"/>
    <w:link w:val="BalloonTextChar"/>
    <w:rsid w:val="008103B6"/>
    <w:rPr>
      <w:rFonts w:ascii="Tahoma" w:hAnsi="Tahoma" w:cs="Tahoma"/>
      <w:sz w:val="16"/>
      <w:szCs w:val="16"/>
    </w:rPr>
  </w:style>
  <w:style w:type="character" w:customStyle="1" w:styleId="BalloonTextChar">
    <w:name w:val="Balloon Text Char"/>
    <w:basedOn w:val="DefaultParagraphFont"/>
    <w:link w:val="BalloonText"/>
    <w:rsid w:val="00810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3B6"/>
    <w:rPr>
      <w:b/>
      <w:color w:val="660033"/>
      <w:spacing w:val="0"/>
    </w:rPr>
  </w:style>
  <w:style w:type="paragraph" w:customStyle="1" w:styleId="Nameditemlist">
    <w:name w:val="Named item list"/>
    <w:basedOn w:val="BodyText"/>
    <w:qFormat/>
    <w:rsid w:val="008103B6"/>
    <w:pPr>
      <w:tabs>
        <w:tab w:val="left" w:pos="2835"/>
      </w:tabs>
      <w:ind w:left="2835" w:hanging="2835"/>
    </w:pPr>
  </w:style>
  <w:style w:type="paragraph" w:customStyle="1" w:styleId="BodyTextnopadding">
    <w:name w:val="Body Text no padding"/>
    <w:basedOn w:val="BodyText"/>
    <w:qFormat/>
    <w:rsid w:val="008103B6"/>
    <w:pPr>
      <w:spacing w:before="0" w:after="0"/>
    </w:pPr>
  </w:style>
  <w:style w:type="paragraph" w:customStyle="1" w:styleId="BodyTextBold">
    <w:name w:val="Body Text Bold"/>
    <w:basedOn w:val="BodyText"/>
    <w:qFormat/>
    <w:rsid w:val="008103B6"/>
    <w:rPr>
      <w:b/>
    </w:rPr>
  </w:style>
  <w:style w:type="character" w:styleId="Hyperlink">
    <w:name w:val="Hyperlink"/>
    <w:basedOn w:val="DefaultParagraphFont"/>
    <w:uiPriority w:val="99"/>
    <w:unhideWhenUsed/>
    <w:rsid w:val="007C6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5724</Characters>
  <Application>Microsoft Office Word</Application>
  <DocSecurity>0</DocSecurity>
  <Lines>124</Lines>
  <Paragraphs>91</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PMBPROD358 Develop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