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95D" w:rsidP="00DA6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PMBPROD358E Develop polymer product patterns</w:t>
      </w:r>
      <w:r>
        <w:fldChar w:fldCharType="end"/>
      </w:r>
    </w:p>
    <w:p w:rsidR="00DA695D" w:rsidP="00DA695D">
      <w:pPr>
        <w:pStyle w:val="Version"/>
        <w:sectPr w:rsidSect="00252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26C" w:rsidP="0025226C">
      <w:pPr>
        <w:pStyle w:val="SuperHeading"/>
      </w:pPr>
      <w:r w:rsidRPr="0025226C">
        <w:t>Assessment Requirements for PMBPROD358E Develop polymer</w:t>
      </w:r>
      <w:r w:rsidRPr="0025226C">
        <w:t xml:space="preserve"> product patterns</w:t>
      </w:r>
    </w:p>
    <w:p w:rsidR="00000000" w:rsidRPr="0025226C" w:rsidP="0025226C">
      <w:pPr>
        <w:pStyle w:val="Heading1"/>
      </w:pPr>
      <w:bookmarkStart w:id="1" w:name="O_1115304"/>
      <w:bookmarkEnd w:id="1"/>
      <w:r w:rsidRPr="0025226C">
        <w:t>Modification History</w:t>
      </w:r>
    </w:p>
    <w:p w:rsidR="00000000" w:rsidRPr="0025226C" w:rsidP="00DA695D">
      <w:pPr>
        <w:pStyle w:val="BodyText"/>
      </w:pPr>
      <w:r w:rsidRPr="0025226C">
        <w:t xml:space="preserve">Release 1. Unit code and title changed. Application changed. Elements and Performance Criteria changed. Range of Conditions removed. Assessment Requirements </w:t>
      </w:r>
      <w:r w:rsidRPr="0025226C">
        <w:t>changed. Supersedes and is equivalent to PMBPROD358 Develop patterns.</w:t>
      </w:r>
    </w:p>
    <w:p w:rsidR="00000000" w:rsidRPr="0025226C" w:rsidP="0025226C">
      <w:pPr>
        <w:pStyle w:val="Heading1"/>
      </w:pPr>
      <w:bookmarkStart w:id="2" w:name="O_1115305"/>
      <w:bookmarkEnd w:id="2"/>
      <w:r w:rsidRPr="0025226C">
        <w:t>Performance Evidence</w:t>
      </w:r>
    </w:p>
    <w:p w:rsidR="00000000" w:rsidRPr="0025226C" w:rsidP="00DA695D">
      <w:pPr>
        <w:pStyle w:val="BodyText"/>
      </w:pPr>
      <w:r w:rsidRPr="0025226C">
        <w:t xml:space="preserve">There must be evidence the candidate has completed the tasks outlined in the elements and performance criteria of this unit, and demonstrated the </w:t>
      </w:r>
      <w:r w:rsidRPr="0025226C">
        <w:t>ability to:</w:t>
      </w:r>
    </w:p>
    <w:p w:rsidR="00000000" w:rsidRPr="0025226C" w:rsidP="0025226C">
      <w:pPr>
        <w:pStyle w:val="ListBullet"/>
      </w:pPr>
      <w:r w:rsidRPr="0025226C">
        <w:t>develop at least one polymer product pattern to meet job specifications.</w:t>
      </w:r>
    </w:p>
    <w:p w:rsidR="00000000" w:rsidRPr="0025226C" w:rsidP="0025226C">
      <w:pPr>
        <w:pStyle w:val="AllowPageBreak"/>
      </w:pPr>
    </w:p>
    <w:p w:rsidR="00000000" w:rsidRPr="0025226C" w:rsidP="0025226C">
      <w:pPr>
        <w:pStyle w:val="Heading1"/>
      </w:pPr>
      <w:bookmarkStart w:id="3" w:name="O_1115306"/>
      <w:bookmarkEnd w:id="3"/>
      <w:r w:rsidRPr="0025226C">
        <w:t>Knowledge Evidence</w:t>
      </w:r>
    </w:p>
    <w:p w:rsidR="00000000" w:rsidRPr="0025226C" w:rsidP="00DA695D">
      <w:pPr>
        <w:pStyle w:val="BodyText"/>
      </w:pPr>
      <w:r w:rsidRPr="0025226C">
        <w:t>There must be evidence the candidate has knowledge of:</w:t>
      </w:r>
    </w:p>
    <w:p w:rsidR="00000000" w:rsidRPr="0025226C" w:rsidP="0025226C">
      <w:pPr>
        <w:pStyle w:val="ListBullet"/>
      </w:pPr>
      <w:r w:rsidRPr="0025226C">
        <w:t>the principles of using CAD for pattern development</w:t>
      </w:r>
    </w:p>
    <w:p w:rsidR="00000000" w:rsidRPr="0025226C" w:rsidP="0025226C">
      <w:pPr>
        <w:pStyle w:val="ListBullet"/>
      </w:pPr>
      <w:r w:rsidRPr="0025226C">
        <w:t>processes that require t</w:t>
      </w:r>
      <w:r w:rsidRPr="0025226C">
        <w:t>he use of patterns</w:t>
      </w:r>
    </w:p>
    <w:p w:rsidR="00000000" w:rsidRPr="0025226C" w:rsidP="0025226C">
      <w:pPr>
        <w:pStyle w:val="ListBullet"/>
      </w:pPr>
      <w:r w:rsidRPr="0025226C">
        <w:t xml:space="preserve">influence of polymer type on pattern requirements </w:t>
      </w:r>
    </w:p>
    <w:p w:rsidR="00000000" w:rsidRPr="0025226C" w:rsidP="0025226C">
      <w:pPr>
        <w:pStyle w:val="ListBullet"/>
      </w:pPr>
      <w:r w:rsidRPr="0025226C">
        <w:t>types and application of pattern mediums and materials</w:t>
      </w:r>
    </w:p>
    <w:p w:rsidR="00000000" w:rsidRPr="0025226C" w:rsidP="0025226C">
      <w:pPr>
        <w:pStyle w:val="ListBullet"/>
      </w:pPr>
      <w:r w:rsidRPr="0025226C">
        <w:t>typical quality standards required at each stage of production</w:t>
      </w:r>
    </w:p>
    <w:p w:rsidR="00000000" w:rsidRPr="0025226C" w:rsidP="0025226C">
      <w:pPr>
        <w:pStyle w:val="ListBullet"/>
      </w:pPr>
      <w:r w:rsidRPr="0025226C">
        <w:t>key variables that may affect product quality and production output</w:t>
      </w:r>
    </w:p>
    <w:p w:rsidR="00000000" w:rsidRPr="0025226C" w:rsidP="0025226C">
      <w:pPr>
        <w:pStyle w:val="ListBullet"/>
      </w:pPr>
      <w:r w:rsidRPr="0025226C">
        <w:t>typical and atypical process and product problems, including early warning signs, possible causes and corrective actions</w:t>
      </w:r>
    </w:p>
    <w:p w:rsidR="00000000" w:rsidRPr="0025226C" w:rsidP="0025226C">
      <w:pPr>
        <w:pStyle w:val="ListBullet"/>
      </w:pPr>
      <w:r w:rsidRPr="0025226C">
        <w:t>organisational procedures relevant to the work environment or job role.</w:t>
      </w:r>
    </w:p>
    <w:p w:rsidR="00000000" w:rsidRPr="0025226C" w:rsidP="0025226C">
      <w:pPr>
        <w:pStyle w:val="AllowPageBreak"/>
      </w:pPr>
    </w:p>
    <w:p w:rsidR="00000000" w:rsidRPr="0025226C" w:rsidP="0025226C">
      <w:pPr>
        <w:pStyle w:val="Heading1"/>
      </w:pPr>
      <w:bookmarkStart w:id="4" w:name="O_1115307"/>
      <w:bookmarkEnd w:id="4"/>
      <w:r w:rsidRPr="0025226C">
        <w:t>Assessment Conditions</w:t>
      </w:r>
    </w:p>
    <w:p w:rsidR="00000000" w:rsidRPr="0025226C" w:rsidP="00DA695D">
      <w:pPr>
        <w:pStyle w:val="BodyText"/>
      </w:pPr>
      <w:r w:rsidRPr="0025226C">
        <w:t xml:space="preserve">Skills must have been </w:t>
      </w:r>
      <w:r w:rsidRPr="0025226C">
        <w:t xml:space="preserve">demonstrated in the workplace or in a simulated environment that reflects workplace conditions and contingencies. </w:t>
      </w:r>
    </w:p>
    <w:p w:rsidR="00000000" w:rsidRPr="0025226C" w:rsidP="00DA695D">
      <w:pPr>
        <w:pStyle w:val="BodyText"/>
      </w:pPr>
      <w:r w:rsidRPr="0025226C">
        <w:t>Assessors must satisfy the NVR/AQTF mandatory competency requirements for assessors.</w:t>
      </w:r>
    </w:p>
    <w:p w:rsidR="00000000" w:rsidRPr="0025226C" w:rsidP="0025226C">
      <w:pPr>
        <w:pStyle w:val="Heading1"/>
      </w:pPr>
      <w:bookmarkStart w:id="5" w:name="O_1115310"/>
      <w:bookmarkEnd w:id="5"/>
      <w:r w:rsidRPr="0025226C">
        <w:t>Links</w:t>
      </w:r>
    </w:p>
    <w:p w:rsidR="00000000" w:rsidRPr="0025226C" w:rsidP="00DA695D">
      <w:pPr>
        <w:pStyle w:val="BodyText"/>
      </w:pPr>
      <w:r w:rsidRPr="0025226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F0C4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5226C" w:rsidP="0025226C"/>
    <w:sectPr w:rsidSect="00252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C" w:rsidRPr="00DA695D" w:rsidP="00DA6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5D" w:rsidP="00252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A695D" w:rsidP="00252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695D" w:rsidP="00252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26C" w:rsidRPr="00DA695D" w:rsidP="00DA6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5D" w:rsidRPr="002D2AF8" w:rsidP="00252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PMBPROD358E Develop polymer product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A695D" w:rsidP="00252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341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104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26C"/>
  </w:style>
  <w:style w:type="character" w:customStyle="1" w:styleId="Heading1Char">
    <w:name w:val="Heading 1 Char"/>
    <w:basedOn w:val="DefaultParagraphFont"/>
    <w:link w:val="Heading1"/>
    <w:rsid w:val="00252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2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2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26C"/>
    <w:rPr>
      <w:b/>
      <w:spacing w:val="0"/>
    </w:rPr>
  </w:style>
  <w:style w:type="paragraph" w:customStyle="1" w:styleId="SuperTitle">
    <w:name w:val="SuperTitle"/>
    <w:basedOn w:val="Title"/>
    <w:rsid w:val="00252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26C"/>
    <w:rPr>
      <w:i/>
    </w:rPr>
  </w:style>
  <w:style w:type="paragraph" w:styleId="Caption">
    <w:name w:val="caption"/>
    <w:basedOn w:val="BodyText"/>
    <w:next w:val="Normal"/>
    <w:qFormat/>
    <w:rsid w:val="00252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26C"/>
  </w:style>
  <w:style w:type="paragraph" w:styleId="TableofFigures">
    <w:name w:val="table of figures"/>
    <w:basedOn w:val="Normal"/>
    <w:next w:val="Normal"/>
    <w:semiHidden/>
    <w:rsid w:val="00252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2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26C"/>
    <w:rPr>
      <w:rFonts w:ascii="Wingdings" w:hAnsi="Wingdings"/>
    </w:rPr>
  </w:style>
  <w:style w:type="paragraph" w:customStyle="1" w:styleId="TableHeading">
    <w:name w:val="Table Heading"/>
    <w:basedOn w:val="HeadingBase"/>
    <w:rsid w:val="00252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26C"/>
    <w:rPr>
      <w:color w:val="0033CC"/>
      <w:u w:val="none"/>
    </w:rPr>
  </w:style>
  <w:style w:type="paragraph" w:customStyle="1" w:styleId="BodyTextRight">
    <w:name w:val="Body Text Right"/>
    <w:basedOn w:val="BodyText"/>
    <w:rsid w:val="00252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2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26C"/>
    <w:rPr>
      <w:sz w:val="32"/>
    </w:rPr>
  </w:style>
  <w:style w:type="paragraph" w:customStyle="1" w:styleId="HeadingProcedure">
    <w:name w:val="Heading Procedure"/>
    <w:basedOn w:val="HeadingBase"/>
    <w:next w:val="Normal"/>
    <w:rsid w:val="00252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26C"/>
    <w:pPr>
      <w:spacing w:before="60" w:after="60"/>
    </w:pPr>
  </w:style>
  <w:style w:type="paragraph" w:styleId="ListContinue">
    <w:name w:val="List Continue"/>
    <w:basedOn w:val="List"/>
    <w:rsid w:val="0025226C"/>
    <w:pPr>
      <w:ind w:firstLine="0"/>
    </w:pPr>
  </w:style>
  <w:style w:type="paragraph" w:customStyle="1" w:styleId="ListNote">
    <w:name w:val="List Note"/>
    <w:basedOn w:val="List"/>
    <w:rsid w:val="00252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26C"/>
    <w:rPr>
      <w:rFonts w:ascii="Courier New" w:hAnsi="Courier New"/>
    </w:rPr>
  </w:style>
  <w:style w:type="paragraph" w:customStyle="1" w:styleId="NoteBullet">
    <w:name w:val="Note Bullet"/>
    <w:basedOn w:val="Note"/>
    <w:rsid w:val="00252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26C"/>
    <w:rPr>
      <w:b/>
      <w:smallCaps/>
    </w:rPr>
  </w:style>
  <w:style w:type="paragraph" w:customStyle="1" w:styleId="TableListNumber">
    <w:name w:val="Table List Number"/>
    <w:basedOn w:val="ListNumber"/>
    <w:rsid w:val="00252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26C"/>
    <w:pPr>
      <w:numPr>
        <w:numId w:val="8"/>
      </w:numPr>
    </w:pPr>
  </w:style>
  <w:style w:type="paragraph" w:customStyle="1" w:styleId="ListAlpha2">
    <w:name w:val="List Alpha 2"/>
    <w:basedOn w:val="List2"/>
    <w:rsid w:val="0025226C"/>
    <w:pPr>
      <w:numPr>
        <w:numId w:val="7"/>
      </w:numPr>
    </w:pPr>
  </w:style>
  <w:style w:type="paragraph" w:styleId="List2">
    <w:name w:val="List 2"/>
    <w:basedOn w:val="BodyText"/>
    <w:rsid w:val="00252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2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26C"/>
    <w:pPr>
      <w:numPr>
        <w:numId w:val="3"/>
      </w:numPr>
    </w:pPr>
  </w:style>
  <w:style w:type="paragraph" w:styleId="ListContinue2">
    <w:name w:val="List Continue 2"/>
    <w:basedOn w:val="List2"/>
    <w:rsid w:val="0025226C"/>
    <w:pPr>
      <w:ind w:firstLine="0"/>
    </w:pPr>
  </w:style>
  <w:style w:type="paragraph" w:styleId="ListContinue3">
    <w:name w:val="List Continue 3"/>
    <w:basedOn w:val="List3"/>
    <w:rsid w:val="0025226C"/>
    <w:pPr>
      <w:ind w:left="1021" w:firstLine="0"/>
    </w:pPr>
  </w:style>
  <w:style w:type="paragraph" w:styleId="ListContinue4">
    <w:name w:val="List Continue 4"/>
    <w:basedOn w:val="List4"/>
    <w:rsid w:val="0025226C"/>
    <w:pPr>
      <w:ind w:firstLine="0"/>
    </w:pPr>
  </w:style>
  <w:style w:type="paragraph" w:styleId="ListContinue5">
    <w:name w:val="List Continue 5"/>
    <w:basedOn w:val="List5"/>
    <w:rsid w:val="0025226C"/>
    <w:pPr>
      <w:ind w:firstLine="0"/>
    </w:pPr>
  </w:style>
  <w:style w:type="paragraph" w:styleId="ListNumber3">
    <w:name w:val="List Number 3"/>
    <w:basedOn w:val="List3"/>
    <w:rsid w:val="0025226C"/>
    <w:pPr>
      <w:numPr>
        <w:numId w:val="4"/>
      </w:numPr>
    </w:pPr>
  </w:style>
  <w:style w:type="paragraph" w:styleId="ListNumber4">
    <w:name w:val="List Number 4"/>
    <w:basedOn w:val="List4"/>
    <w:rsid w:val="0025226C"/>
    <w:pPr>
      <w:numPr>
        <w:numId w:val="5"/>
      </w:numPr>
    </w:pPr>
  </w:style>
  <w:style w:type="paragraph" w:styleId="ListNumber5">
    <w:name w:val="List Number 5"/>
    <w:basedOn w:val="List5"/>
    <w:rsid w:val="0025226C"/>
    <w:pPr>
      <w:numPr>
        <w:numId w:val="6"/>
      </w:numPr>
    </w:pPr>
  </w:style>
  <w:style w:type="paragraph" w:styleId="BlockText">
    <w:name w:val="Block Text"/>
    <w:basedOn w:val="Normal"/>
    <w:rsid w:val="00252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26C"/>
    <w:rPr>
      <w:sz w:val="16"/>
      <w:vertAlign w:val="superscript"/>
    </w:rPr>
  </w:style>
  <w:style w:type="character" w:customStyle="1" w:styleId="Symbols">
    <w:name w:val="Symbols"/>
    <w:basedOn w:val="DefaultParagraphFont"/>
    <w:rsid w:val="0025226C"/>
    <w:rPr>
      <w:rFonts w:ascii="Symbol" w:hAnsi="Symbol"/>
    </w:rPr>
  </w:style>
  <w:style w:type="character" w:customStyle="1" w:styleId="MenuOptions">
    <w:name w:val="Menu Options"/>
    <w:basedOn w:val="DefaultParagraphFont"/>
    <w:rsid w:val="00252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26C"/>
    <w:rPr>
      <w:b/>
    </w:rPr>
  </w:style>
  <w:style w:type="character" w:customStyle="1" w:styleId="Underlined">
    <w:name w:val="Underlined"/>
    <w:basedOn w:val="DefaultParagraphFont"/>
    <w:rsid w:val="0025226C"/>
    <w:rPr>
      <w:u w:val="single"/>
    </w:rPr>
  </w:style>
  <w:style w:type="paragraph" w:customStyle="1" w:styleId="TableBodyTextRight">
    <w:name w:val="Table Body Text Right"/>
    <w:basedOn w:val="TableBodyText"/>
    <w:rsid w:val="00252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26C"/>
    <w:rPr>
      <w:sz w:val="18"/>
    </w:rPr>
  </w:style>
  <w:style w:type="paragraph" w:customStyle="1" w:styleId="BodySmallRight">
    <w:name w:val="Body Small Right"/>
    <w:basedOn w:val="BodyTextRight"/>
    <w:rsid w:val="0025226C"/>
    <w:rPr>
      <w:sz w:val="18"/>
      <w:szCs w:val="18"/>
    </w:rPr>
  </w:style>
  <w:style w:type="paragraph" w:customStyle="1" w:styleId="MarginEdition">
    <w:name w:val="Margin Edition"/>
    <w:basedOn w:val="MarginNote"/>
    <w:rsid w:val="00252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26C"/>
    <w:rPr>
      <w:sz w:val="2"/>
      <w:szCs w:val="2"/>
    </w:rPr>
  </w:style>
  <w:style w:type="character" w:customStyle="1" w:styleId="Small">
    <w:name w:val="Small"/>
    <w:basedOn w:val="DefaultParagraphFont"/>
    <w:rsid w:val="0025226C"/>
    <w:rPr>
      <w:sz w:val="16"/>
    </w:rPr>
  </w:style>
  <w:style w:type="paragraph" w:customStyle="1" w:styleId="WideTable">
    <w:name w:val="Wide Table"/>
    <w:basedOn w:val="Normal"/>
    <w:rsid w:val="00252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26C"/>
  </w:style>
  <w:style w:type="paragraph" w:styleId="Quote">
    <w:name w:val="Quote"/>
    <w:basedOn w:val="Heading1"/>
    <w:link w:val="QuoteChar"/>
    <w:qFormat/>
    <w:rsid w:val="00252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26C"/>
    <w:pPr>
      <w:pageBreakBefore/>
    </w:pPr>
  </w:style>
  <w:style w:type="paragraph" w:customStyle="1" w:styleId="Border">
    <w:name w:val="Border"/>
    <w:basedOn w:val="Normal"/>
    <w:qFormat/>
    <w:rsid w:val="00252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26C"/>
    <w:rPr>
      <w:u w:val="single"/>
    </w:rPr>
  </w:style>
  <w:style w:type="character" w:customStyle="1" w:styleId="BoldandItalics">
    <w:name w:val="Bold and Italics"/>
    <w:qFormat/>
    <w:rsid w:val="0025226C"/>
    <w:rPr>
      <w:b/>
      <w:i/>
      <w:u w:val="none"/>
    </w:rPr>
  </w:style>
  <w:style w:type="paragraph" w:styleId="BalloonText">
    <w:name w:val="Balloon Text"/>
    <w:basedOn w:val="Normal"/>
    <w:link w:val="BalloonTextChar"/>
    <w:rsid w:val="00252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26C"/>
    <w:pPr>
      <w:spacing w:before="0" w:after="0"/>
    </w:pPr>
  </w:style>
  <w:style w:type="paragraph" w:customStyle="1" w:styleId="BodyTextBold">
    <w:name w:val="Body Text Bold"/>
    <w:basedOn w:val="BodyText"/>
    <w:qFormat/>
    <w:rsid w:val="0025226C"/>
    <w:rPr>
      <w:b/>
    </w:rPr>
  </w:style>
  <w:style w:type="character" w:styleId="Hyperlink">
    <w:name w:val="Hyperlink"/>
    <w:basedOn w:val="DefaultParagraphFont"/>
    <w:uiPriority w:val="99"/>
    <w:unhideWhenUsed/>
    <w:rsid w:val="00DA6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1591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PMBPROD358E Develop polymer product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