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5BF" w:rsidP="009E05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PMBPROD357E Construct jigs and fixtures</w:t>
      </w:r>
      <w:r>
        <w:fldChar w:fldCharType="end"/>
      </w:r>
    </w:p>
    <w:p w:rsidR="009E05BF" w:rsidP="009E05BF">
      <w:pPr>
        <w:pStyle w:val="Version"/>
        <w:sectPr w:rsidSect="005A3B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BDA" w:rsidP="005A3BDA">
      <w:pPr>
        <w:pStyle w:val="SuperHeading"/>
      </w:pPr>
      <w:r w:rsidRPr="005A3BDA">
        <w:t>PMBPROD357E Construct jigs and fixtures</w:t>
      </w:r>
    </w:p>
    <w:p w:rsidR="00000000" w:rsidRPr="005A3BDA" w:rsidP="005A3BDA">
      <w:pPr>
        <w:pStyle w:val="Heading1"/>
      </w:pPr>
      <w:bookmarkStart w:id="1" w:name="O_1115275"/>
      <w:bookmarkEnd w:id="1"/>
      <w:r w:rsidRPr="005A3BDA">
        <w:t>Modification History</w:t>
      </w:r>
    </w:p>
    <w:p w:rsidR="00000000" w:rsidRPr="005A3BDA" w:rsidP="009E05BF">
      <w:pPr>
        <w:pStyle w:val="BodyText"/>
      </w:pPr>
      <w:r w:rsidRPr="005A3BDA">
        <w:t>Release 1. Unit code changed. Application changed. Elements and Performance Criteria changed. Range of Conditions removed. Assessment Requirements changed. Supersedes and is equivalent to PMBPROD357 Construct jigs and fixtures.</w:t>
      </w:r>
    </w:p>
    <w:p w:rsidR="00000000" w:rsidRPr="005A3BDA" w:rsidP="005A3BDA">
      <w:pPr>
        <w:pStyle w:val="Heading1"/>
      </w:pPr>
      <w:bookmarkStart w:id="2" w:name="O_1115276"/>
      <w:bookmarkEnd w:id="2"/>
      <w:r w:rsidRPr="005A3BDA">
        <w:t>Application</w:t>
      </w:r>
    </w:p>
    <w:p w:rsidR="00000000" w:rsidRPr="005A3BDA" w:rsidP="009E05BF">
      <w:pPr>
        <w:pStyle w:val="BodyText"/>
      </w:pPr>
      <w:r w:rsidRPr="005A3BDA">
        <w:t>This unit describes the skills and knowledge required to construct jigs and fixtures used in the assembly or construction of plastic products.</w:t>
      </w:r>
    </w:p>
    <w:p w:rsidR="00000000" w:rsidRPr="005A3BDA" w:rsidP="009E05BF">
      <w:pPr>
        <w:pStyle w:val="BodyText"/>
      </w:pPr>
      <w:r w:rsidRPr="005A3BDA">
        <w:t>This unit applies to an experienced technician working alone or as part of a team.</w:t>
      </w:r>
    </w:p>
    <w:p w:rsidR="00000000" w:rsidRPr="005A3BDA" w:rsidP="009E05BF">
      <w:pPr>
        <w:pStyle w:val="BodyText"/>
      </w:pPr>
      <w:r w:rsidRPr="005A3BDA">
        <w:t>The un</w:t>
      </w:r>
      <w:r w:rsidRPr="005A3BDA">
        <w:t xml:space="preserve">it principally refers to using jigs and fixtures to assist with assembly and/or trimming tasks during production processes. While some workplaces may use semi-automated or robotic helper units, and skills relating to programming or operating these are not </w:t>
      </w:r>
      <w:r w:rsidRPr="005A3BDA">
        <w:t>covered by this unit.</w:t>
      </w:r>
    </w:p>
    <w:p w:rsidR="00000000" w:rsidRPr="005A3BDA" w:rsidP="009E05BF">
      <w:pPr>
        <w:pStyle w:val="BodyText"/>
      </w:pPr>
      <w:r w:rsidRPr="005A3BDA">
        <w:t>No licensing or certification requirements exist at the time of publication. Relevant legislation, industry standards and codes of practice within Australia must be applied.</w:t>
      </w:r>
    </w:p>
    <w:p w:rsidR="00000000" w:rsidRPr="005A3BDA" w:rsidP="005A3BDA">
      <w:pPr>
        <w:pStyle w:val="Heading1"/>
      </w:pPr>
      <w:bookmarkStart w:id="3" w:name="O_1115277"/>
      <w:bookmarkEnd w:id="3"/>
      <w:r w:rsidRPr="005A3BDA">
        <w:t>Pre-requisite Unit</w:t>
      </w:r>
    </w:p>
    <w:p w:rsidR="00000000" w:rsidRPr="005A3BDA" w:rsidP="009E05BF">
      <w:pPr>
        <w:pStyle w:val="BodyText"/>
      </w:pPr>
      <w:r w:rsidRPr="005A3BDA">
        <w:t>Nil.</w:t>
      </w:r>
    </w:p>
    <w:p w:rsidR="00000000" w:rsidRPr="005A3BDA" w:rsidP="005A3BDA">
      <w:pPr>
        <w:pStyle w:val="Heading1"/>
      </w:pPr>
      <w:bookmarkStart w:id="4" w:name="O_1115278"/>
      <w:bookmarkEnd w:id="4"/>
      <w:r w:rsidRPr="005A3BDA">
        <w:t>Competency Field</w:t>
      </w:r>
    </w:p>
    <w:p w:rsidR="00000000" w:rsidRPr="005A3BDA" w:rsidP="009E05BF">
      <w:pPr>
        <w:pStyle w:val="BodyText"/>
      </w:pPr>
      <w:r w:rsidRPr="005A3BDA">
        <w:t>Production – Plastics Fabrication</w:t>
      </w:r>
    </w:p>
    <w:p w:rsidR="00000000" w:rsidRPr="005A3BDA" w:rsidP="005A3BDA">
      <w:pPr>
        <w:pStyle w:val="Heading1"/>
      </w:pPr>
      <w:bookmarkStart w:id="5" w:name="O_1115280"/>
      <w:bookmarkEnd w:id="5"/>
      <w:r w:rsidRPr="005A3BDA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A3BD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DA" w:rsidP="005A3BDA">
            <w:pPr>
              <w:pStyle w:val="BodyText"/>
            </w:pPr>
            <w:r w:rsidRPr="005A3BDA">
              <w:rPr>
                <w:rStyle w:val="SpecialBold"/>
              </w:rPr>
              <w:t>Elements</w:t>
            </w:r>
          </w:p>
          <w:p w:rsidR="00000000" w:rsidRPr="005A3BDA" w:rsidP="005A3BDA">
            <w:pPr>
              <w:pStyle w:val="BodyText"/>
            </w:pPr>
            <w:r w:rsidRPr="005A3BDA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DA" w:rsidP="005A3BDA">
            <w:pPr>
              <w:pStyle w:val="BodyText"/>
            </w:pPr>
            <w:r w:rsidRPr="005A3BDA">
              <w:rPr>
                <w:rStyle w:val="SpecialBold"/>
              </w:rPr>
              <w:t>Performance Criteria</w:t>
            </w:r>
          </w:p>
          <w:p w:rsidR="00000000" w:rsidP="005A3BDA">
            <w:pPr>
              <w:pStyle w:val="BodyText"/>
              <w:rPr>
                <w:lang w:val="en-NZ"/>
              </w:rPr>
            </w:pPr>
            <w:r w:rsidRPr="005A3BDA">
              <w:t>Performance criteria describe the performance needed to demonstrate achievemen</w:t>
            </w:r>
            <w:r w:rsidRPr="005A3BDA">
              <w:t>t of the element.</w:t>
            </w:r>
          </w:p>
        </w:tc>
      </w:tr>
      <w:tr w:rsidTr="005A3BD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DA">
            <w:pPr>
              <w:pStyle w:val="BodyText"/>
              <w:rPr>
                <w:lang w:val="en-NZ"/>
              </w:rPr>
            </w:pPr>
            <w:r w:rsidRPr="005A3BDA">
              <w:t>1. Identify purpose of jigs and fixtures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DA" w:rsidP="005A3BDA">
            <w:pPr>
              <w:pStyle w:val="BodyText"/>
            </w:pPr>
            <w:r w:rsidRPr="005A3BDA">
              <w:t>1.1 Identify purpose and performance requirements of jigs and fixtures from job specifications</w:t>
            </w:r>
          </w:p>
          <w:p w:rsidR="00000000" w:rsidRPr="005A3BDA" w:rsidP="005A3BDA">
            <w:pPr>
              <w:pStyle w:val="BodyText"/>
            </w:pPr>
            <w:r w:rsidRPr="005A3BDA">
              <w:t>1.2 Establish service life of jigs and fixtures from job specifications</w:t>
            </w:r>
          </w:p>
          <w:p w:rsidR="00000000" w:rsidRPr="005A3BDA" w:rsidP="005A3BDA">
            <w:pPr>
              <w:pStyle w:val="BodyText"/>
            </w:pPr>
            <w:r w:rsidRPr="005A3BDA">
              <w:t>1.3 Establish availability of sample products, prototypes or existing jigs and fixtures for specified duty to inform production plan</w:t>
            </w:r>
          </w:p>
          <w:p w:rsidR="00000000" w:rsidP="005A3BDA">
            <w:pPr>
              <w:pStyle w:val="BodyText"/>
              <w:rPr>
                <w:lang w:val="en-NZ"/>
              </w:rPr>
            </w:pPr>
            <w:r w:rsidRPr="005A3BDA">
              <w:t>1.4 Identify checks and testing processes required for equipment, materials, quality and production management, including c</w:t>
            </w:r>
            <w:r w:rsidRPr="005A3BDA">
              <w:t xml:space="preserve">heck points </w:t>
            </w:r>
            <w:r w:rsidRPr="005A3BDA">
              <w:t>for measurements and tests</w:t>
            </w:r>
          </w:p>
        </w:tc>
      </w:tr>
      <w:tr w:rsidTr="005A3BD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DA">
            <w:pPr>
              <w:pStyle w:val="BodyText"/>
              <w:rPr>
                <w:lang w:val="en-NZ"/>
              </w:rPr>
            </w:pPr>
            <w:r w:rsidRPr="005A3BDA">
              <w:t>2. Plan construction of jigs and fixtures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DA" w:rsidP="005A3BDA">
            <w:pPr>
              <w:pStyle w:val="BodyText"/>
            </w:pPr>
            <w:r w:rsidRPr="005A3BDA">
              <w:t>2.1 Produce plan for jigs and fixtures that meets job requirements</w:t>
            </w:r>
          </w:p>
          <w:p w:rsidR="00000000" w:rsidRPr="005A3BDA" w:rsidP="005A3BDA">
            <w:pPr>
              <w:pStyle w:val="BodyText"/>
            </w:pPr>
            <w:r w:rsidRPr="005A3BDA">
              <w:t>2.2 Organise for jig and fixture design to be put into operation according to workplace procedures</w:t>
            </w:r>
          </w:p>
          <w:p w:rsidR="00000000" w:rsidRPr="005A3BDA" w:rsidP="005A3BDA">
            <w:pPr>
              <w:pStyle w:val="BodyText"/>
            </w:pPr>
            <w:r w:rsidRPr="005A3BDA">
              <w:t xml:space="preserve">2.3 Set </w:t>
            </w:r>
            <w:r w:rsidRPr="005A3BDA">
              <w:t>production process according to equipment and workplace specifications, and adjust process to optimise output based on selected materials</w:t>
            </w:r>
          </w:p>
          <w:p w:rsidR="00000000" w:rsidRPr="005A3BDA" w:rsidP="005A3BDA">
            <w:pPr>
              <w:pStyle w:val="BodyText"/>
            </w:pPr>
            <w:r w:rsidRPr="005A3BDA">
              <w:t>2.4 Set up and adjust work area, tools, materials and equipment ready for production according to workplace procedures</w:t>
            </w:r>
          </w:p>
          <w:p w:rsidR="00000000" w:rsidP="005A3BDA">
            <w:pPr>
              <w:pStyle w:val="BodyText"/>
              <w:rPr>
                <w:lang w:val="en-NZ"/>
              </w:rPr>
            </w:pPr>
            <w:r w:rsidRPr="005A3BDA">
              <w:t>2.5 Verify materials for construction of jigs and fixtures against job specifications</w:t>
            </w:r>
          </w:p>
        </w:tc>
      </w:tr>
      <w:tr w:rsidTr="005A3BD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DA">
            <w:pPr>
              <w:pStyle w:val="BodyText"/>
              <w:rPr>
                <w:lang w:val="en-NZ"/>
              </w:rPr>
            </w:pPr>
            <w:r w:rsidRPr="005A3BDA">
              <w:t>3. Construct jigs and fixtures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DA" w:rsidP="005A3BDA">
            <w:pPr>
              <w:pStyle w:val="BodyText"/>
            </w:pPr>
            <w:r w:rsidRPr="005A3BDA">
              <w:t>3.1 Construct jigs and fixtures according to job specifications</w:t>
            </w:r>
          </w:p>
          <w:p w:rsidR="00000000" w:rsidRPr="005A3BDA" w:rsidP="005A3BDA">
            <w:pPr>
              <w:pStyle w:val="BodyText"/>
            </w:pPr>
            <w:r w:rsidRPr="005A3BDA">
              <w:t>3.2 Ensure dimensions, structural strength and operability meet job and d</w:t>
            </w:r>
            <w:r w:rsidRPr="005A3BDA">
              <w:t>esign specifications</w:t>
            </w:r>
          </w:p>
          <w:p w:rsidR="00000000" w:rsidRPr="005A3BDA" w:rsidP="005A3BDA">
            <w:pPr>
              <w:pStyle w:val="BodyText"/>
            </w:pPr>
            <w:r w:rsidRPr="005A3BDA">
              <w:t>3.3 Install jigs and fixtures in production area and recheck features meet job specifications</w:t>
            </w:r>
          </w:p>
          <w:p w:rsidR="00000000" w:rsidP="005A3BDA">
            <w:pPr>
              <w:pStyle w:val="BodyText"/>
              <w:rPr>
                <w:lang w:val="en-NZ"/>
              </w:rPr>
            </w:pPr>
            <w:r w:rsidRPr="005A3BDA">
              <w:t>3.4 Accurately complete logs and records according to workplace procedures</w:t>
            </w:r>
          </w:p>
        </w:tc>
      </w:tr>
      <w:tr w:rsidTr="005A3BD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DA">
            <w:pPr>
              <w:pStyle w:val="BodyText"/>
              <w:rPr>
                <w:lang w:val="en-NZ"/>
              </w:rPr>
            </w:pPr>
            <w:r w:rsidRPr="005A3BDA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DA" w:rsidP="005A3BDA">
            <w:pPr>
              <w:pStyle w:val="BodyText"/>
            </w:pPr>
            <w:r w:rsidRPr="005A3BDA">
              <w:t>4.1 Recognise existing or potential process control variances and their causes</w:t>
            </w:r>
          </w:p>
          <w:p w:rsidR="00000000" w:rsidRPr="005A3BDA" w:rsidP="005A3BDA">
            <w:pPr>
              <w:pStyle w:val="BodyText"/>
            </w:pPr>
            <w:r w:rsidRPr="005A3BDA">
              <w:t>4.2 Determine, prioritise and implement remedial and preventative actions based on identified issues and causes</w:t>
            </w:r>
          </w:p>
          <w:p w:rsidR="00000000" w:rsidRPr="005A3BDA" w:rsidP="005A3BDA">
            <w:pPr>
              <w:pStyle w:val="BodyText"/>
            </w:pPr>
            <w:r w:rsidRPr="005A3BDA">
              <w:t>4.3 Monitor process control variances and corrective actions take</w:t>
            </w:r>
            <w:r w:rsidRPr="005A3BDA">
              <w:t>n until resolved</w:t>
            </w:r>
          </w:p>
          <w:p w:rsidR="00000000" w:rsidRPr="005A3BDA" w:rsidP="005A3BDA">
            <w:pPr>
              <w:pStyle w:val="BodyText"/>
            </w:pPr>
            <w:r w:rsidRPr="005A3BDA">
              <w:t xml:space="preserve">4.4 Accurately maintain records and logbooks </w:t>
            </w:r>
          </w:p>
        </w:tc>
      </w:tr>
    </w:tbl>
    <w:p w:rsidR="00000000" w:rsidRPr="005A3BDA" w:rsidP="005A3BDA">
      <w:pPr>
        <w:pStyle w:val="BodyText"/>
      </w:pPr>
    </w:p>
    <w:p w:rsidR="00000000" w:rsidRPr="005A3BDA" w:rsidP="005A3BDA">
      <w:pPr>
        <w:pStyle w:val="AllowPageBreak"/>
      </w:pPr>
    </w:p>
    <w:p w:rsidR="00000000" w:rsidRPr="005A3BDA" w:rsidP="005A3BDA">
      <w:pPr>
        <w:pStyle w:val="Heading1"/>
      </w:pPr>
      <w:bookmarkStart w:id="6" w:name="O_1115281"/>
      <w:bookmarkEnd w:id="6"/>
      <w:r w:rsidRPr="005A3BDA">
        <w:t>Foundation Skills</w:t>
      </w:r>
    </w:p>
    <w:p w:rsidR="00000000" w:rsidRPr="005A3BDA" w:rsidP="009E05BF">
      <w:pPr>
        <w:pStyle w:val="BodyText"/>
      </w:pPr>
      <w:r w:rsidRPr="005A3BDA">
        <w:t xml:space="preserve">This section describes those language, literacy, numeracy and employment skills that are essential to performance. </w:t>
      </w:r>
    </w:p>
    <w:p w:rsidR="00000000" w:rsidRPr="005A3BDA" w:rsidP="005A3BDA">
      <w:pPr>
        <w:pStyle w:val="ListBullet"/>
      </w:pPr>
      <w:r w:rsidRPr="005A3BDA">
        <w:t>Numeracy skills to perform and verify</w:t>
      </w:r>
      <w:r w:rsidRPr="005A3BDA">
        <w:t xml:space="preserve"> measurements and other job specification requirements.</w:t>
      </w:r>
    </w:p>
    <w:p w:rsidR="00000000" w:rsidRPr="005A3BDA" w:rsidP="005A3BDA">
      <w:pPr>
        <w:pStyle w:val="ListBullet"/>
      </w:pPr>
      <w:r w:rsidRPr="005A3BDA">
        <w:t>Reading skills to interpret job and equipment specifications and workplace procedures.</w:t>
      </w:r>
    </w:p>
    <w:p w:rsidR="00000000" w:rsidRPr="005A3BDA" w:rsidP="005A3BDA">
      <w:pPr>
        <w:pStyle w:val="ListBullet"/>
      </w:pPr>
      <w:r w:rsidRPr="005A3BDA">
        <w:t>Writing and oral communication skills to record and report on jig and fixture construction and process control va</w:t>
      </w:r>
      <w:r w:rsidRPr="005A3BDA">
        <w:t>riances.</w:t>
      </w:r>
    </w:p>
    <w:p w:rsidR="00000000" w:rsidRPr="009E05BF" w:rsidP="009E05BF">
      <w:pPr>
        <w:pStyle w:val="BodyText"/>
        <w:rPr>
          <w:i/>
        </w:rPr>
      </w:pPr>
      <w:r w:rsidRPr="009E05BF">
        <w:rPr>
          <w:rStyle w:val="Emphasis"/>
        </w:rPr>
        <w:t>Other foundation skills essential to performance are explicit in the performance criteria of this unit of competency.</w:t>
      </w:r>
    </w:p>
    <w:p w:rsidR="00000000" w:rsidRPr="005A3BDA" w:rsidP="005A3BDA">
      <w:pPr>
        <w:pStyle w:val="Heading1"/>
      </w:pPr>
      <w:bookmarkStart w:id="7" w:name="O_1115283"/>
      <w:bookmarkEnd w:id="7"/>
      <w:r w:rsidRPr="005A3BDA">
        <w:t>Unit Mapping Information</w:t>
      </w:r>
    </w:p>
    <w:p w:rsidR="00000000" w:rsidRPr="005A3BDA" w:rsidP="009E05BF">
      <w:pPr>
        <w:pStyle w:val="BodyText"/>
      </w:pPr>
      <w:r w:rsidRPr="005A3BDA">
        <w:t>Supersedes and is equivalent to PMBPROD357 Construct jigs and fixtures.</w:t>
      </w:r>
    </w:p>
    <w:p w:rsidR="00000000" w:rsidRPr="005A3BDA" w:rsidP="005A3BDA">
      <w:pPr>
        <w:pStyle w:val="Heading1"/>
      </w:pPr>
      <w:bookmarkStart w:id="8" w:name="O_1115290"/>
      <w:bookmarkEnd w:id="8"/>
      <w:r w:rsidRPr="005A3BDA">
        <w:t>Links</w:t>
      </w:r>
    </w:p>
    <w:p w:rsidR="00000000" w:rsidRPr="005A3BDA" w:rsidP="009E05BF">
      <w:pPr>
        <w:pStyle w:val="BodyText"/>
      </w:pPr>
      <w:r w:rsidRPr="005A3BD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C120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A3BDA" w:rsidP="005A3BDA"/>
    <w:sectPr w:rsidSect="005A3B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B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BDA" w:rsidRPr="009E05BF" w:rsidP="009E05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B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BF" w:rsidP="005A3B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05BF" w:rsidP="005A3B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05BF" w:rsidP="005A3B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B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BDA" w:rsidRPr="009E05BF" w:rsidP="009E05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B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BF" w:rsidRPr="002D2AF8" w:rsidP="005A3B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PMBPROD357E Construct jigs and fixtures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9E05BF" w:rsidP="005A3B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D42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E814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B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B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B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B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B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B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B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B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B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B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B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BDA"/>
  </w:style>
  <w:style w:type="character" w:customStyle="1" w:styleId="Heading1Char">
    <w:name w:val="Heading 1 Char"/>
    <w:basedOn w:val="DefaultParagraphFont"/>
    <w:link w:val="Heading1"/>
    <w:rsid w:val="005A3B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B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B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3B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3BDA"/>
    <w:rPr>
      <w:b/>
      <w:spacing w:val="0"/>
    </w:rPr>
  </w:style>
  <w:style w:type="character" w:styleId="Emphasis">
    <w:name w:val="Emphasis"/>
    <w:basedOn w:val="DefaultParagraphFont"/>
    <w:qFormat/>
    <w:rsid w:val="005A3BDA"/>
    <w:rPr>
      <w:i/>
    </w:rPr>
  </w:style>
  <w:style w:type="paragraph" w:customStyle="1" w:styleId="SuperHeading">
    <w:name w:val="SuperHeading"/>
    <w:basedOn w:val="Normal"/>
    <w:rsid w:val="005A3B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B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3B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B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B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B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B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B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B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B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B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B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B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B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B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B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3B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3B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B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B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B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3B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3B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B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B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B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B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B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B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B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B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3B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B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B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BDA"/>
  </w:style>
  <w:style w:type="paragraph" w:styleId="TableofFigures">
    <w:name w:val="table of figures"/>
    <w:basedOn w:val="Normal"/>
    <w:next w:val="Normal"/>
    <w:semiHidden/>
    <w:rsid w:val="005A3B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B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3BDA"/>
    <w:rPr>
      <w:rFonts w:ascii="Wingdings" w:hAnsi="Wingdings"/>
    </w:rPr>
  </w:style>
  <w:style w:type="paragraph" w:customStyle="1" w:styleId="TableHeading">
    <w:name w:val="Table Heading"/>
    <w:basedOn w:val="HeadingBase"/>
    <w:rsid w:val="005A3B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BDA"/>
    <w:rPr>
      <w:color w:val="0033CC"/>
      <w:u w:val="none"/>
    </w:rPr>
  </w:style>
  <w:style w:type="paragraph" w:customStyle="1" w:styleId="BodyTextRight">
    <w:name w:val="Body Text Right"/>
    <w:basedOn w:val="BodyText"/>
    <w:rsid w:val="005A3B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B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B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B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B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B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BDA"/>
    <w:rPr>
      <w:sz w:val="32"/>
    </w:rPr>
  </w:style>
  <w:style w:type="paragraph" w:customStyle="1" w:styleId="HeadingProcedure">
    <w:name w:val="Heading Procedure"/>
    <w:basedOn w:val="HeadingBase"/>
    <w:next w:val="Normal"/>
    <w:rsid w:val="005A3B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BDA"/>
    <w:pPr>
      <w:spacing w:before="60" w:after="60"/>
    </w:pPr>
  </w:style>
  <w:style w:type="paragraph" w:styleId="ListContinue">
    <w:name w:val="List Continue"/>
    <w:basedOn w:val="List"/>
    <w:rsid w:val="005A3BDA"/>
    <w:pPr>
      <w:ind w:firstLine="0"/>
    </w:pPr>
  </w:style>
  <w:style w:type="paragraph" w:customStyle="1" w:styleId="ListNote">
    <w:name w:val="List Note"/>
    <w:basedOn w:val="List"/>
    <w:rsid w:val="005A3B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B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B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BDA"/>
    <w:rPr>
      <w:rFonts w:ascii="Courier New" w:hAnsi="Courier New"/>
    </w:rPr>
  </w:style>
  <w:style w:type="paragraph" w:customStyle="1" w:styleId="NoteBullet">
    <w:name w:val="Note Bullet"/>
    <w:basedOn w:val="Note"/>
    <w:rsid w:val="005A3B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B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B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B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B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3B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B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BDA"/>
    <w:rPr>
      <w:b/>
      <w:smallCaps/>
    </w:rPr>
  </w:style>
  <w:style w:type="paragraph" w:customStyle="1" w:styleId="TableListNumber">
    <w:name w:val="Table List Number"/>
    <w:basedOn w:val="ListNumber"/>
    <w:rsid w:val="005A3B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B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BDA"/>
    <w:pPr>
      <w:numPr>
        <w:numId w:val="8"/>
      </w:numPr>
    </w:pPr>
  </w:style>
  <w:style w:type="paragraph" w:customStyle="1" w:styleId="ListAlpha2">
    <w:name w:val="List Alpha 2"/>
    <w:basedOn w:val="List2"/>
    <w:rsid w:val="005A3BDA"/>
    <w:pPr>
      <w:numPr>
        <w:numId w:val="7"/>
      </w:numPr>
    </w:pPr>
  </w:style>
  <w:style w:type="paragraph" w:styleId="List2">
    <w:name w:val="List 2"/>
    <w:basedOn w:val="BodyText"/>
    <w:rsid w:val="005A3B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B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B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B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B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B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3BDA"/>
    <w:pPr>
      <w:numPr>
        <w:numId w:val="3"/>
      </w:numPr>
    </w:pPr>
  </w:style>
  <w:style w:type="paragraph" w:styleId="ListContinue2">
    <w:name w:val="List Continue 2"/>
    <w:basedOn w:val="List2"/>
    <w:rsid w:val="005A3BDA"/>
    <w:pPr>
      <w:ind w:firstLine="0"/>
    </w:pPr>
  </w:style>
  <w:style w:type="paragraph" w:styleId="ListContinue3">
    <w:name w:val="List Continue 3"/>
    <w:basedOn w:val="List3"/>
    <w:rsid w:val="005A3BDA"/>
    <w:pPr>
      <w:ind w:left="1021" w:firstLine="0"/>
    </w:pPr>
  </w:style>
  <w:style w:type="paragraph" w:styleId="ListContinue4">
    <w:name w:val="List Continue 4"/>
    <w:basedOn w:val="List4"/>
    <w:rsid w:val="005A3BDA"/>
    <w:pPr>
      <w:ind w:firstLine="0"/>
    </w:pPr>
  </w:style>
  <w:style w:type="paragraph" w:styleId="ListContinue5">
    <w:name w:val="List Continue 5"/>
    <w:basedOn w:val="List5"/>
    <w:rsid w:val="005A3BDA"/>
    <w:pPr>
      <w:ind w:firstLine="0"/>
    </w:pPr>
  </w:style>
  <w:style w:type="paragraph" w:styleId="ListNumber3">
    <w:name w:val="List Number 3"/>
    <w:basedOn w:val="List3"/>
    <w:rsid w:val="005A3BDA"/>
    <w:pPr>
      <w:numPr>
        <w:numId w:val="4"/>
      </w:numPr>
    </w:pPr>
  </w:style>
  <w:style w:type="paragraph" w:styleId="ListNumber4">
    <w:name w:val="List Number 4"/>
    <w:basedOn w:val="List4"/>
    <w:rsid w:val="005A3BDA"/>
    <w:pPr>
      <w:numPr>
        <w:numId w:val="5"/>
      </w:numPr>
    </w:pPr>
  </w:style>
  <w:style w:type="paragraph" w:styleId="ListNumber5">
    <w:name w:val="List Number 5"/>
    <w:basedOn w:val="List5"/>
    <w:rsid w:val="005A3BDA"/>
    <w:pPr>
      <w:numPr>
        <w:numId w:val="6"/>
      </w:numPr>
    </w:pPr>
  </w:style>
  <w:style w:type="paragraph" w:styleId="BlockText">
    <w:name w:val="Block Text"/>
    <w:basedOn w:val="Normal"/>
    <w:rsid w:val="005A3B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B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BDA"/>
    <w:rPr>
      <w:sz w:val="16"/>
      <w:vertAlign w:val="superscript"/>
    </w:rPr>
  </w:style>
  <w:style w:type="character" w:customStyle="1" w:styleId="Symbols">
    <w:name w:val="Symbols"/>
    <w:basedOn w:val="DefaultParagraphFont"/>
    <w:rsid w:val="005A3BDA"/>
    <w:rPr>
      <w:rFonts w:ascii="Symbol" w:hAnsi="Symbol"/>
    </w:rPr>
  </w:style>
  <w:style w:type="character" w:customStyle="1" w:styleId="MenuOptions">
    <w:name w:val="Menu Options"/>
    <w:basedOn w:val="DefaultParagraphFont"/>
    <w:rsid w:val="005A3B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BDA"/>
    <w:rPr>
      <w:b/>
    </w:rPr>
  </w:style>
  <w:style w:type="character" w:customStyle="1" w:styleId="Underlined">
    <w:name w:val="Underlined"/>
    <w:basedOn w:val="DefaultParagraphFont"/>
    <w:rsid w:val="005A3BDA"/>
    <w:rPr>
      <w:u w:val="single"/>
    </w:rPr>
  </w:style>
  <w:style w:type="paragraph" w:customStyle="1" w:styleId="TableBodyTextRight">
    <w:name w:val="Table Body Text Right"/>
    <w:basedOn w:val="TableBodyText"/>
    <w:rsid w:val="005A3B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BDA"/>
    <w:rPr>
      <w:sz w:val="18"/>
    </w:rPr>
  </w:style>
  <w:style w:type="paragraph" w:customStyle="1" w:styleId="BodySmallRight">
    <w:name w:val="Body Small Right"/>
    <w:basedOn w:val="BodyTextRight"/>
    <w:rsid w:val="005A3BDA"/>
    <w:rPr>
      <w:sz w:val="18"/>
      <w:szCs w:val="18"/>
    </w:rPr>
  </w:style>
  <w:style w:type="paragraph" w:customStyle="1" w:styleId="MarginEdition">
    <w:name w:val="Margin Edition"/>
    <w:basedOn w:val="MarginNote"/>
    <w:rsid w:val="005A3B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BDA"/>
    <w:rPr>
      <w:sz w:val="2"/>
      <w:szCs w:val="2"/>
    </w:rPr>
  </w:style>
  <w:style w:type="character" w:customStyle="1" w:styleId="Small">
    <w:name w:val="Small"/>
    <w:basedOn w:val="DefaultParagraphFont"/>
    <w:rsid w:val="005A3BDA"/>
    <w:rPr>
      <w:sz w:val="16"/>
    </w:rPr>
  </w:style>
  <w:style w:type="paragraph" w:customStyle="1" w:styleId="WideTable">
    <w:name w:val="Wide Table"/>
    <w:basedOn w:val="Normal"/>
    <w:rsid w:val="005A3B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BDA"/>
  </w:style>
  <w:style w:type="paragraph" w:styleId="Quote">
    <w:name w:val="Quote"/>
    <w:basedOn w:val="Heading1"/>
    <w:link w:val="QuoteChar"/>
    <w:qFormat/>
    <w:rsid w:val="005A3B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B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BDA"/>
    <w:pPr>
      <w:pageBreakBefore/>
    </w:pPr>
  </w:style>
  <w:style w:type="paragraph" w:customStyle="1" w:styleId="Border">
    <w:name w:val="Border"/>
    <w:basedOn w:val="Normal"/>
    <w:qFormat/>
    <w:rsid w:val="005A3B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B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B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B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B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B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B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B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B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BDA"/>
    <w:rPr>
      <w:u w:val="single"/>
    </w:rPr>
  </w:style>
  <w:style w:type="character" w:customStyle="1" w:styleId="BoldandItalics">
    <w:name w:val="Bold and Italics"/>
    <w:qFormat/>
    <w:rsid w:val="005A3BDA"/>
    <w:rPr>
      <w:b/>
      <w:i/>
      <w:u w:val="none"/>
    </w:rPr>
  </w:style>
  <w:style w:type="paragraph" w:styleId="BalloonText">
    <w:name w:val="Balloon Text"/>
    <w:basedOn w:val="Normal"/>
    <w:link w:val="BalloonTextChar"/>
    <w:rsid w:val="005A3B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B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B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B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B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B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BDA"/>
    <w:pPr>
      <w:spacing w:before="0" w:after="0"/>
    </w:pPr>
  </w:style>
  <w:style w:type="paragraph" w:customStyle="1" w:styleId="BodyTextBold">
    <w:name w:val="Body Text Bold"/>
    <w:basedOn w:val="BodyText"/>
    <w:qFormat/>
    <w:rsid w:val="005A3BDA"/>
    <w:rPr>
      <w:b/>
    </w:rPr>
  </w:style>
  <w:style w:type="character" w:styleId="Hyperlink">
    <w:name w:val="Hyperlink"/>
    <w:basedOn w:val="DefaultParagraphFont"/>
    <w:uiPriority w:val="99"/>
    <w:unhideWhenUsed/>
    <w:rsid w:val="009E05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3527</Characters>
  <Application>Microsoft Office Word</Application>
  <DocSecurity>0</DocSecurity>
  <Lines>97</Lines>
  <Paragraphs>60</Paragraphs>
  <ScaleCrop>false</ScaleCrop>
  <Company>Author-it Software Corporation Ltd.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PMBPROD357E Construct jigs and fixtures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