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286C" w:rsidP="003928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PMBPROD356E Construct moulds for composite products</w:t>
      </w:r>
      <w:r>
        <w:fldChar w:fldCharType="end"/>
      </w:r>
    </w:p>
    <w:p w:rsidR="0039286C" w:rsidP="0039286C">
      <w:pPr>
        <w:pStyle w:val="Version"/>
        <w:sectPr w:rsidSect="002445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45CB" w:rsidP="002445CB">
      <w:pPr>
        <w:pStyle w:val="SuperHeading"/>
      </w:pPr>
      <w:r w:rsidRPr="002445CB">
        <w:t>PMBPROD356E Construct moulds for composite products</w:t>
      </w:r>
    </w:p>
    <w:p w:rsidR="00000000" w:rsidRPr="002445CB" w:rsidP="002445CB">
      <w:pPr>
        <w:pStyle w:val="Heading1"/>
      </w:pPr>
      <w:bookmarkStart w:id="1" w:name="O_1115256"/>
      <w:bookmarkEnd w:id="1"/>
      <w:r w:rsidRPr="002445CB">
        <w:t>Modification History</w:t>
      </w:r>
    </w:p>
    <w:p w:rsidR="00000000" w:rsidRPr="002445CB" w:rsidP="0039286C">
      <w:pPr>
        <w:pStyle w:val="BodyText"/>
      </w:pPr>
      <w:r w:rsidRPr="002445CB">
        <w:t>Release 1. Unit code changed. Application changed. Elements and Performance Criteria changed. Range of Conditions removed. Assessment Requirements changed. Supersedes and is equivalent to PMBPROD356 Construct moulds for compos</w:t>
      </w:r>
      <w:r w:rsidRPr="002445CB">
        <w:t>ite products.</w:t>
      </w:r>
    </w:p>
    <w:p w:rsidR="00000000" w:rsidRPr="002445CB" w:rsidP="002445CB">
      <w:pPr>
        <w:pStyle w:val="Heading1"/>
      </w:pPr>
      <w:bookmarkStart w:id="2" w:name="O_1115257"/>
      <w:bookmarkEnd w:id="2"/>
      <w:r w:rsidRPr="002445CB">
        <w:t>Application</w:t>
      </w:r>
    </w:p>
    <w:p w:rsidR="00000000" w:rsidRPr="002445CB" w:rsidP="0039286C">
      <w:pPr>
        <w:pStyle w:val="BodyText"/>
      </w:pPr>
      <w:r w:rsidRPr="002445CB">
        <w:t>This unit describes the skills and knowledge required to plan and construct moulds from which composite products can be made.</w:t>
      </w:r>
    </w:p>
    <w:p w:rsidR="00000000" w:rsidRPr="002445CB" w:rsidP="0039286C">
      <w:pPr>
        <w:pStyle w:val="BodyText"/>
      </w:pPr>
      <w:r w:rsidRPr="002445CB">
        <w:t>This unit applies to an experienced technician working alone or as part of a team.</w:t>
      </w:r>
    </w:p>
    <w:p w:rsidR="00000000" w:rsidRPr="002445CB" w:rsidP="0039286C">
      <w:pPr>
        <w:pStyle w:val="BodyText"/>
      </w:pPr>
      <w:r w:rsidRPr="002445CB">
        <w:t>Th</w:t>
      </w:r>
      <w:r w:rsidRPr="002445CB">
        <w:t>e unit principally refers to the materials performance science of thick laminates with suitable structural support, and its application to produce a mould suitable for production processes.</w:t>
      </w:r>
    </w:p>
    <w:p w:rsidR="00000000" w:rsidRPr="002445CB" w:rsidP="0039286C">
      <w:pPr>
        <w:pStyle w:val="BodyText"/>
      </w:pPr>
      <w:r w:rsidRPr="002445CB">
        <w:t>No licensing or certification requirements exist at the time of pu</w:t>
      </w:r>
      <w:r w:rsidRPr="002445CB">
        <w:t>blication. Relevant legislation, industry standards and codes of practice within Australia must be applied.</w:t>
      </w:r>
    </w:p>
    <w:p w:rsidR="00000000" w:rsidRPr="002445CB" w:rsidP="002445CB">
      <w:pPr>
        <w:pStyle w:val="Heading1"/>
      </w:pPr>
      <w:bookmarkStart w:id="3" w:name="O_1115258"/>
      <w:bookmarkEnd w:id="3"/>
      <w:r w:rsidRPr="002445CB">
        <w:t>Pre-requisite Unit</w:t>
      </w:r>
    </w:p>
    <w:p w:rsidR="00000000" w:rsidRPr="002445CB" w:rsidP="0039286C">
      <w:pPr>
        <w:pStyle w:val="BodyText"/>
      </w:pPr>
      <w:r w:rsidRPr="002445CB">
        <w:t>Nil.</w:t>
      </w:r>
    </w:p>
    <w:p w:rsidR="00000000" w:rsidRPr="002445CB" w:rsidP="002445CB">
      <w:pPr>
        <w:pStyle w:val="Heading1"/>
      </w:pPr>
      <w:bookmarkStart w:id="4" w:name="O_1115259"/>
      <w:bookmarkEnd w:id="4"/>
      <w:r w:rsidRPr="002445CB">
        <w:t>Competency Field</w:t>
      </w:r>
    </w:p>
    <w:p w:rsidR="00000000" w:rsidRPr="002445CB" w:rsidP="0039286C">
      <w:pPr>
        <w:pStyle w:val="BodyText"/>
      </w:pPr>
      <w:r w:rsidRPr="002445CB">
        <w:t>Production – Composites</w:t>
      </w:r>
    </w:p>
    <w:p w:rsidR="00000000" w:rsidRPr="002445CB" w:rsidP="002445CB">
      <w:pPr>
        <w:pStyle w:val="Heading1"/>
      </w:pPr>
      <w:bookmarkStart w:id="5" w:name="O_1115261"/>
      <w:bookmarkEnd w:id="5"/>
      <w:r w:rsidRPr="002445CB">
        <w:t>Elements and Performance C</w:t>
      </w:r>
      <w:r w:rsidRPr="002445CB">
        <w:t>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2445C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5CB" w:rsidP="002445CB">
            <w:pPr>
              <w:pStyle w:val="BodyText"/>
            </w:pPr>
            <w:r w:rsidRPr="002445CB">
              <w:rPr>
                <w:rStyle w:val="SpecialBold"/>
              </w:rPr>
              <w:t>Elements</w:t>
            </w:r>
          </w:p>
          <w:p w:rsidR="00000000" w:rsidRPr="002445CB" w:rsidP="002445CB">
            <w:pPr>
              <w:pStyle w:val="BodyText"/>
            </w:pPr>
            <w:r w:rsidRPr="002445CB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5CB" w:rsidP="002445CB">
            <w:pPr>
              <w:pStyle w:val="BodyText"/>
            </w:pPr>
            <w:r w:rsidRPr="002445CB">
              <w:rPr>
                <w:rStyle w:val="SpecialBold"/>
              </w:rPr>
              <w:t>Performance Criteria</w:t>
            </w:r>
          </w:p>
          <w:p w:rsidR="00000000" w:rsidP="002445CB">
            <w:pPr>
              <w:pStyle w:val="BodyText"/>
              <w:rPr>
                <w:lang w:val="en-NZ"/>
              </w:rPr>
            </w:pPr>
            <w:r w:rsidRPr="002445CB">
              <w:t>Performance criteria describe the performance needed to demonstrate achievement of the element.</w:t>
            </w:r>
          </w:p>
        </w:tc>
      </w:tr>
      <w:tr w:rsidTr="002445C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5CB">
            <w:pPr>
              <w:pStyle w:val="BodyText"/>
              <w:rPr>
                <w:lang w:val="en-NZ"/>
              </w:rPr>
            </w:pPr>
            <w:r w:rsidRPr="002445CB">
              <w:t>1. Plan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5CB" w:rsidP="002445CB">
            <w:pPr>
              <w:pStyle w:val="BodyText"/>
            </w:pPr>
            <w:r w:rsidRPr="002445CB">
              <w:t>1.1 Identify and check materials required, in</w:t>
            </w:r>
            <w:r w:rsidRPr="002445CB">
              <w:t>cluding additives, from job specifications</w:t>
            </w:r>
          </w:p>
          <w:p w:rsidR="00000000" w:rsidRPr="002445CB" w:rsidP="002445CB">
            <w:pPr>
              <w:pStyle w:val="BodyText"/>
            </w:pPr>
            <w:r w:rsidRPr="002445CB">
              <w:t xml:space="preserve">1.2 Identify equipment and processes used for production process and upstream and downstream operations from job specifications </w:t>
            </w:r>
          </w:p>
          <w:p w:rsidR="00000000" w:rsidRPr="002445CB" w:rsidP="002445CB">
            <w:pPr>
              <w:pStyle w:val="BodyText"/>
            </w:pPr>
            <w:r w:rsidRPr="002445CB">
              <w:t xml:space="preserve">1.3 Perform pre-operational checks including checking for and controlling hazards </w:t>
            </w:r>
          </w:p>
          <w:p w:rsidR="00000000" w:rsidRPr="002445CB" w:rsidP="002445CB">
            <w:pPr>
              <w:pStyle w:val="BodyText"/>
            </w:pPr>
            <w:r w:rsidRPr="002445CB">
              <w:t>1</w:t>
            </w:r>
            <w:r w:rsidRPr="002445CB">
              <w:t>.4 Identify checks required for equipment, materials, quality and production management from job specifications</w:t>
            </w:r>
          </w:p>
          <w:p w:rsidR="00000000" w:rsidP="002445CB">
            <w:pPr>
              <w:pStyle w:val="BodyText"/>
              <w:rPr>
                <w:lang w:val="en-NZ"/>
              </w:rPr>
            </w:pPr>
            <w:r w:rsidRPr="002445CB">
              <w:t>1.5 Identify waste management strategies to collect excess, discarded or nonconforming materials to be disposed of, recycled or reprocessed acco</w:t>
            </w:r>
            <w:r w:rsidRPr="002445CB">
              <w:t>rding to workplace procedures</w:t>
            </w:r>
          </w:p>
        </w:tc>
      </w:tr>
      <w:tr w:rsidTr="002445C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5CB">
            <w:pPr>
              <w:pStyle w:val="BodyText"/>
              <w:rPr>
                <w:lang w:val="en-NZ"/>
              </w:rPr>
            </w:pPr>
            <w:r w:rsidRPr="002445CB">
              <w:t>2. Perform pre-production tasks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5CB" w:rsidP="002445CB">
            <w:pPr>
              <w:pStyle w:val="BodyText"/>
            </w:pPr>
            <w:r w:rsidRPr="002445CB">
              <w:t>2.1 Produce a plan for the mould construction according to job specifications</w:t>
            </w:r>
          </w:p>
          <w:p w:rsidR="00000000" w:rsidRPr="002445CB" w:rsidP="002445CB">
            <w:pPr>
              <w:pStyle w:val="BodyText"/>
            </w:pPr>
            <w:r w:rsidRPr="002445CB">
              <w:t>2.2 Organise for mould design to be put into operation according to workplace procedures</w:t>
            </w:r>
          </w:p>
          <w:p w:rsidR="00000000" w:rsidRPr="002445CB" w:rsidP="002445CB">
            <w:pPr>
              <w:pStyle w:val="BodyText"/>
            </w:pPr>
            <w:r w:rsidRPr="002445CB">
              <w:t>2.3 Set production process</w:t>
            </w:r>
            <w:r w:rsidRPr="002445CB">
              <w:t xml:space="preserve"> according to equipment and workplace specifications, and adjust process to optimise output based on selected materials</w:t>
            </w:r>
          </w:p>
          <w:p w:rsidR="00000000" w:rsidRPr="002445CB" w:rsidP="002445CB">
            <w:pPr>
              <w:pStyle w:val="BodyText"/>
            </w:pPr>
            <w:r w:rsidRPr="002445CB">
              <w:t xml:space="preserve">2.4 Set up and adjust work area, tools, materials and equipment ready for construction </w:t>
            </w:r>
          </w:p>
          <w:p w:rsidR="00000000" w:rsidRPr="002445CB" w:rsidP="002445CB">
            <w:pPr>
              <w:pStyle w:val="BodyText"/>
            </w:pPr>
            <w:r w:rsidRPr="002445CB">
              <w:t>2.5 Verify materials, including measurements, ar</w:t>
            </w:r>
            <w:r w:rsidRPr="002445CB">
              <w:t>e correct according to job specifications</w:t>
            </w:r>
          </w:p>
          <w:p w:rsidR="00000000" w:rsidRPr="002445CB" w:rsidP="002445CB">
            <w:pPr>
              <w:pStyle w:val="BodyText"/>
            </w:pPr>
            <w:r w:rsidRPr="002445CB">
              <w:t>2.6 Perform test run of mould construction process to ensure output meets job specifications</w:t>
            </w:r>
          </w:p>
          <w:p w:rsidR="00000000" w:rsidP="002445CB">
            <w:pPr>
              <w:pStyle w:val="BodyText"/>
              <w:rPr>
                <w:lang w:val="en-NZ"/>
              </w:rPr>
            </w:pPr>
            <w:r w:rsidRPr="002445CB">
              <w:t>2.7 Undertake other pre-startup checks according to workplace procedures</w:t>
            </w:r>
          </w:p>
        </w:tc>
      </w:tr>
      <w:tr w:rsidTr="002445C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5CB">
            <w:pPr>
              <w:pStyle w:val="BodyText"/>
              <w:rPr>
                <w:lang w:val="en-NZ"/>
              </w:rPr>
            </w:pPr>
            <w:r w:rsidRPr="002445CB">
              <w:t>3. Construct mould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5CB" w:rsidP="002445CB">
            <w:pPr>
              <w:pStyle w:val="BodyText"/>
            </w:pPr>
            <w:r w:rsidRPr="002445CB">
              <w:t>3.1 Apply mould materials ac</w:t>
            </w:r>
            <w:r w:rsidRPr="002445CB">
              <w:t xml:space="preserve">cording to job specifications </w:t>
            </w:r>
          </w:p>
          <w:p w:rsidR="00000000" w:rsidRPr="002445CB" w:rsidP="002445CB">
            <w:pPr>
              <w:pStyle w:val="BodyText"/>
            </w:pPr>
            <w:r w:rsidRPr="002445CB">
              <w:t>3.2 Ensure dimensions, structural reinforcements, supports and flanges meet job and design specifications</w:t>
            </w:r>
          </w:p>
          <w:p w:rsidR="00000000" w:rsidRPr="002445CB" w:rsidP="002445CB">
            <w:pPr>
              <w:pStyle w:val="BodyText"/>
            </w:pPr>
            <w:r w:rsidRPr="002445CB">
              <w:t>3.3 Cure mould and release according to workplace procedures</w:t>
            </w:r>
          </w:p>
          <w:p w:rsidR="00000000" w:rsidRPr="002445CB" w:rsidP="002445CB">
            <w:pPr>
              <w:pStyle w:val="BodyText"/>
            </w:pPr>
            <w:r w:rsidRPr="002445CB">
              <w:t>3.4 Recheck dimensions of t</w:t>
            </w:r>
            <w:r w:rsidRPr="002445CB">
              <w:t>he finished mould against job specifications</w:t>
            </w:r>
          </w:p>
          <w:p w:rsidR="00000000" w:rsidRPr="002445CB" w:rsidP="002445CB">
            <w:pPr>
              <w:pStyle w:val="BodyText"/>
            </w:pPr>
            <w:r w:rsidRPr="002445CB">
              <w:t>3.5 Check fit with other matching mould parts according to workplace procedures</w:t>
            </w:r>
          </w:p>
          <w:p w:rsidR="00000000" w:rsidRPr="002445CB" w:rsidP="002445CB">
            <w:pPr>
              <w:pStyle w:val="BodyText"/>
            </w:pPr>
            <w:r w:rsidRPr="002445CB">
              <w:t>3.6 Accurately complete logs and records</w:t>
            </w:r>
          </w:p>
          <w:p w:rsidR="00000000" w:rsidRPr="002445CB" w:rsidP="002445CB">
            <w:pPr>
              <w:pStyle w:val="BodyText"/>
            </w:pPr>
            <w:r w:rsidRPr="002445CB">
              <w:t>3.7 Apply waste management strategies according to workplace procedures</w:t>
            </w:r>
          </w:p>
          <w:p w:rsidR="00000000" w:rsidP="002445CB">
            <w:pPr>
              <w:pStyle w:val="BodyText"/>
              <w:rPr>
                <w:lang w:val="en-NZ"/>
              </w:rPr>
            </w:pPr>
            <w:r w:rsidRPr="002445CB">
              <w:t xml:space="preserve">3.8 Clean, adjust </w:t>
            </w:r>
            <w:r w:rsidRPr="002445CB">
              <w:t>and lubricate equipment according to equipment specifications</w:t>
            </w:r>
          </w:p>
        </w:tc>
      </w:tr>
      <w:tr w:rsidTr="002445C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5CB">
            <w:pPr>
              <w:pStyle w:val="BodyText"/>
              <w:rPr>
                <w:lang w:val="en-NZ"/>
              </w:rPr>
            </w:pPr>
            <w:r w:rsidRPr="002445CB">
              <w:t>4. Anticipate and solve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5CB" w:rsidP="002445CB">
            <w:pPr>
              <w:pStyle w:val="BodyText"/>
            </w:pPr>
            <w:r w:rsidRPr="002445CB">
              <w:t>4.1 Recognise existing or potential process control variances and their causes</w:t>
            </w:r>
          </w:p>
          <w:p w:rsidR="00000000" w:rsidRPr="002445CB" w:rsidP="002445CB">
            <w:pPr>
              <w:pStyle w:val="BodyText"/>
            </w:pPr>
            <w:r w:rsidRPr="002445CB">
              <w:t>4.2 Determine, prioritise and implement remedial and preventativ</w:t>
            </w:r>
            <w:r w:rsidRPr="002445CB">
              <w:t>e actions based on identified issues and causes</w:t>
            </w:r>
          </w:p>
          <w:p w:rsidR="00000000" w:rsidRPr="002445CB" w:rsidP="002445CB">
            <w:pPr>
              <w:pStyle w:val="BodyText"/>
            </w:pPr>
            <w:r w:rsidRPr="002445CB">
              <w:t>4.3 Monitor process control variances and corrective actions taken until resolved</w:t>
            </w:r>
          </w:p>
          <w:p w:rsidR="00000000" w:rsidRPr="002445CB" w:rsidP="002445CB">
            <w:pPr>
              <w:pStyle w:val="BodyText"/>
            </w:pPr>
            <w:r w:rsidRPr="002445CB">
              <w:t>4.4 Maintain records and logbooks according to workplace procedures</w:t>
            </w:r>
          </w:p>
        </w:tc>
      </w:tr>
    </w:tbl>
    <w:p w:rsidR="00000000" w:rsidRPr="002445CB" w:rsidP="002445CB">
      <w:pPr>
        <w:pStyle w:val="BodyText"/>
      </w:pPr>
    </w:p>
    <w:p w:rsidR="00000000" w:rsidRPr="002445CB" w:rsidP="002445CB">
      <w:pPr>
        <w:pStyle w:val="AllowPageBreak"/>
      </w:pPr>
    </w:p>
    <w:p w:rsidR="00000000" w:rsidRPr="002445CB" w:rsidP="002445CB">
      <w:pPr>
        <w:pStyle w:val="Heading1"/>
      </w:pPr>
      <w:bookmarkStart w:id="6" w:name="O_1115262"/>
      <w:bookmarkEnd w:id="6"/>
      <w:r w:rsidRPr="002445CB">
        <w:t>Foundation Skills</w:t>
      </w:r>
    </w:p>
    <w:p w:rsidR="00000000" w:rsidRPr="002445CB" w:rsidP="0039286C">
      <w:pPr>
        <w:pStyle w:val="BodyText"/>
      </w:pPr>
      <w:r w:rsidRPr="002445CB">
        <w:t>This section descri</w:t>
      </w:r>
      <w:r w:rsidRPr="002445CB">
        <w:t xml:space="preserve">bes those language, literacy, numeracy and employment skills that are essential to performance. </w:t>
      </w:r>
    </w:p>
    <w:p w:rsidR="00000000" w:rsidRPr="002445CB" w:rsidP="002445CB">
      <w:pPr>
        <w:pStyle w:val="ListBullet"/>
      </w:pPr>
      <w:r w:rsidRPr="002445CB">
        <w:t>Numeracy skills to interpret and check measurements and other job specification requirements.</w:t>
      </w:r>
    </w:p>
    <w:p w:rsidR="00000000" w:rsidRPr="002445CB" w:rsidP="002445CB">
      <w:pPr>
        <w:pStyle w:val="ListBullet"/>
      </w:pPr>
      <w:r w:rsidRPr="002445CB">
        <w:t>Reading skills to interpret job and equipment specifications and workplace procedures.</w:t>
      </w:r>
    </w:p>
    <w:p w:rsidR="00000000" w:rsidRPr="002445CB" w:rsidP="002445CB">
      <w:pPr>
        <w:pStyle w:val="ListBullet"/>
      </w:pPr>
      <w:r w:rsidRPr="002445CB">
        <w:t xml:space="preserve">Writing and oral communication skills to record and report on mould construction and process control variances. </w:t>
      </w:r>
    </w:p>
    <w:p w:rsidR="00000000" w:rsidRPr="0039286C" w:rsidP="0039286C">
      <w:pPr>
        <w:pStyle w:val="BodyText"/>
        <w:rPr>
          <w:i/>
        </w:rPr>
      </w:pPr>
      <w:r w:rsidRPr="0039286C">
        <w:rPr>
          <w:rStyle w:val="Emphasis"/>
        </w:rPr>
        <w:t>Other foundation skills essential to performance are exp</w:t>
      </w:r>
      <w:r w:rsidRPr="0039286C">
        <w:rPr>
          <w:rStyle w:val="Emphasis"/>
        </w:rPr>
        <w:t>licit in the performance criteria of this unit of competency.</w:t>
      </w:r>
    </w:p>
    <w:p w:rsidR="00000000" w:rsidRPr="002445CB" w:rsidP="002445CB">
      <w:pPr>
        <w:pStyle w:val="Heading1"/>
      </w:pPr>
      <w:bookmarkStart w:id="7" w:name="O_1115264"/>
      <w:bookmarkEnd w:id="7"/>
      <w:r w:rsidRPr="002445CB">
        <w:t>Unit Mapping Information</w:t>
      </w:r>
    </w:p>
    <w:p w:rsidR="00000000" w:rsidRPr="002445CB" w:rsidP="0039286C">
      <w:pPr>
        <w:pStyle w:val="BodyText"/>
      </w:pPr>
      <w:r w:rsidRPr="002445CB">
        <w:t>Supersedes and is equivalent to PMBPROD356 Construct moulds for composite products.</w:t>
      </w:r>
    </w:p>
    <w:p w:rsidR="00000000" w:rsidRPr="002445CB" w:rsidP="002445CB">
      <w:pPr>
        <w:pStyle w:val="Heading1"/>
      </w:pPr>
      <w:bookmarkStart w:id="8" w:name="O_1115271"/>
      <w:bookmarkEnd w:id="8"/>
      <w:r w:rsidRPr="002445CB">
        <w:t>Links</w:t>
      </w:r>
    </w:p>
    <w:p w:rsidR="00000000" w:rsidRPr="002445CB" w:rsidP="0039286C">
      <w:pPr>
        <w:pStyle w:val="BodyText"/>
      </w:pPr>
      <w:r w:rsidRPr="002445CB">
        <w:t>Companion Volume implementation guides ar</w:t>
      </w:r>
      <w:r w:rsidRPr="002445CB">
        <w:t xml:space="preserve">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0E1705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2445CB" w:rsidP="002445CB"/>
    <w:sectPr w:rsidSect="002445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5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5CB" w:rsidRPr="0039286C" w:rsidP="003928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5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86C" w:rsidP="002445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286C" w:rsidP="002445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9286C" w:rsidP="002445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5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8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45CB" w:rsidRPr="0039286C" w:rsidP="003928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5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86C" w:rsidRPr="002D2AF8" w:rsidP="002445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PMBPROD356E Construct moulds for composite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39286C" w:rsidP="002445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901D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BC8A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45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45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45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45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45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45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45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45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45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45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45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45CB"/>
  </w:style>
  <w:style w:type="character" w:customStyle="1" w:styleId="Heading1Char">
    <w:name w:val="Heading 1 Char"/>
    <w:basedOn w:val="DefaultParagraphFont"/>
    <w:link w:val="Heading1"/>
    <w:rsid w:val="002445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45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45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45C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45CB"/>
    <w:rPr>
      <w:b/>
      <w:spacing w:val="0"/>
    </w:rPr>
  </w:style>
  <w:style w:type="character" w:styleId="Emphasis">
    <w:name w:val="Emphasis"/>
    <w:basedOn w:val="DefaultParagraphFont"/>
    <w:qFormat/>
    <w:rsid w:val="002445CB"/>
    <w:rPr>
      <w:i/>
    </w:rPr>
  </w:style>
  <w:style w:type="paragraph" w:customStyle="1" w:styleId="SuperHeading">
    <w:name w:val="SuperHeading"/>
    <w:basedOn w:val="Normal"/>
    <w:rsid w:val="002445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45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45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45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45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45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45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45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45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45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45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45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45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45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45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45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45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45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45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45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45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45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45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45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45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45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45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45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45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45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45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45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45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45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45C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445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45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45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45CB"/>
  </w:style>
  <w:style w:type="paragraph" w:styleId="TableofFigures">
    <w:name w:val="table of figures"/>
    <w:basedOn w:val="Normal"/>
    <w:next w:val="Normal"/>
    <w:semiHidden/>
    <w:rsid w:val="002445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45C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445CB"/>
    <w:rPr>
      <w:rFonts w:ascii="Wingdings" w:hAnsi="Wingdings"/>
    </w:rPr>
  </w:style>
  <w:style w:type="paragraph" w:customStyle="1" w:styleId="TableHeading">
    <w:name w:val="Table Heading"/>
    <w:basedOn w:val="HeadingBase"/>
    <w:rsid w:val="002445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45CB"/>
    <w:rPr>
      <w:color w:val="0033CC"/>
      <w:u w:val="none"/>
    </w:rPr>
  </w:style>
  <w:style w:type="paragraph" w:customStyle="1" w:styleId="BodyTextRight">
    <w:name w:val="Body Text Right"/>
    <w:basedOn w:val="BodyText"/>
    <w:rsid w:val="002445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45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45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45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45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45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45CB"/>
    <w:rPr>
      <w:sz w:val="32"/>
    </w:rPr>
  </w:style>
  <w:style w:type="paragraph" w:customStyle="1" w:styleId="HeadingProcedure">
    <w:name w:val="Heading Procedure"/>
    <w:basedOn w:val="HeadingBase"/>
    <w:next w:val="Normal"/>
    <w:rsid w:val="002445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45CB"/>
    <w:pPr>
      <w:spacing w:before="60" w:after="60"/>
    </w:pPr>
  </w:style>
  <w:style w:type="paragraph" w:styleId="ListContinue">
    <w:name w:val="List Continue"/>
    <w:basedOn w:val="List"/>
    <w:rsid w:val="002445CB"/>
    <w:pPr>
      <w:ind w:firstLine="0"/>
    </w:pPr>
  </w:style>
  <w:style w:type="paragraph" w:customStyle="1" w:styleId="ListNote">
    <w:name w:val="List Note"/>
    <w:basedOn w:val="List"/>
    <w:rsid w:val="002445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45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45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45CB"/>
    <w:rPr>
      <w:rFonts w:ascii="Courier New" w:hAnsi="Courier New"/>
    </w:rPr>
  </w:style>
  <w:style w:type="paragraph" w:customStyle="1" w:styleId="NoteBullet">
    <w:name w:val="Note Bullet"/>
    <w:basedOn w:val="Note"/>
    <w:rsid w:val="002445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45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45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45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45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445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45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45CB"/>
    <w:rPr>
      <w:b/>
      <w:smallCaps/>
    </w:rPr>
  </w:style>
  <w:style w:type="paragraph" w:customStyle="1" w:styleId="TableListNumber">
    <w:name w:val="Table List Number"/>
    <w:basedOn w:val="ListNumber"/>
    <w:rsid w:val="002445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45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45CB"/>
    <w:pPr>
      <w:numPr>
        <w:numId w:val="8"/>
      </w:numPr>
    </w:pPr>
  </w:style>
  <w:style w:type="paragraph" w:customStyle="1" w:styleId="ListAlpha2">
    <w:name w:val="List Alpha 2"/>
    <w:basedOn w:val="List2"/>
    <w:rsid w:val="002445CB"/>
    <w:pPr>
      <w:numPr>
        <w:numId w:val="7"/>
      </w:numPr>
    </w:pPr>
  </w:style>
  <w:style w:type="paragraph" w:styleId="List2">
    <w:name w:val="List 2"/>
    <w:basedOn w:val="BodyText"/>
    <w:rsid w:val="002445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45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45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45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45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45C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445CB"/>
    <w:pPr>
      <w:numPr>
        <w:numId w:val="3"/>
      </w:numPr>
    </w:pPr>
  </w:style>
  <w:style w:type="paragraph" w:styleId="ListContinue2">
    <w:name w:val="List Continue 2"/>
    <w:basedOn w:val="List2"/>
    <w:rsid w:val="002445CB"/>
    <w:pPr>
      <w:ind w:firstLine="0"/>
    </w:pPr>
  </w:style>
  <w:style w:type="paragraph" w:styleId="ListContinue3">
    <w:name w:val="List Continue 3"/>
    <w:basedOn w:val="List3"/>
    <w:rsid w:val="002445CB"/>
    <w:pPr>
      <w:ind w:left="1021" w:firstLine="0"/>
    </w:pPr>
  </w:style>
  <w:style w:type="paragraph" w:styleId="ListContinue4">
    <w:name w:val="List Continue 4"/>
    <w:basedOn w:val="List4"/>
    <w:rsid w:val="002445CB"/>
    <w:pPr>
      <w:ind w:firstLine="0"/>
    </w:pPr>
  </w:style>
  <w:style w:type="paragraph" w:styleId="ListContinue5">
    <w:name w:val="List Continue 5"/>
    <w:basedOn w:val="List5"/>
    <w:rsid w:val="002445CB"/>
    <w:pPr>
      <w:ind w:firstLine="0"/>
    </w:pPr>
  </w:style>
  <w:style w:type="paragraph" w:styleId="ListNumber3">
    <w:name w:val="List Number 3"/>
    <w:basedOn w:val="List3"/>
    <w:rsid w:val="002445CB"/>
    <w:pPr>
      <w:numPr>
        <w:numId w:val="4"/>
      </w:numPr>
    </w:pPr>
  </w:style>
  <w:style w:type="paragraph" w:styleId="ListNumber4">
    <w:name w:val="List Number 4"/>
    <w:basedOn w:val="List4"/>
    <w:rsid w:val="002445CB"/>
    <w:pPr>
      <w:numPr>
        <w:numId w:val="5"/>
      </w:numPr>
    </w:pPr>
  </w:style>
  <w:style w:type="paragraph" w:styleId="ListNumber5">
    <w:name w:val="List Number 5"/>
    <w:basedOn w:val="List5"/>
    <w:rsid w:val="002445CB"/>
    <w:pPr>
      <w:numPr>
        <w:numId w:val="6"/>
      </w:numPr>
    </w:pPr>
  </w:style>
  <w:style w:type="paragraph" w:styleId="BlockText">
    <w:name w:val="Block Text"/>
    <w:basedOn w:val="Normal"/>
    <w:rsid w:val="002445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45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45CB"/>
    <w:rPr>
      <w:sz w:val="16"/>
      <w:vertAlign w:val="superscript"/>
    </w:rPr>
  </w:style>
  <w:style w:type="character" w:customStyle="1" w:styleId="Symbols">
    <w:name w:val="Symbols"/>
    <w:basedOn w:val="DefaultParagraphFont"/>
    <w:rsid w:val="002445CB"/>
    <w:rPr>
      <w:rFonts w:ascii="Symbol" w:hAnsi="Symbol"/>
    </w:rPr>
  </w:style>
  <w:style w:type="character" w:customStyle="1" w:styleId="MenuOptions">
    <w:name w:val="Menu Options"/>
    <w:basedOn w:val="DefaultParagraphFont"/>
    <w:rsid w:val="002445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45CB"/>
    <w:rPr>
      <w:b/>
    </w:rPr>
  </w:style>
  <w:style w:type="character" w:customStyle="1" w:styleId="Underlined">
    <w:name w:val="Underlined"/>
    <w:basedOn w:val="DefaultParagraphFont"/>
    <w:rsid w:val="002445CB"/>
    <w:rPr>
      <w:u w:val="single"/>
    </w:rPr>
  </w:style>
  <w:style w:type="paragraph" w:customStyle="1" w:styleId="TableBodyTextRight">
    <w:name w:val="Table Body Text Right"/>
    <w:basedOn w:val="TableBodyText"/>
    <w:rsid w:val="002445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45CB"/>
    <w:rPr>
      <w:sz w:val="18"/>
    </w:rPr>
  </w:style>
  <w:style w:type="paragraph" w:customStyle="1" w:styleId="BodySmallRight">
    <w:name w:val="Body Small Right"/>
    <w:basedOn w:val="BodyTextRight"/>
    <w:rsid w:val="002445CB"/>
    <w:rPr>
      <w:sz w:val="18"/>
      <w:szCs w:val="18"/>
    </w:rPr>
  </w:style>
  <w:style w:type="paragraph" w:customStyle="1" w:styleId="MarginEdition">
    <w:name w:val="Margin Edition"/>
    <w:basedOn w:val="MarginNote"/>
    <w:rsid w:val="002445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45CB"/>
    <w:rPr>
      <w:sz w:val="2"/>
      <w:szCs w:val="2"/>
    </w:rPr>
  </w:style>
  <w:style w:type="character" w:customStyle="1" w:styleId="Small">
    <w:name w:val="Small"/>
    <w:basedOn w:val="DefaultParagraphFont"/>
    <w:rsid w:val="002445CB"/>
    <w:rPr>
      <w:sz w:val="16"/>
    </w:rPr>
  </w:style>
  <w:style w:type="paragraph" w:customStyle="1" w:styleId="WideTable">
    <w:name w:val="Wide Table"/>
    <w:basedOn w:val="Normal"/>
    <w:rsid w:val="002445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45CB"/>
  </w:style>
  <w:style w:type="paragraph" w:styleId="Quote">
    <w:name w:val="Quote"/>
    <w:basedOn w:val="Heading1"/>
    <w:link w:val="QuoteChar"/>
    <w:qFormat/>
    <w:rsid w:val="002445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45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45CB"/>
    <w:pPr>
      <w:pageBreakBefore/>
    </w:pPr>
  </w:style>
  <w:style w:type="paragraph" w:customStyle="1" w:styleId="Border">
    <w:name w:val="Border"/>
    <w:basedOn w:val="Normal"/>
    <w:qFormat/>
    <w:rsid w:val="002445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45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45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45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45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45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45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45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45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45CB"/>
    <w:rPr>
      <w:u w:val="single"/>
    </w:rPr>
  </w:style>
  <w:style w:type="character" w:customStyle="1" w:styleId="BoldandItalics">
    <w:name w:val="Bold and Italics"/>
    <w:qFormat/>
    <w:rsid w:val="002445CB"/>
    <w:rPr>
      <w:b/>
      <w:i/>
      <w:u w:val="none"/>
    </w:rPr>
  </w:style>
  <w:style w:type="paragraph" w:styleId="BalloonText">
    <w:name w:val="Balloon Text"/>
    <w:basedOn w:val="Normal"/>
    <w:link w:val="BalloonTextChar"/>
    <w:rsid w:val="002445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45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45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45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45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45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45CB"/>
    <w:pPr>
      <w:spacing w:before="0" w:after="0"/>
    </w:pPr>
  </w:style>
  <w:style w:type="paragraph" w:customStyle="1" w:styleId="BodyTextBold">
    <w:name w:val="Body Text Bold"/>
    <w:basedOn w:val="BodyText"/>
    <w:qFormat/>
    <w:rsid w:val="002445CB"/>
    <w:rPr>
      <w:b/>
    </w:rPr>
  </w:style>
  <w:style w:type="character" w:styleId="Hyperlink">
    <w:name w:val="Hyperlink"/>
    <w:basedOn w:val="DefaultParagraphFont"/>
    <w:uiPriority w:val="99"/>
    <w:unhideWhenUsed/>
    <w:rsid w:val="003928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596</Words>
  <Characters>3904</Characters>
  <Application>Microsoft Office Word</Application>
  <DocSecurity>0</DocSecurity>
  <Lines>111</Lines>
  <Paragraphs>68</Paragraphs>
  <ScaleCrop>false</ScaleCrop>
  <Company>Author-it Software Corporation Ltd.</Company>
  <LinksUpToDate>false</LinksUpToDate>
  <CharactersWithSpaces>4432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PMBPROD356E Construct moulds for composite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2022-03-25T00:53:00Z</dcterms:created>
  <dcterms:modified xsi:type="dcterms:W3CDTF">2022-03-25T00:53:00Z</dcterms:modified>
</cp:coreProperties>
</file>