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0DC" w:rsidP="000E6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PMBPROD355E Make pattern or plug for composites moulds</w:t>
      </w:r>
      <w:r>
        <w:fldChar w:fldCharType="end"/>
      </w:r>
    </w:p>
    <w:p w:rsidR="000E60DC" w:rsidP="000E60DC">
      <w:pPr>
        <w:pStyle w:val="Version"/>
        <w:sectPr w:rsidSect="00592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E31" w:rsidP="00592E31">
      <w:pPr>
        <w:pStyle w:val="SuperHeading"/>
      </w:pPr>
      <w:r w:rsidRPr="00592E31">
        <w:t>PMBPROD355E Make pattern or plug for composites moulds</w:t>
      </w:r>
    </w:p>
    <w:p w:rsidR="00000000" w:rsidRPr="00592E31" w:rsidP="00592E31">
      <w:pPr>
        <w:pStyle w:val="Heading1"/>
      </w:pPr>
      <w:bookmarkStart w:id="1" w:name="O_1115237"/>
      <w:bookmarkEnd w:id="1"/>
      <w:r w:rsidRPr="00592E31">
        <w:t>Modification History</w:t>
      </w:r>
    </w:p>
    <w:p w:rsidR="00000000" w:rsidRPr="00592E31" w:rsidP="000E60DC">
      <w:pPr>
        <w:pStyle w:val="BodyText"/>
      </w:pPr>
      <w:r w:rsidRPr="00592E31">
        <w:t>Release 1. Unit code and title changed. Application changed. Elements and Performance Criteria changed. Range of Conditions removed. Assessment Requirements changed. Supersedes and is equivalent to PMBPROD355 Make pat</w:t>
      </w:r>
      <w:r w:rsidRPr="00592E31">
        <w:t>tern/plug for composites moulds.</w:t>
      </w:r>
    </w:p>
    <w:p w:rsidR="00000000" w:rsidRPr="00592E31" w:rsidP="00592E31">
      <w:pPr>
        <w:pStyle w:val="Heading1"/>
      </w:pPr>
      <w:bookmarkStart w:id="2" w:name="O_1115238"/>
      <w:bookmarkEnd w:id="2"/>
      <w:r w:rsidRPr="00592E31">
        <w:t>Application</w:t>
      </w:r>
    </w:p>
    <w:p w:rsidR="00000000" w:rsidRPr="00592E31" w:rsidP="000E60DC">
      <w:pPr>
        <w:pStyle w:val="BodyText"/>
      </w:pPr>
      <w:r w:rsidRPr="00592E31">
        <w:t>This unit describes the application of the skills and knowledge required to plan and make a pattern or plug suitable for a full range of production moulds.</w:t>
      </w:r>
    </w:p>
    <w:p w:rsidR="00000000" w:rsidRPr="00592E31" w:rsidP="000E60DC">
      <w:pPr>
        <w:pStyle w:val="BodyText"/>
      </w:pPr>
      <w:r w:rsidRPr="00592E31">
        <w:t xml:space="preserve">This unit applies to an experienced </w:t>
      </w:r>
      <w:r w:rsidRPr="00592E31">
        <w:t>technician working alone or as part of a team.</w:t>
      </w:r>
    </w:p>
    <w:p w:rsidR="00000000" w:rsidRPr="00592E31" w:rsidP="000E60DC">
      <w:pPr>
        <w:pStyle w:val="BodyText"/>
      </w:pPr>
      <w:r w:rsidRPr="00592E31">
        <w:t>The unit principally refers to the construction of a suitable pattern (often called the ‘plug’) as the traditional starting point for the composite moulding production processes.</w:t>
      </w:r>
    </w:p>
    <w:p w:rsidR="00000000" w:rsidRPr="00592E31" w:rsidP="000E60DC">
      <w:pPr>
        <w:pStyle w:val="BodyText"/>
      </w:pPr>
      <w:r w:rsidRPr="00592E31">
        <w:t xml:space="preserve">No licensing or certification </w:t>
      </w:r>
      <w:r w:rsidRPr="00592E31">
        <w:t>requirements exist at the time of publication. Relevant legislation, industry standards and codes of practice within Australia must be applied.</w:t>
      </w:r>
    </w:p>
    <w:p w:rsidR="00000000" w:rsidRPr="00592E31" w:rsidP="00592E31">
      <w:pPr>
        <w:pStyle w:val="Heading1"/>
      </w:pPr>
      <w:bookmarkStart w:id="3" w:name="O_1115239"/>
      <w:bookmarkEnd w:id="3"/>
      <w:r w:rsidRPr="00592E31">
        <w:t>Pre-requisite Unit</w:t>
      </w:r>
    </w:p>
    <w:p w:rsidR="00000000" w:rsidRPr="00592E31" w:rsidP="000E60DC">
      <w:pPr>
        <w:pStyle w:val="BodyText"/>
      </w:pPr>
      <w:r w:rsidRPr="00592E31">
        <w:t>Nil.</w:t>
      </w:r>
    </w:p>
    <w:p w:rsidR="00000000" w:rsidRPr="00592E31" w:rsidP="00592E31">
      <w:pPr>
        <w:pStyle w:val="Heading1"/>
      </w:pPr>
      <w:bookmarkStart w:id="4" w:name="O_1115240"/>
      <w:bookmarkEnd w:id="4"/>
      <w:r w:rsidRPr="00592E31">
        <w:t>Competency Field</w:t>
      </w:r>
    </w:p>
    <w:p w:rsidR="00000000" w:rsidRPr="00592E31" w:rsidP="000E60DC">
      <w:pPr>
        <w:pStyle w:val="BodyText"/>
      </w:pPr>
      <w:r w:rsidRPr="00592E31">
        <w:t>Production – Composites</w:t>
      </w:r>
    </w:p>
    <w:p w:rsidR="00000000" w:rsidRPr="00592E31" w:rsidP="00592E31">
      <w:pPr>
        <w:pStyle w:val="Heading1"/>
      </w:pPr>
      <w:bookmarkStart w:id="5" w:name="O_1115242"/>
      <w:bookmarkEnd w:id="5"/>
      <w:r w:rsidRPr="00592E3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1"/>
        <w:gridCol w:w="7337"/>
      </w:tblGrid>
      <w:tr w:rsidTr="00592E3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rPr>
                <w:rStyle w:val="SpecialBold"/>
              </w:rPr>
              <w:t>Elements</w:t>
            </w:r>
          </w:p>
          <w:p w:rsidR="00000000" w:rsidRPr="00592E31" w:rsidP="00592E31">
            <w:pPr>
              <w:pStyle w:val="BodyText"/>
            </w:pPr>
            <w:r w:rsidRPr="00592E31">
              <w:t>Elements describe the essential outcomes.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rPr>
                <w:rStyle w:val="SpecialBold"/>
              </w:rPr>
              <w:t>Performance Criteria</w:t>
            </w:r>
          </w:p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Performance criteria describe the performance needed to demonstrate achievement of the element.</w:t>
            </w:r>
          </w:p>
        </w:tc>
      </w:tr>
      <w:tr w:rsidTr="00592E3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1. Plan work requirements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t>1.1 Identif</w:t>
            </w:r>
            <w:r w:rsidRPr="00592E31">
              <w:t>y and check materials required, including additives and regrind, and their amounts or percentage ratios, from job specifications</w:t>
            </w:r>
          </w:p>
          <w:p w:rsidR="00000000" w:rsidRPr="00592E31" w:rsidP="00592E31">
            <w:pPr>
              <w:pStyle w:val="BodyText"/>
            </w:pPr>
            <w:r w:rsidRPr="00592E31">
              <w:t>1.2 Identify equipment and processes required for production process and upstream and downstream operations from production pla</w:t>
            </w:r>
            <w:r w:rsidRPr="00592E31">
              <w:t>n or request</w:t>
            </w:r>
          </w:p>
          <w:p w:rsidR="00000000" w:rsidRPr="00592E31" w:rsidP="00592E31">
            <w:pPr>
              <w:pStyle w:val="BodyText"/>
            </w:pPr>
            <w:r w:rsidRPr="00592E31">
              <w:t xml:space="preserve">1.3 Perform pre-operational checks including checking for and controlling hazards </w:t>
            </w:r>
          </w:p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1.4 Identify checks and testing processes required for equipment, materials, quality and production management</w:t>
            </w:r>
          </w:p>
        </w:tc>
      </w:tr>
      <w:tr w:rsidTr="00592E3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2. Perform pre-production tasks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t>2.1 Produce a pl</w:t>
            </w:r>
            <w:r w:rsidRPr="00592E31">
              <w:t>an for pattern or plug based on job specifications</w:t>
            </w:r>
          </w:p>
          <w:p w:rsidR="00000000" w:rsidRPr="00592E31" w:rsidP="00592E31">
            <w:pPr>
              <w:pStyle w:val="BodyText"/>
            </w:pPr>
            <w:r w:rsidRPr="00592E31">
              <w:t>2.2 Set production process according to equipment and workplace specifications, and adjust process to optimise output based on selected materials</w:t>
            </w:r>
          </w:p>
          <w:p w:rsidR="00000000" w:rsidRPr="00592E31" w:rsidP="00592E31">
            <w:pPr>
              <w:pStyle w:val="BodyText"/>
            </w:pPr>
            <w:r w:rsidRPr="00592E31">
              <w:t>2.3 Set up and adjust work area, tools, materials and equip</w:t>
            </w:r>
            <w:r w:rsidRPr="00592E31">
              <w:t>ment ready for construction of pattern or plug</w:t>
            </w:r>
          </w:p>
          <w:p w:rsidR="00000000" w:rsidRPr="00592E31" w:rsidP="00592E31">
            <w:pPr>
              <w:pStyle w:val="BodyText"/>
            </w:pPr>
            <w:r w:rsidRPr="00592E31">
              <w:t>2.4 Verify materials, including measurements, are correct against job specifications</w:t>
            </w:r>
          </w:p>
          <w:p w:rsidR="00000000" w:rsidRPr="00592E31" w:rsidP="00592E31">
            <w:pPr>
              <w:pStyle w:val="BodyText"/>
            </w:pPr>
            <w:r w:rsidRPr="00592E31">
              <w:t>2.5 Perform test run of pattern or plug creation process to ensure output meets job specifications</w:t>
            </w:r>
          </w:p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2.6 Undertake other pre-s</w:t>
            </w:r>
            <w:r w:rsidRPr="00592E31">
              <w:t>tartup checks according to equipment specifications and workplace procedures</w:t>
            </w:r>
          </w:p>
        </w:tc>
      </w:tr>
      <w:tr w:rsidTr="00592E3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 xml:space="preserve">3. Construct pattern or plug 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t>3.1 Start pattern or plug construction process, and make adjustments to settings to meet job specifications</w:t>
            </w:r>
          </w:p>
          <w:p w:rsidR="00000000" w:rsidRPr="00592E31" w:rsidP="00592E31">
            <w:pPr>
              <w:pStyle w:val="BodyText"/>
            </w:pPr>
            <w:r w:rsidRPr="00592E31">
              <w:t>3.2 Ensure process is operating accordin</w:t>
            </w:r>
            <w:r w:rsidRPr="00592E31">
              <w:t>g to equipment specifications and workplace procedures</w:t>
            </w:r>
          </w:p>
          <w:p w:rsidR="00000000" w:rsidRPr="00592E31" w:rsidP="00592E31">
            <w:pPr>
              <w:pStyle w:val="BodyText"/>
            </w:pPr>
            <w:r w:rsidRPr="00592E31">
              <w:t>3.3 Follow checking and testing processes to assess if output meets job specifications and quality standards, and apply strategies for managing nonconforming outputs</w:t>
            </w:r>
          </w:p>
          <w:p w:rsidR="00000000" w:rsidRPr="00592E31" w:rsidP="00592E31">
            <w:pPr>
              <w:pStyle w:val="BodyText"/>
            </w:pPr>
            <w:r w:rsidRPr="00592E31">
              <w:t xml:space="preserve">3.4 Complete construction process according to job specifications </w:t>
            </w:r>
          </w:p>
          <w:p w:rsidR="00000000" w:rsidRPr="00592E31" w:rsidP="00592E31">
            <w:pPr>
              <w:pStyle w:val="BodyText"/>
            </w:pPr>
            <w:r w:rsidRPr="00592E31">
              <w:t>3.5 Finish pattern or plug by treating, preparing and repairing surface as required</w:t>
            </w:r>
          </w:p>
          <w:p w:rsidR="00000000" w:rsidRPr="00592E31" w:rsidP="00592E31">
            <w:pPr>
              <w:pStyle w:val="BodyText"/>
            </w:pPr>
            <w:r w:rsidRPr="00592E31">
              <w:t>3.6 Work efficiently to minimise scrap and trim according to workplace procedures</w:t>
            </w:r>
          </w:p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3.7 Clean and adjust eq</w:t>
            </w:r>
            <w:r w:rsidRPr="00592E31">
              <w:t xml:space="preserve">uipment according to equipment specifications and workplace procedures </w:t>
            </w:r>
          </w:p>
        </w:tc>
      </w:tr>
      <w:tr w:rsidTr="00592E3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31">
            <w:pPr>
              <w:pStyle w:val="BodyText"/>
              <w:rPr>
                <w:lang w:val="en-NZ"/>
              </w:rPr>
            </w:pPr>
            <w:r w:rsidRPr="00592E31">
              <w:t>4. Anticipate and solve process control variances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31" w:rsidP="00592E31">
            <w:pPr>
              <w:pStyle w:val="BodyText"/>
            </w:pPr>
            <w:r w:rsidRPr="00592E31">
              <w:t>4.1 Recognise existing or potential process control variances and their causes</w:t>
            </w:r>
          </w:p>
          <w:p w:rsidR="00000000" w:rsidRPr="00592E31" w:rsidP="00592E31">
            <w:pPr>
              <w:pStyle w:val="BodyText"/>
            </w:pPr>
            <w:r w:rsidRPr="00592E31">
              <w:t>4.2 Determine, prioritise and implement remedial and p</w:t>
            </w:r>
            <w:r w:rsidRPr="00592E31">
              <w:t>reventative actions based on identified issues and causes</w:t>
            </w:r>
          </w:p>
          <w:p w:rsidR="00000000" w:rsidRPr="00592E31" w:rsidP="00592E31">
            <w:pPr>
              <w:pStyle w:val="BodyText"/>
            </w:pPr>
            <w:r w:rsidRPr="00592E31">
              <w:t>4.3 Monitor process control variances and corrective actions taken until resolved</w:t>
            </w:r>
          </w:p>
          <w:p w:rsidR="00000000" w:rsidRPr="00592E31" w:rsidP="00592E31">
            <w:pPr>
              <w:pStyle w:val="BodyText"/>
            </w:pPr>
            <w:r w:rsidRPr="00592E31">
              <w:t>4.4 Accurately maintain records and logbooks</w:t>
            </w:r>
          </w:p>
        </w:tc>
      </w:tr>
    </w:tbl>
    <w:p w:rsidR="00000000" w:rsidRPr="00592E31" w:rsidP="00592E31">
      <w:pPr>
        <w:pStyle w:val="BodyText"/>
      </w:pPr>
    </w:p>
    <w:p w:rsidR="00000000" w:rsidRPr="00592E31" w:rsidP="00592E31">
      <w:pPr>
        <w:pStyle w:val="AllowPageBreak"/>
      </w:pPr>
    </w:p>
    <w:p w:rsidR="00000000" w:rsidRPr="00592E31" w:rsidP="00592E31">
      <w:pPr>
        <w:pStyle w:val="Heading1"/>
      </w:pPr>
      <w:bookmarkStart w:id="6" w:name="O_1115243"/>
      <w:bookmarkEnd w:id="6"/>
      <w:r w:rsidRPr="00592E31">
        <w:t>Foundation Skills</w:t>
      </w:r>
    </w:p>
    <w:p w:rsidR="00000000" w:rsidRPr="00592E31" w:rsidP="000E60DC">
      <w:pPr>
        <w:pStyle w:val="BodyText"/>
      </w:pPr>
      <w:r w:rsidRPr="00592E31">
        <w:t>This section describes those lan</w:t>
      </w:r>
      <w:r w:rsidRPr="00592E31">
        <w:t xml:space="preserve">guage, literacy, numeracy and employment skills that are essential to performance. </w:t>
      </w:r>
    </w:p>
    <w:p w:rsidR="00000000" w:rsidRPr="00592E31" w:rsidP="00592E31">
      <w:pPr>
        <w:pStyle w:val="ListBullet"/>
      </w:pPr>
      <w:r w:rsidRPr="00592E31">
        <w:t>Numeracy skills to calculate quantities of materials required.</w:t>
      </w:r>
    </w:p>
    <w:p w:rsidR="00000000" w:rsidRPr="00592E31" w:rsidP="00592E31">
      <w:pPr>
        <w:pStyle w:val="ListBullet"/>
      </w:pPr>
      <w:r w:rsidRPr="00592E31">
        <w:t>Reading skills to interpret job and equipment specifications and workplace procedures.</w:t>
      </w:r>
    </w:p>
    <w:p w:rsidR="00000000" w:rsidRPr="00592E31" w:rsidP="00592E31">
      <w:pPr>
        <w:pStyle w:val="ListBullet"/>
      </w:pPr>
      <w:r w:rsidRPr="00592E31">
        <w:t>Writing and oral communication skills to record and report on process control variances.</w:t>
      </w:r>
    </w:p>
    <w:p w:rsidR="00000000" w:rsidRPr="000E60DC" w:rsidP="000E60DC">
      <w:pPr>
        <w:pStyle w:val="BodyText"/>
        <w:rPr>
          <w:i/>
        </w:rPr>
      </w:pPr>
      <w:r w:rsidRPr="000E60DC">
        <w:rPr>
          <w:rStyle w:val="Emphasis"/>
        </w:rPr>
        <w:t>Other foundation skills essential to performance are explicit in the performance criteria of this unit of competency.</w:t>
      </w:r>
    </w:p>
    <w:p w:rsidR="00000000" w:rsidRPr="00592E31" w:rsidP="00592E31">
      <w:pPr>
        <w:pStyle w:val="Heading1"/>
      </w:pPr>
      <w:bookmarkStart w:id="7" w:name="O_1115245"/>
      <w:bookmarkEnd w:id="7"/>
      <w:r w:rsidRPr="00592E31">
        <w:t>Unit Mapping Information</w:t>
      </w:r>
    </w:p>
    <w:p w:rsidR="00000000" w:rsidRPr="00592E31" w:rsidP="000E60DC">
      <w:pPr>
        <w:pStyle w:val="BodyText"/>
      </w:pPr>
      <w:r w:rsidRPr="00592E31">
        <w:t>Super</w:t>
      </w:r>
      <w:r w:rsidRPr="00592E31">
        <w:t>sedes and is equivalent to PMBPROD355 Make pattern/plug for composites moulds.</w:t>
      </w:r>
    </w:p>
    <w:p w:rsidR="00000000" w:rsidRPr="00592E31" w:rsidP="00592E31">
      <w:pPr>
        <w:pStyle w:val="Heading1"/>
      </w:pPr>
      <w:bookmarkStart w:id="8" w:name="O_1115252"/>
      <w:bookmarkEnd w:id="8"/>
      <w:r w:rsidRPr="00592E31">
        <w:t>Links</w:t>
      </w:r>
    </w:p>
    <w:p w:rsidR="00000000" w:rsidRPr="00592E31" w:rsidP="000E60DC">
      <w:pPr>
        <w:pStyle w:val="BodyText"/>
      </w:pPr>
      <w:r w:rsidRPr="00592E3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33DE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92E31" w:rsidP="000E60DC">
      <w:pPr>
        <w:pStyle w:val="BodyText"/>
        <w:sectPr w:rsidSect="00592E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E31" w:rsidP="00592E31">
      <w:pPr>
        <w:pStyle w:val="SuperHeading"/>
      </w:pPr>
      <w:r w:rsidRPr="00592E31">
        <w:t>Assessment Requirements for PMBPROD355E Make pattern or plug for composites moulds</w:t>
      </w:r>
    </w:p>
    <w:p w:rsidR="00000000" w:rsidRPr="00592E31" w:rsidP="00592E31">
      <w:pPr>
        <w:pStyle w:val="Heading1"/>
      </w:pPr>
      <w:bookmarkStart w:id="9" w:name="O_1115247"/>
      <w:bookmarkEnd w:id="9"/>
      <w:r w:rsidRPr="00592E31">
        <w:t>Modification History</w:t>
      </w:r>
    </w:p>
    <w:p w:rsidR="00000000" w:rsidRPr="00592E31" w:rsidP="000E60DC">
      <w:pPr>
        <w:pStyle w:val="BodyText"/>
      </w:pPr>
      <w:r w:rsidRPr="00592E31">
        <w:t>Release 1. Unit code and title changed. Application changed. Elements and Performance Cr</w:t>
      </w:r>
      <w:r w:rsidRPr="00592E31">
        <w:t>iteria changed. Range of Conditions removed. Assessment Requirements changed. Supersedes and is equivalent to PMBPROD355 Make pattern/plug for composites moulds.</w:t>
      </w:r>
    </w:p>
    <w:p w:rsidR="00000000" w:rsidRPr="00592E31" w:rsidP="00592E31">
      <w:pPr>
        <w:pStyle w:val="Heading1"/>
      </w:pPr>
      <w:bookmarkStart w:id="10" w:name="O_1115248"/>
      <w:bookmarkEnd w:id="10"/>
      <w:r w:rsidRPr="00592E31">
        <w:t>Performance Evidence</w:t>
      </w:r>
    </w:p>
    <w:p w:rsidR="00000000" w:rsidRPr="00592E31" w:rsidP="000E60DC">
      <w:pPr>
        <w:pStyle w:val="BodyText"/>
      </w:pPr>
      <w:r w:rsidRPr="00592E31">
        <w:t>There must be evidence the candidate has completed the</w:t>
      </w:r>
      <w:r w:rsidRPr="00592E31">
        <w:t xml:space="preserve"> tasks outlined in the elements and performance criteria of this unit, and demonstrated the ability to:</w:t>
      </w:r>
    </w:p>
    <w:p w:rsidR="00000000" w:rsidRPr="00592E31" w:rsidP="00592E31">
      <w:pPr>
        <w:pStyle w:val="ListBullet"/>
      </w:pPr>
      <w:r w:rsidRPr="00592E31">
        <w:t>make a pattern or plug for a composite mould at least once to meet job specifications.</w:t>
      </w:r>
    </w:p>
    <w:p w:rsidR="00000000" w:rsidRPr="00592E31" w:rsidP="00592E31">
      <w:pPr>
        <w:pStyle w:val="AllowPageBreak"/>
      </w:pPr>
    </w:p>
    <w:p w:rsidR="00000000" w:rsidRPr="00592E31" w:rsidP="00592E31">
      <w:pPr>
        <w:pStyle w:val="Heading1"/>
      </w:pPr>
      <w:bookmarkStart w:id="11" w:name="O_1115249"/>
      <w:bookmarkEnd w:id="11"/>
      <w:r w:rsidRPr="00592E31">
        <w:t>Knowledge Evidence</w:t>
      </w:r>
    </w:p>
    <w:p w:rsidR="00000000" w:rsidRPr="00592E31" w:rsidP="000E60DC">
      <w:pPr>
        <w:pStyle w:val="BodyText"/>
      </w:pPr>
      <w:r w:rsidRPr="00592E31">
        <w:t>There must be evidence the candidate has knowledge of:</w:t>
      </w:r>
    </w:p>
    <w:p w:rsidR="00000000" w:rsidRPr="00592E31" w:rsidP="00592E31">
      <w:pPr>
        <w:pStyle w:val="ListBullet"/>
      </w:pPr>
      <w:r w:rsidRPr="00592E31">
        <w:t>composite moulding processes and function and operating principles of moulding equipment</w:t>
      </w:r>
    </w:p>
    <w:p w:rsidR="00000000" w:rsidRPr="00592E31" w:rsidP="00592E31">
      <w:pPr>
        <w:pStyle w:val="ListBullet"/>
      </w:pPr>
      <w:r w:rsidRPr="00592E31">
        <w:t>production workflow sequences and materials demand</w:t>
      </w:r>
    </w:p>
    <w:p w:rsidR="00000000" w:rsidRPr="00592E31" w:rsidP="00592E31">
      <w:pPr>
        <w:pStyle w:val="ListBullet"/>
      </w:pPr>
      <w:r w:rsidRPr="00592E31">
        <w:t>characteristics of materials and their behaviour in the proc</w:t>
      </w:r>
      <w:r w:rsidRPr="00592E31">
        <w:t>esses</w:t>
      </w:r>
    </w:p>
    <w:p w:rsidR="00000000" w:rsidRPr="00592E31" w:rsidP="00592E31">
      <w:pPr>
        <w:pStyle w:val="ListBullet"/>
      </w:pPr>
      <w:r w:rsidRPr="00592E31">
        <w:t>the criteria for overall process/equipment readiness for the process or equipment being used</w:t>
      </w:r>
    </w:p>
    <w:p w:rsidR="00000000" w:rsidRPr="00592E31" w:rsidP="00592E31">
      <w:pPr>
        <w:pStyle w:val="ListBullet"/>
      </w:pPr>
      <w:r w:rsidRPr="00592E31">
        <w:t>quality requirements at each stage of construction</w:t>
      </w:r>
    </w:p>
    <w:p w:rsidR="00000000" w:rsidRPr="00592E31" w:rsidP="00592E31">
      <w:pPr>
        <w:pStyle w:val="ListBullet"/>
      </w:pPr>
      <w:r w:rsidRPr="00592E31">
        <w:t xml:space="preserve">moulding process variables that affect pattern or plug construction and materials, including </w:t>
      </w:r>
    </w:p>
    <w:p w:rsidR="00000000" w:rsidRPr="00592E31" w:rsidP="00592E31">
      <w:pPr>
        <w:pStyle w:val="ListBullet2"/>
      </w:pPr>
      <w:r w:rsidRPr="00592E31">
        <w:t>temperature</w:t>
      </w:r>
      <w:r w:rsidRPr="00592E31">
        <w:t>s</w:t>
      </w:r>
    </w:p>
    <w:p w:rsidR="00000000" w:rsidRPr="00592E31" w:rsidP="00592E31">
      <w:pPr>
        <w:pStyle w:val="ListBullet2"/>
      </w:pPr>
      <w:r w:rsidRPr="00592E31">
        <w:t>colour and uniformity</w:t>
      </w:r>
    </w:p>
    <w:p w:rsidR="00000000" w:rsidRPr="00592E31" w:rsidP="00592E31">
      <w:pPr>
        <w:pStyle w:val="ListBullet2"/>
      </w:pPr>
      <w:r w:rsidRPr="00592E31">
        <w:t>surface finish or appearance</w:t>
      </w:r>
    </w:p>
    <w:p w:rsidR="00000000" w:rsidRPr="00592E31" w:rsidP="00592E31">
      <w:pPr>
        <w:pStyle w:val="ListBullet2"/>
      </w:pPr>
      <w:r w:rsidRPr="00592E31">
        <w:t>times (including curing rates)</w:t>
      </w:r>
    </w:p>
    <w:p w:rsidR="00000000" w:rsidRPr="00592E31" w:rsidP="00592E31">
      <w:pPr>
        <w:pStyle w:val="ListBullet2"/>
      </w:pPr>
      <w:r w:rsidRPr="00592E31">
        <w:t>general conformance to specification</w:t>
      </w:r>
    </w:p>
    <w:p w:rsidR="00000000" w:rsidRPr="00592E31" w:rsidP="00592E31">
      <w:pPr>
        <w:pStyle w:val="ListBullet"/>
      </w:pPr>
      <w:r w:rsidRPr="00592E31">
        <w:t xml:space="preserve">product design requirements that affect pattern or plug construction and materials </w:t>
      </w:r>
    </w:p>
    <w:p w:rsidR="00000000" w:rsidRPr="00592E31" w:rsidP="00592E31">
      <w:pPr>
        <w:pStyle w:val="ListBullet"/>
      </w:pPr>
      <w:r w:rsidRPr="00592E31">
        <w:t xml:space="preserve">common options and adjustments in pattern or plug construction, including methods for surface treatment, preparation and repair </w:t>
      </w:r>
    </w:p>
    <w:p w:rsidR="00000000" w:rsidRPr="00592E31" w:rsidP="00592E31">
      <w:pPr>
        <w:pStyle w:val="ListBullet"/>
      </w:pPr>
      <w:r w:rsidRPr="00592E31">
        <w:t>typical and atypical process and product problems, including early warning signs, possible causes and corrective actions</w:t>
      </w:r>
    </w:p>
    <w:p w:rsidR="00000000" w:rsidRPr="00592E31" w:rsidP="00592E31">
      <w:pPr>
        <w:pStyle w:val="ListBullet"/>
      </w:pPr>
      <w:r w:rsidRPr="00592E31">
        <w:t>organi</w:t>
      </w:r>
      <w:r w:rsidRPr="00592E31">
        <w:t>sational procedures relevant to the work environment or job role</w:t>
      </w:r>
    </w:p>
    <w:p w:rsidR="00000000" w:rsidRPr="00592E31" w:rsidP="00592E31">
      <w:pPr>
        <w:pStyle w:val="ListBullet"/>
      </w:pPr>
      <w:r w:rsidRPr="00592E31">
        <w:t>hazards that may arise in the job or work environment, and:</w:t>
      </w:r>
    </w:p>
    <w:p w:rsidR="00000000" w:rsidRPr="00592E31" w:rsidP="00592E31">
      <w:pPr>
        <w:pStyle w:val="ListBullet2"/>
      </w:pPr>
      <w:r w:rsidRPr="00592E31">
        <w:t>their possible causes</w:t>
      </w:r>
    </w:p>
    <w:p w:rsidR="00000000" w:rsidRPr="00592E31" w:rsidP="00592E31">
      <w:pPr>
        <w:pStyle w:val="ListBullet2"/>
      </w:pPr>
      <w:r w:rsidRPr="00592E31">
        <w:t>potential consequences</w:t>
      </w:r>
    </w:p>
    <w:p w:rsidR="00000000" w:rsidRPr="00592E31" w:rsidP="00592E31">
      <w:pPr>
        <w:pStyle w:val="ListBullet2"/>
      </w:pPr>
      <w:r w:rsidRPr="00592E31">
        <w:t>appropriate risk controls.</w:t>
      </w:r>
    </w:p>
    <w:p w:rsidR="00000000" w:rsidRPr="00592E31" w:rsidP="00592E31">
      <w:pPr>
        <w:pStyle w:val="AllowPageBreak"/>
      </w:pPr>
    </w:p>
    <w:p w:rsidR="00000000" w:rsidRPr="00592E31" w:rsidP="00592E31">
      <w:pPr>
        <w:pStyle w:val="Heading1"/>
      </w:pPr>
      <w:bookmarkStart w:id="12" w:name="O_1115250"/>
      <w:bookmarkEnd w:id="12"/>
      <w:r w:rsidRPr="00592E31">
        <w:t>Assessment Conditions</w:t>
      </w:r>
    </w:p>
    <w:p w:rsidR="00000000" w:rsidRPr="00592E31" w:rsidP="000E60DC">
      <w:pPr>
        <w:pStyle w:val="BodyText"/>
      </w:pPr>
      <w:r w:rsidRPr="00592E31">
        <w:t xml:space="preserve">Skills must have been demonstrated in the workplace or in a simulated environment that reflects workplace conditions and contingencies. </w:t>
      </w:r>
    </w:p>
    <w:p w:rsidR="00000000" w:rsidRPr="00592E31" w:rsidP="000E60DC">
      <w:pPr>
        <w:pStyle w:val="BodyText"/>
      </w:pPr>
      <w:r w:rsidRPr="00592E31">
        <w:t>Assessors must satisfy the NVR/AQTF mandatory competency requirements for assessors.</w:t>
      </w:r>
    </w:p>
    <w:p w:rsidR="00000000" w:rsidRPr="00592E31" w:rsidP="00592E31">
      <w:pPr>
        <w:pStyle w:val="Heading1"/>
      </w:pPr>
      <w:bookmarkStart w:id="13" w:name="O_1115253"/>
      <w:bookmarkEnd w:id="13"/>
      <w:r w:rsidRPr="00592E31">
        <w:t>Links</w:t>
      </w:r>
    </w:p>
    <w:p w:rsidR="00000000" w:rsidRPr="00592E31" w:rsidP="000E60DC">
      <w:pPr>
        <w:pStyle w:val="BodyText"/>
      </w:pPr>
      <w:r w:rsidRPr="00592E3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33DE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92E31" w:rsidP="00592E31"/>
    <w:sectPr w:rsidSect="00592E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 w:rsidRPr="000E60DC" w:rsidP="000E6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DC" w:rsidP="00592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0DC" w:rsidP="00592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60DC" w:rsidP="00592E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 w:rsidP="00592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0DC">
      <w:t>Approved</w:t>
    </w:r>
    <w:r w:rsidR="000E60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0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0DC">
      <w:rPr>
        <w:noProof/>
      </w:rPr>
      <w:t>4</w:t>
    </w:r>
    <w:r>
      <w:rPr>
        <w:noProof/>
      </w:rPr>
      <w:fldChar w:fldCharType="end"/>
    </w:r>
  </w:p>
  <w:p w:rsidR="00592E31" w:rsidP="00592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0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0DC">
      <w:t>Manufacturing Industry Skills Alliance</w:t>
    </w:r>
    <w:r w:rsidR="000E60DC">
      <w:fldChar w:fldCharType="end"/>
    </w:r>
  </w:p>
  <w:p w:rsidR="00592E31" w:rsidP="00592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E31" w:rsidRPr="000E60DC" w:rsidP="000E6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DC" w:rsidRPr="002D2AF8" w:rsidP="00592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PMBPROD355E Make pattern or plug for composites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0DC" w:rsidP="00592E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1" w:rsidRPr="002D2AF8" w:rsidP="00592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0DC">
      <w:t>PMBPROD355E Make pattern or plug for composites moulds</w:t>
    </w:r>
    <w:r w:rsidR="000E60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0DC">
      <w:rPr>
        <w:noProof/>
      </w:rPr>
      <w:t>2 March 2025</w:t>
    </w:r>
    <w:r>
      <w:fldChar w:fldCharType="end"/>
    </w:r>
  </w:p>
  <w:p w:rsidR="00592E31" w:rsidP="00592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C4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2D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60A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E31"/>
  </w:style>
  <w:style w:type="character" w:customStyle="1" w:styleId="Heading1Char">
    <w:name w:val="Heading 1 Char"/>
    <w:basedOn w:val="DefaultParagraphFont"/>
    <w:link w:val="Heading1"/>
    <w:rsid w:val="00592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E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E31"/>
    <w:rPr>
      <w:b/>
      <w:spacing w:val="0"/>
    </w:rPr>
  </w:style>
  <w:style w:type="paragraph" w:styleId="ListBullet2">
    <w:name w:val="List Bullet 2"/>
    <w:basedOn w:val="List2"/>
    <w:rsid w:val="00592E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2E31"/>
    <w:rPr>
      <w:i/>
    </w:rPr>
  </w:style>
  <w:style w:type="paragraph" w:customStyle="1" w:styleId="SuperHeading">
    <w:name w:val="SuperHeading"/>
    <w:basedOn w:val="Normal"/>
    <w:rsid w:val="00592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E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E31"/>
  </w:style>
  <w:style w:type="paragraph" w:styleId="TableofFigures">
    <w:name w:val="table of figures"/>
    <w:basedOn w:val="Normal"/>
    <w:next w:val="Normal"/>
    <w:semiHidden/>
    <w:rsid w:val="00592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E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E31"/>
    <w:rPr>
      <w:rFonts w:ascii="Wingdings" w:hAnsi="Wingdings"/>
    </w:rPr>
  </w:style>
  <w:style w:type="paragraph" w:customStyle="1" w:styleId="TableHeading">
    <w:name w:val="Table Heading"/>
    <w:basedOn w:val="HeadingBase"/>
    <w:rsid w:val="00592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E31"/>
    <w:rPr>
      <w:color w:val="0033CC"/>
      <w:u w:val="none"/>
    </w:rPr>
  </w:style>
  <w:style w:type="paragraph" w:customStyle="1" w:styleId="BodyTextRight">
    <w:name w:val="Body Text Right"/>
    <w:basedOn w:val="BodyText"/>
    <w:rsid w:val="00592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E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E31"/>
    <w:rPr>
      <w:sz w:val="32"/>
    </w:rPr>
  </w:style>
  <w:style w:type="paragraph" w:customStyle="1" w:styleId="HeadingProcedure">
    <w:name w:val="Heading Procedure"/>
    <w:basedOn w:val="HeadingBase"/>
    <w:next w:val="Normal"/>
    <w:rsid w:val="00592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E31"/>
    <w:pPr>
      <w:spacing w:before="60" w:after="60"/>
    </w:pPr>
  </w:style>
  <w:style w:type="paragraph" w:styleId="ListContinue">
    <w:name w:val="List Continue"/>
    <w:basedOn w:val="List"/>
    <w:rsid w:val="00592E31"/>
    <w:pPr>
      <w:ind w:firstLine="0"/>
    </w:pPr>
  </w:style>
  <w:style w:type="paragraph" w:customStyle="1" w:styleId="ListNote">
    <w:name w:val="List Note"/>
    <w:basedOn w:val="List"/>
    <w:rsid w:val="00592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E31"/>
    <w:rPr>
      <w:rFonts w:ascii="Courier New" w:hAnsi="Courier New"/>
    </w:rPr>
  </w:style>
  <w:style w:type="paragraph" w:customStyle="1" w:styleId="NoteBullet">
    <w:name w:val="Note Bullet"/>
    <w:basedOn w:val="Note"/>
    <w:rsid w:val="00592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E31"/>
    <w:rPr>
      <w:b/>
      <w:smallCaps/>
    </w:rPr>
  </w:style>
  <w:style w:type="paragraph" w:customStyle="1" w:styleId="TableListNumber">
    <w:name w:val="Table List Number"/>
    <w:basedOn w:val="ListNumber"/>
    <w:rsid w:val="00592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E31"/>
    <w:pPr>
      <w:numPr>
        <w:numId w:val="9"/>
      </w:numPr>
    </w:pPr>
  </w:style>
  <w:style w:type="paragraph" w:customStyle="1" w:styleId="ListAlpha2">
    <w:name w:val="List Alpha 2"/>
    <w:basedOn w:val="List2"/>
    <w:rsid w:val="00592E31"/>
    <w:pPr>
      <w:numPr>
        <w:numId w:val="8"/>
      </w:numPr>
    </w:pPr>
  </w:style>
  <w:style w:type="paragraph" w:styleId="List2">
    <w:name w:val="List 2"/>
    <w:basedOn w:val="BodyText"/>
    <w:rsid w:val="00592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E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E31"/>
    <w:pPr>
      <w:numPr>
        <w:numId w:val="4"/>
      </w:numPr>
    </w:pPr>
  </w:style>
  <w:style w:type="paragraph" w:styleId="ListContinue2">
    <w:name w:val="List Continue 2"/>
    <w:basedOn w:val="List2"/>
    <w:rsid w:val="00592E31"/>
    <w:pPr>
      <w:ind w:firstLine="0"/>
    </w:pPr>
  </w:style>
  <w:style w:type="paragraph" w:styleId="ListContinue3">
    <w:name w:val="List Continue 3"/>
    <w:basedOn w:val="List3"/>
    <w:rsid w:val="00592E31"/>
    <w:pPr>
      <w:ind w:left="1021" w:firstLine="0"/>
    </w:pPr>
  </w:style>
  <w:style w:type="paragraph" w:styleId="ListContinue4">
    <w:name w:val="List Continue 4"/>
    <w:basedOn w:val="List4"/>
    <w:rsid w:val="00592E31"/>
    <w:pPr>
      <w:ind w:firstLine="0"/>
    </w:pPr>
  </w:style>
  <w:style w:type="paragraph" w:styleId="ListContinue5">
    <w:name w:val="List Continue 5"/>
    <w:basedOn w:val="List5"/>
    <w:rsid w:val="00592E31"/>
    <w:pPr>
      <w:ind w:firstLine="0"/>
    </w:pPr>
  </w:style>
  <w:style w:type="paragraph" w:styleId="ListNumber3">
    <w:name w:val="List Number 3"/>
    <w:basedOn w:val="List3"/>
    <w:rsid w:val="00592E31"/>
    <w:pPr>
      <w:numPr>
        <w:numId w:val="5"/>
      </w:numPr>
    </w:pPr>
  </w:style>
  <w:style w:type="paragraph" w:styleId="ListNumber4">
    <w:name w:val="List Number 4"/>
    <w:basedOn w:val="List4"/>
    <w:rsid w:val="00592E31"/>
    <w:pPr>
      <w:numPr>
        <w:numId w:val="6"/>
      </w:numPr>
    </w:pPr>
  </w:style>
  <w:style w:type="paragraph" w:styleId="ListNumber5">
    <w:name w:val="List Number 5"/>
    <w:basedOn w:val="List5"/>
    <w:rsid w:val="00592E31"/>
    <w:pPr>
      <w:numPr>
        <w:numId w:val="7"/>
      </w:numPr>
    </w:pPr>
  </w:style>
  <w:style w:type="paragraph" w:styleId="BlockText">
    <w:name w:val="Block Text"/>
    <w:basedOn w:val="Normal"/>
    <w:rsid w:val="00592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E31"/>
    <w:rPr>
      <w:sz w:val="16"/>
      <w:vertAlign w:val="superscript"/>
    </w:rPr>
  </w:style>
  <w:style w:type="character" w:customStyle="1" w:styleId="Symbols">
    <w:name w:val="Symbols"/>
    <w:basedOn w:val="DefaultParagraphFont"/>
    <w:rsid w:val="00592E31"/>
    <w:rPr>
      <w:rFonts w:ascii="Symbol" w:hAnsi="Symbol"/>
    </w:rPr>
  </w:style>
  <w:style w:type="character" w:customStyle="1" w:styleId="MenuOptions">
    <w:name w:val="Menu Options"/>
    <w:basedOn w:val="DefaultParagraphFont"/>
    <w:rsid w:val="00592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E31"/>
    <w:rPr>
      <w:b/>
    </w:rPr>
  </w:style>
  <w:style w:type="character" w:customStyle="1" w:styleId="Underlined">
    <w:name w:val="Underlined"/>
    <w:basedOn w:val="DefaultParagraphFont"/>
    <w:rsid w:val="00592E31"/>
    <w:rPr>
      <w:u w:val="single"/>
    </w:rPr>
  </w:style>
  <w:style w:type="paragraph" w:customStyle="1" w:styleId="TableBodyTextRight">
    <w:name w:val="Table Body Text Right"/>
    <w:basedOn w:val="TableBodyText"/>
    <w:rsid w:val="00592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E31"/>
    <w:rPr>
      <w:sz w:val="18"/>
    </w:rPr>
  </w:style>
  <w:style w:type="paragraph" w:customStyle="1" w:styleId="BodySmallRight">
    <w:name w:val="Body Small Right"/>
    <w:basedOn w:val="BodyTextRight"/>
    <w:rsid w:val="00592E31"/>
    <w:rPr>
      <w:sz w:val="18"/>
      <w:szCs w:val="18"/>
    </w:rPr>
  </w:style>
  <w:style w:type="paragraph" w:customStyle="1" w:styleId="MarginEdition">
    <w:name w:val="Margin Edition"/>
    <w:basedOn w:val="MarginNote"/>
    <w:rsid w:val="00592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E31"/>
    <w:rPr>
      <w:sz w:val="2"/>
      <w:szCs w:val="2"/>
    </w:rPr>
  </w:style>
  <w:style w:type="character" w:customStyle="1" w:styleId="Small">
    <w:name w:val="Small"/>
    <w:basedOn w:val="DefaultParagraphFont"/>
    <w:rsid w:val="00592E31"/>
    <w:rPr>
      <w:sz w:val="16"/>
    </w:rPr>
  </w:style>
  <w:style w:type="paragraph" w:customStyle="1" w:styleId="WideTable">
    <w:name w:val="Wide Table"/>
    <w:basedOn w:val="Normal"/>
    <w:rsid w:val="00592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E31"/>
  </w:style>
  <w:style w:type="paragraph" w:styleId="Quote">
    <w:name w:val="Quote"/>
    <w:basedOn w:val="Heading1"/>
    <w:link w:val="QuoteChar"/>
    <w:qFormat/>
    <w:rsid w:val="00592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E31"/>
    <w:pPr>
      <w:pageBreakBefore/>
    </w:pPr>
  </w:style>
  <w:style w:type="paragraph" w:customStyle="1" w:styleId="Border">
    <w:name w:val="Border"/>
    <w:basedOn w:val="Normal"/>
    <w:qFormat/>
    <w:rsid w:val="00592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E31"/>
    <w:rPr>
      <w:u w:val="single"/>
    </w:rPr>
  </w:style>
  <w:style w:type="character" w:customStyle="1" w:styleId="BoldandItalics">
    <w:name w:val="Bold and Italics"/>
    <w:qFormat/>
    <w:rsid w:val="00592E31"/>
    <w:rPr>
      <w:b/>
      <w:i/>
      <w:u w:val="none"/>
    </w:rPr>
  </w:style>
  <w:style w:type="paragraph" w:styleId="BalloonText">
    <w:name w:val="Balloon Text"/>
    <w:basedOn w:val="Normal"/>
    <w:link w:val="BalloonTextChar"/>
    <w:rsid w:val="00592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E31"/>
    <w:pPr>
      <w:spacing w:before="0" w:after="0"/>
    </w:pPr>
  </w:style>
  <w:style w:type="paragraph" w:customStyle="1" w:styleId="BodyTextBold">
    <w:name w:val="Body Text Bold"/>
    <w:basedOn w:val="BodyText"/>
    <w:qFormat/>
    <w:rsid w:val="00592E31"/>
    <w:rPr>
      <w:b/>
    </w:rPr>
  </w:style>
  <w:style w:type="character" w:styleId="Hyperlink">
    <w:name w:val="Hyperlink"/>
    <w:basedOn w:val="DefaultParagraphFont"/>
    <w:uiPriority w:val="99"/>
    <w:unhideWhenUsed/>
    <w:rsid w:val="000E6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5836</Characters>
  <Application>Microsoft Office Word</Application>
  <DocSecurity>0</DocSecurity>
  <Lines>157</Lines>
  <Paragraphs>102</Paragraphs>
  <ScaleCrop>false</ScaleCrop>
  <Company>Author-it Software Corporation Ltd.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PMBPROD355E Make pattern or plug for composites moulds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