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AD6" w:rsidP="00760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PMBPROD347E Mould composites products using hand lay-up techniques</w:t>
      </w:r>
      <w:r>
        <w:fldChar w:fldCharType="end"/>
      </w:r>
    </w:p>
    <w:p w:rsidR="00760AD6" w:rsidP="00760AD6">
      <w:pPr>
        <w:pStyle w:val="Version"/>
        <w:sectPr w:rsidSect="00B26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391" w:rsidP="00B26391">
      <w:pPr>
        <w:pStyle w:val="SuperHeading"/>
      </w:pPr>
      <w:r w:rsidRPr="00B26391">
        <w:t>PMBPROD347E Mould composites products using hand lay-up techniques</w:t>
      </w:r>
    </w:p>
    <w:p w:rsidR="00000000" w:rsidRPr="00B26391" w:rsidP="00B26391">
      <w:pPr>
        <w:pStyle w:val="Heading1"/>
      </w:pPr>
      <w:bookmarkStart w:id="1" w:name="O_1115199"/>
      <w:bookmarkEnd w:id="1"/>
      <w:r w:rsidRPr="00B26391">
        <w:t>Modification History</w:t>
      </w:r>
    </w:p>
    <w:p w:rsidR="00000000" w:rsidRPr="00B26391" w:rsidP="00760AD6">
      <w:pPr>
        <w:pStyle w:val="BodyText"/>
      </w:pPr>
      <w:r w:rsidRPr="00B26391">
        <w:t>Release 1. Unit code and</w:t>
      </w:r>
      <w:r w:rsidRPr="00B26391">
        <w:t xml:space="preserve"> title changed. Application changed. Elements and Performance Criteria changed. Range of Conditions removed. Assessment Requirements changed. Supersedes and is equivalent to PMBPROD347 Produce composites using hand lamination.</w:t>
      </w:r>
    </w:p>
    <w:p w:rsidR="00000000" w:rsidRPr="00B26391" w:rsidP="00B26391">
      <w:pPr>
        <w:pStyle w:val="Heading1"/>
      </w:pPr>
      <w:bookmarkStart w:id="2" w:name="O_1115200"/>
      <w:bookmarkEnd w:id="2"/>
      <w:r w:rsidRPr="00B26391">
        <w:t>Applicatio</w:t>
      </w:r>
      <w:r w:rsidRPr="00B26391">
        <w:t>n</w:t>
      </w:r>
    </w:p>
    <w:p w:rsidR="00000000" w:rsidRPr="00B26391" w:rsidP="00760AD6">
      <w:pPr>
        <w:pStyle w:val="BodyText"/>
      </w:pPr>
      <w:r w:rsidRPr="00B26391">
        <w:t>This unit describes the skills and knowledge required to apply polymer-matrix lay-up moulding techniques for the production of advanced composites products.</w:t>
      </w:r>
    </w:p>
    <w:p w:rsidR="00000000" w:rsidRPr="00B26391" w:rsidP="00760AD6">
      <w:pPr>
        <w:pStyle w:val="BodyText"/>
      </w:pPr>
      <w:r w:rsidRPr="00B26391">
        <w:t>This unit applies to an experienced technician working alone or as part of a team.</w:t>
      </w:r>
    </w:p>
    <w:p w:rsidR="00000000" w:rsidRPr="00B26391" w:rsidP="00760AD6">
      <w:pPr>
        <w:pStyle w:val="BodyText"/>
      </w:pPr>
      <w:r w:rsidRPr="00B26391">
        <w:t>The unit princ</w:t>
      </w:r>
      <w:r w:rsidRPr="00B26391">
        <w:t>ipally refers to the materials science application of wet lay-up technology at the trade level of competency.</w:t>
      </w:r>
    </w:p>
    <w:p w:rsidR="00000000" w:rsidRPr="00B26391" w:rsidP="00760AD6">
      <w:pPr>
        <w:pStyle w:val="BodyText"/>
      </w:pPr>
      <w:r w:rsidRPr="00B26391">
        <w:t>No licensing or certification requirements exist at the time of publication. Relevant legislation, industry standards and codes of practice within</w:t>
      </w:r>
      <w:r w:rsidRPr="00B26391">
        <w:t xml:space="preserve"> Australia must be applied.</w:t>
      </w:r>
    </w:p>
    <w:p w:rsidR="00000000" w:rsidRPr="00B26391" w:rsidP="00B26391">
      <w:pPr>
        <w:pStyle w:val="Heading1"/>
      </w:pPr>
      <w:bookmarkStart w:id="3" w:name="O_1115201"/>
      <w:bookmarkEnd w:id="3"/>
      <w:r w:rsidRPr="00B26391">
        <w:t>Pre-requisite Unit</w:t>
      </w:r>
    </w:p>
    <w:p w:rsidR="00000000" w:rsidRPr="00B26391" w:rsidP="00760AD6">
      <w:pPr>
        <w:pStyle w:val="BodyText"/>
      </w:pPr>
      <w:r w:rsidRPr="00B26391">
        <w:t>Nil.</w:t>
      </w:r>
    </w:p>
    <w:p w:rsidR="00000000" w:rsidRPr="00B26391" w:rsidP="00B26391">
      <w:pPr>
        <w:pStyle w:val="Heading1"/>
      </w:pPr>
      <w:bookmarkStart w:id="4" w:name="O_1115202"/>
      <w:bookmarkEnd w:id="4"/>
      <w:r w:rsidRPr="00B26391">
        <w:t>Competency Field</w:t>
      </w:r>
    </w:p>
    <w:p w:rsidR="00000000" w:rsidRPr="00B26391" w:rsidP="00760AD6">
      <w:pPr>
        <w:pStyle w:val="BodyText"/>
      </w:pPr>
      <w:r w:rsidRPr="00B26391">
        <w:t>Production – Composites</w:t>
      </w:r>
    </w:p>
    <w:p w:rsidR="00000000" w:rsidRPr="00B26391" w:rsidP="00B26391">
      <w:pPr>
        <w:pStyle w:val="Heading1"/>
      </w:pPr>
      <w:bookmarkStart w:id="5" w:name="O_1115204"/>
      <w:bookmarkEnd w:id="5"/>
      <w:r w:rsidRPr="00B26391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2639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391" w:rsidP="00B26391">
            <w:pPr>
              <w:pStyle w:val="BodyText"/>
            </w:pPr>
            <w:r w:rsidRPr="00B26391">
              <w:rPr>
                <w:rStyle w:val="SpecialBold"/>
              </w:rPr>
              <w:t>Elements</w:t>
            </w:r>
          </w:p>
          <w:p w:rsidR="00000000" w:rsidRPr="00B26391" w:rsidP="00B26391">
            <w:pPr>
              <w:pStyle w:val="BodyText"/>
            </w:pPr>
            <w:r w:rsidRPr="00B26391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391" w:rsidP="00B26391">
            <w:pPr>
              <w:pStyle w:val="BodyText"/>
            </w:pPr>
            <w:r w:rsidRPr="00B26391">
              <w:rPr>
                <w:rStyle w:val="SpecialBold"/>
              </w:rPr>
              <w:t>Performance Criteria</w:t>
            </w:r>
          </w:p>
          <w:p w:rsidR="00000000" w:rsidP="00B26391">
            <w:pPr>
              <w:pStyle w:val="BodyText"/>
              <w:rPr>
                <w:lang w:val="en-NZ"/>
              </w:rPr>
            </w:pPr>
            <w:r w:rsidRPr="00B26391">
              <w:t>Performance criteria describe the performance needed to demonstrate achievement of the element.</w:t>
            </w:r>
          </w:p>
        </w:tc>
      </w:tr>
      <w:tr w:rsidTr="00B2639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91">
            <w:pPr>
              <w:pStyle w:val="BodyText"/>
              <w:rPr>
                <w:lang w:val="en-NZ"/>
              </w:rPr>
            </w:pPr>
            <w:r w:rsidRPr="00B26391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391" w:rsidP="00B26391">
            <w:pPr>
              <w:pStyle w:val="BodyText"/>
            </w:pPr>
            <w:r w:rsidRPr="00B26391">
              <w:t xml:space="preserve">1.1 Identify equipment and materials, including additives, from job specifications </w:t>
            </w:r>
          </w:p>
          <w:p w:rsidR="00000000" w:rsidRPr="00B26391" w:rsidP="00B26391">
            <w:pPr>
              <w:pStyle w:val="BodyText"/>
            </w:pPr>
            <w:r w:rsidRPr="00B26391">
              <w:t xml:space="preserve">1.2 Identify equipment and processes required for upstream and downstream operations from job specifications </w:t>
            </w:r>
          </w:p>
          <w:p w:rsidR="00000000" w:rsidRPr="00B26391" w:rsidP="00B26391">
            <w:pPr>
              <w:pStyle w:val="BodyText"/>
            </w:pPr>
            <w:r w:rsidRPr="00B26391">
              <w:t xml:space="preserve">1.3 Perform pre-operational checks including checking for and controlling hazards </w:t>
            </w:r>
          </w:p>
          <w:p w:rsidR="00000000" w:rsidRPr="00B26391" w:rsidP="00B26391">
            <w:pPr>
              <w:pStyle w:val="BodyText"/>
            </w:pPr>
            <w:r w:rsidRPr="00B26391">
              <w:t>1.4 Identify checks and testing processes required for equipmen</w:t>
            </w:r>
            <w:r w:rsidRPr="00B26391">
              <w:t xml:space="preserve">t, materials, quality and production management to meet job </w:t>
            </w:r>
            <w:r w:rsidRPr="00B26391">
              <w:t>requirements</w:t>
            </w:r>
          </w:p>
          <w:p w:rsidR="00000000" w:rsidP="00B26391">
            <w:pPr>
              <w:pStyle w:val="BodyText"/>
              <w:rPr>
                <w:lang w:val="en-NZ"/>
              </w:rPr>
            </w:pPr>
            <w:r w:rsidRPr="00B26391">
              <w:t>1.5 Identify waste management strategies to collect excess, discarded or nonconforming materials to be disposed of, recycled or reprocessed according to workplace procedures</w:t>
            </w:r>
          </w:p>
        </w:tc>
      </w:tr>
      <w:tr w:rsidTr="00B2639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91">
            <w:pPr>
              <w:pStyle w:val="BodyText"/>
              <w:rPr>
                <w:lang w:val="en-NZ"/>
              </w:rPr>
            </w:pPr>
            <w:r w:rsidRPr="00B26391">
              <w:t>2. Perfo</w:t>
            </w:r>
            <w:r w:rsidRPr="00B26391">
              <w:t>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391" w:rsidP="00B26391">
            <w:pPr>
              <w:pStyle w:val="BodyText"/>
            </w:pPr>
            <w:r w:rsidRPr="00B26391">
              <w:t>2.1 Verify materials, resins and fibres are correct and prepared according to job specifications</w:t>
            </w:r>
          </w:p>
          <w:p w:rsidR="00000000" w:rsidRPr="00B26391" w:rsidP="00B26391">
            <w:pPr>
              <w:pStyle w:val="BodyText"/>
            </w:pPr>
            <w:r w:rsidRPr="00B26391">
              <w:t>2.2 Inspect and prepare mould in readiness for use</w:t>
            </w:r>
          </w:p>
          <w:p w:rsidR="00000000" w:rsidRPr="00B26391" w:rsidP="00B26391">
            <w:pPr>
              <w:pStyle w:val="BodyText"/>
            </w:pPr>
            <w:r w:rsidRPr="00B26391">
              <w:t>2.3 Prepare jigs, fixtures and tools according to job specifications</w:t>
            </w:r>
          </w:p>
          <w:p w:rsidR="00000000" w:rsidRPr="00B26391" w:rsidP="00B26391">
            <w:pPr>
              <w:pStyle w:val="BodyText"/>
            </w:pPr>
            <w:r w:rsidRPr="00B26391">
              <w:t>2.4 Set up date</w:t>
            </w:r>
            <w:r w:rsidRPr="00B26391">
              <w:t>, batch and materials markings according to workplace procedures</w:t>
            </w:r>
          </w:p>
          <w:p w:rsidR="00000000" w:rsidP="00B26391">
            <w:pPr>
              <w:pStyle w:val="BodyText"/>
              <w:rPr>
                <w:lang w:val="en-NZ"/>
              </w:rPr>
            </w:pPr>
            <w:r w:rsidRPr="00B26391">
              <w:t>2.5 Undertake other pre-startup checks according to equipment specifications and workplace procedures</w:t>
            </w:r>
          </w:p>
        </w:tc>
      </w:tr>
      <w:tr w:rsidTr="00B2639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91">
            <w:pPr>
              <w:pStyle w:val="BodyText"/>
              <w:rPr>
                <w:lang w:val="en-NZ"/>
              </w:rPr>
            </w:pPr>
            <w:r w:rsidRPr="00B26391">
              <w:t xml:space="preserve">3. Mould composites products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391" w:rsidP="00B26391">
            <w:pPr>
              <w:pStyle w:val="BodyText"/>
            </w:pPr>
            <w:r w:rsidRPr="00B26391">
              <w:t>3.1 Apply materials to mould, and make adjustments to sett</w:t>
            </w:r>
            <w:r w:rsidRPr="00B26391">
              <w:t>ings to meet job specifications</w:t>
            </w:r>
          </w:p>
          <w:p w:rsidR="00000000" w:rsidRPr="00B26391" w:rsidP="00B26391">
            <w:pPr>
              <w:pStyle w:val="BodyText"/>
            </w:pPr>
            <w:r w:rsidRPr="00B26391">
              <w:t>3.2 Follow checking and testing processes to assess if output meets job specifications and quality standards, and apply strategies for managing nonconforming outputs</w:t>
            </w:r>
          </w:p>
          <w:p w:rsidR="00000000" w:rsidRPr="00B26391" w:rsidP="00B26391">
            <w:pPr>
              <w:pStyle w:val="BodyText"/>
            </w:pPr>
            <w:r w:rsidRPr="00B26391">
              <w:t>3.3 Accurately complete logs and records</w:t>
            </w:r>
          </w:p>
          <w:p w:rsidR="00000000" w:rsidP="00B26391">
            <w:pPr>
              <w:pStyle w:val="BodyText"/>
              <w:rPr>
                <w:lang w:val="en-NZ"/>
              </w:rPr>
            </w:pPr>
            <w:r w:rsidRPr="00B26391">
              <w:t>3.4 Work efficiently to minimise scrap and trim according to workplace procedures</w:t>
            </w:r>
          </w:p>
        </w:tc>
      </w:tr>
      <w:tr w:rsidTr="00B2639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391">
            <w:pPr>
              <w:pStyle w:val="BodyText"/>
              <w:rPr>
                <w:lang w:val="en-NZ"/>
              </w:rPr>
            </w:pPr>
            <w:r w:rsidRPr="00B26391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391" w:rsidP="00B26391">
            <w:pPr>
              <w:pStyle w:val="BodyText"/>
            </w:pPr>
            <w:r w:rsidRPr="00B26391">
              <w:t>4.1 Recognise existing or potential process control variances and their causes</w:t>
            </w:r>
          </w:p>
          <w:p w:rsidR="00000000" w:rsidRPr="00B26391" w:rsidP="00B26391">
            <w:pPr>
              <w:pStyle w:val="BodyText"/>
            </w:pPr>
            <w:r w:rsidRPr="00B26391">
              <w:t>4.2 Determine, prioritise and implement reme</w:t>
            </w:r>
            <w:r w:rsidRPr="00B26391">
              <w:t>dial and preventative actions based on identified issues and causes</w:t>
            </w:r>
          </w:p>
          <w:p w:rsidR="00000000" w:rsidRPr="00B26391" w:rsidP="00B26391">
            <w:pPr>
              <w:pStyle w:val="BodyText"/>
            </w:pPr>
            <w:r w:rsidRPr="00B26391">
              <w:t>4.3 Monitor process control variances and corrective actions taken until resolved</w:t>
            </w:r>
          </w:p>
          <w:p w:rsidR="00000000" w:rsidRPr="00B26391" w:rsidP="00B26391">
            <w:pPr>
              <w:pStyle w:val="BodyText"/>
            </w:pPr>
            <w:r w:rsidRPr="00B26391">
              <w:t>4.4 Accurately maintain records and logbooks</w:t>
            </w:r>
          </w:p>
        </w:tc>
      </w:tr>
    </w:tbl>
    <w:p w:rsidR="00000000" w:rsidRPr="00B26391" w:rsidP="00B26391">
      <w:pPr>
        <w:pStyle w:val="BodyText"/>
      </w:pPr>
    </w:p>
    <w:p w:rsidR="00000000" w:rsidRPr="00B26391" w:rsidP="00B26391">
      <w:pPr>
        <w:pStyle w:val="AllowPageBreak"/>
      </w:pPr>
    </w:p>
    <w:p w:rsidR="00000000" w:rsidRPr="00B26391" w:rsidP="00B26391">
      <w:pPr>
        <w:pStyle w:val="Heading1"/>
      </w:pPr>
      <w:bookmarkStart w:id="6" w:name="O_1115205"/>
      <w:bookmarkEnd w:id="6"/>
      <w:r w:rsidRPr="00B26391">
        <w:t>Foundation Skills</w:t>
      </w:r>
    </w:p>
    <w:p w:rsidR="00000000" w:rsidRPr="00B26391" w:rsidP="00760AD6">
      <w:pPr>
        <w:pStyle w:val="BodyText"/>
      </w:pPr>
      <w:r w:rsidRPr="00B26391">
        <w:t>This section describes</w:t>
      </w:r>
      <w:r w:rsidRPr="00B26391">
        <w:t xml:space="preserve"> those language, literacy, numeracy and employment skills that are essential to performance. </w:t>
      </w:r>
    </w:p>
    <w:p w:rsidR="00000000" w:rsidRPr="00B26391" w:rsidP="00B26391">
      <w:pPr>
        <w:pStyle w:val="ListBullet"/>
      </w:pPr>
      <w:r w:rsidRPr="00B26391">
        <w:t>Numeracy skills to interpret technical information.</w:t>
      </w:r>
    </w:p>
    <w:p w:rsidR="00000000" w:rsidRPr="00B26391" w:rsidP="00B26391">
      <w:pPr>
        <w:pStyle w:val="ListBullet"/>
      </w:pPr>
      <w:r w:rsidRPr="00B26391">
        <w:t>Reading skills to interpret specifications and workplace procedures.</w:t>
      </w:r>
    </w:p>
    <w:p w:rsidR="00000000" w:rsidRPr="00B26391" w:rsidP="00B26391">
      <w:pPr>
        <w:pStyle w:val="ListBullet"/>
      </w:pPr>
      <w:r w:rsidRPr="00B26391">
        <w:t>Writing and oral communication skills to record and report on moulding production.</w:t>
      </w:r>
    </w:p>
    <w:p w:rsidR="00000000" w:rsidRPr="00760AD6" w:rsidP="00760AD6">
      <w:pPr>
        <w:pStyle w:val="BodyText"/>
        <w:rPr>
          <w:i/>
        </w:rPr>
      </w:pPr>
      <w:r w:rsidRPr="00760AD6">
        <w:rPr>
          <w:rStyle w:val="Emphasis"/>
        </w:rPr>
        <w:t>Other foundation skills essential to performance are explicit in the performance criteria of this unit of competency.</w:t>
      </w:r>
    </w:p>
    <w:p w:rsidR="00000000" w:rsidRPr="00B26391" w:rsidP="00B26391">
      <w:pPr>
        <w:pStyle w:val="Heading1"/>
      </w:pPr>
      <w:bookmarkStart w:id="7" w:name="O_1115207"/>
      <w:bookmarkEnd w:id="7"/>
      <w:r w:rsidRPr="00B26391">
        <w:t>Unit Mapping Information</w:t>
      </w:r>
    </w:p>
    <w:p w:rsidR="00000000" w:rsidRPr="00B26391" w:rsidP="00760AD6">
      <w:pPr>
        <w:pStyle w:val="BodyText"/>
      </w:pPr>
      <w:r w:rsidRPr="00B26391">
        <w:t xml:space="preserve">Supersedes </w:t>
      </w:r>
      <w:r w:rsidRPr="00B26391">
        <w:t>and is equivalent to PMBPROD347 Produce composites using hand lamination.</w:t>
      </w:r>
    </w:p>
    <w:p w:rsidR="00000000" w:rsidRPr="00B26391" w:rsidP="00B26391">
      <w:pPr>
        <w:pStyle w:val="Heading1"/>
      </w:pPr>
      <w:bookmarkStart w:id="8" w:name="O_1115214"/>
      <w:bookmarkEnd w:id="8"/>
      <w:r w:rsidRPr="00B26391">
        <w:t>Links</w:t>
      </w:r>
    </w:p>
    <w:p w:rsidR="00000000" w:rsidRPr="00B26391" w:rsidP="00760AD6">
      <w:pPr>
        <w:pStyle w:val="BodyText"/>
      </w:pPr>
      <w:r w:rsidRPr="00B2639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31D9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26391" w:rsidP="00760AD6">
      <w:pPr>
        <w:pStyle w:val="BodyText"/>
        <w:sectPr w:rsidSect="00B263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6391" w:rsidP="00B26391">
      <w:pPr>
        <w:pStyle w:val="SuperHeading"/>
      </w:pPr>
      <w:r w:rsidRPr="00B26391">
        <w:t>Assessment Requirements for PMBPROD347E Mould composites products using hand lay-up techniques</w:t>
      </w:r>
    </w:p>
    <w:p w:rsidR="00000000" w:rsidRPr="00B26391" w:rsidP="00B26391">
      <w:pPr>
        <w:pStyle w:val="Heading1"/>
      </w:pPr>
      <w:bookmarkStart w:id="9" w:name="O_1115209"/>
      <w:bookmarkEnd w:id="9"/>
      <w:r w:rsidRPr="00B26391">
        <w:t>Modification History</w:t>
      </w:r>
    </w:p>
    <w:p w:rsidR="00000000" w:rsidRPr="00B26391" w:rsidP="00760AD6">
      <w:pPr>
        <w:pStyle w:val="BodyText"/>
      </w:pPr>
      <w:r w:rsidRPr="00B26391">
        <w:t>Release 1. Unit code and title changed. Application changed. Elements and Pe</w:t>
      </w:r>
      <w:r w:rsidRPr="00B26391">
        <w:t>rformance Criteria changed. Range of Conditions removed. Assessment Requirements changed. Supersedes and is equivalent to PMBPROD347 Produce composites using hand lamination.</w:t>
      </w:r>
    </w:p>
    <w:p w:rsidR="00000000" w:rsidRPr="00B26391" w:rsidP="00B26391">
      <w:pPr>
        <w:pStyle w:val="Heading1"/>
      </w:pPr>
      <w:bookmarkStart w:id="10" w:name="O_1115210"/>
      <w:bookmarkEnd w:id="10"/>
      <w:r w:rsidRPr="00B26391">
        <w:t>Performance Evidence</w:t>
      </w:r>
    </w:p>
    <w:p w:rsidR="00000000" w:rsidRPr="00B26391" w:rsidP="00760AD6">
      <w:pPr>
        <w:pStyle w:val="BodyText"/>
      </w:pPr>
      <w:r w:rsidRPr="00B26391">
        <w:t xml:space="preserve">There must be evidence the candidate has </w:t>
      </w:r>
      <w:r w:rsidRPr="00B26391">
        <w:t>completed the tasks outlined in the elements and performance criteria of this unit, and demonstrated the ability to:</w:t>
      </w:r>
    </w:p>
    <w:p w:rsidR="00000000" w:rsidRPr="00B26391" w:rsidP="00B26391">
      <w:pPr>
        <w:pStyle w:val="ListBullet"/>
      </w:pPr>
      <w:r w:rsidRPr="00B26391">
        <w:t>mould composites products using hand lay-up techniques at least once to meet job specifications.</w:t>
      </w:r>
    </w:p>
    <w:p w:rsidR="00000000" w:rsidRPr="00B26391" w:rsidP="00B26391">
      <w:pPr>
        <w:pStyle w:val="AllowPageBreak"/>
      </w:pPr>
    </w:p>
    <w:p w:rsidR="00000000" w:rsidRPr="00B26391" w:rsidP="00B26391">
      <w:pPr>
        <w:pStyle w:val="Heading1"/>
      </w:pPr>
      <w:bookmarkStart w:id="11" w:name="O_1115211"/>
      <w:bookmarkEnd w:id="11"/>
      <w:r w:rsidRPr="00B26391">
        <w:t>Knowledge Evidence</w:t>
      </w:r>
    </w:p>
    <w:p w:rsidR="00000000" w:rsidRPr="00B26391" w:rsidP="00760AD6">
      <w:pPr>
        <w:pStyle w:val="BodyText"/>
      </w:pPr>
      <w:r w:rsidRPr="00B26391">
        <w:t>There must be evidence the candidate has knowledge of:</w:t>
      </w:r>
    </w:p>
    <w:p w:rsidR="00000000" w:rsidRPr="00B26391" w:rsidP="00B26391">
      <w:pPr>
        <w:pStyle w:val="ListBullet"/>
      </w:pPr>
      <w:r w:rsidRPr="00B26391">
        <w:t xml:space="preserve">the hand lamination manufacturing process and phases of the wet moulding cycle </w:t>
      </w:r>
    </w:p>
    <w:p w:rsidR="00000000" w:rsidRPr="00B26391" w:rsidP="00B26391">
      <w:pPr>
        <w:pStyle w:val="ListBullet"/>
      </w:pPr>
      <w:r w:rsidRPr="00B26391">
        <w:t>characteristics of materials and their behaviour in relation to process conditions and stages of production, including:</w:t>
      </w:r>
    </w:p>
    <w:p w:rsidR="00000000" w:rsidRPr="00B26391" w:rsidP="00B26391">
      <w:pPr>
        <w:pStyle w:val="ListBullet2"/>
      </w:pPr>
      <w:r w:rsidRPr="00B26391">
        <w:t xml:space="preserve">resins </w:t>
      </w:r>
    </w:p>
    <w:p w:rsidR="00000000" w:rsidRPr="00B26391" w:rsidP="00B26391">
      <w:pPr>
        <w:pStyle w:val="ListBullet2"/>
      </w:pPr>
      <w:r w:rsidRPr="00B26391">
        <w:t>fibre reinforcement</w:t>
      </w:r>
    </w:p>
    <w:p w:rsidR="00000000" w:rsidRPr="00B26391" w:rsidP="00B26391">
      <w:pPr>
        <w:pStyle w:val="ListBullet2"/>
      </w:pPr>
      <w:r w:rsidRPr="00B26391">
        <w:t xml:space="preserve">gel coats </w:t>
      </w:r>
    </w:p>
    <w:p w:rsidR="00000000" w:rsidRPr="00B26391" w:rsidP="00B26391">
      <w:pPr>
        <w:pStyle w:val="ListBullet2"/>
      </w:pPr>
      <w:r w:rsidRPr="00B26391">
        <w:t xml:space="preserve">cores, fillers and surface finishes </w:t>
      </w:r>
    </w:p>
    <w:p w:rsidR="00000000" w:rsidRPr="00B26391" w:rsidP="00B26391">
      <w:pPr>
        <w:pStyle w:val="ListBullet"/>
      </w:pPr>
      <w:r w:rsidRPr="00B26391">
        <w:t xml:space="preserve">characteristics and properties of materials required to form a composite structure of the required strength and surface finish </w:t>
      </w:r>
    </w:p>
    <w:p w:rsidR="00000000" w:rsidRPr="00B26391" w:rsidP="00B26391">
      <w:pPr>
        <w:pStyle w:val="ListBullet"/>
      </w:pPr>
      <w:r w:rsidRPr="00B26391">
        <w:t>typical quality standards required at each stage o</w:t>
      </w:r>
      <w:r w:rsidRPr="00B26391">
        <w:t>f production</w:t>
      </w:r>
    </w:p>
    <w:p w:rsidR="00000000" w:rsidRPr="00B26391" w:rsidP="00B26391">
      <w:pPr>
        <w:pStyle w:val="ListBullet"/>
      </w:pPr>
      <w:r w:rsidRPr="00B26391">
        <w:t xml:space="preserve">typical and atypical process and product problems, including early warning signs, possible causes and corrective actions, and key variables that may affect product quality and production output </w:t>
      </w:r>
    </w:p>
    <w:p w:rsidR="00000000" w:rsidRPr="00B26391" w:rsidP="00B26391">
      <w:pPr>
        <w:pStyle w:val="ListBullet"/>
      </w:pPr>
      <w:r w:rsidRPr="00B26391">
        <w:t>organisational procedures relevant to the work environment or job role</w:t>
      </w:r>
    </w:p>
    <w:p w:rsidR="00000000" w:rsidRPr="00B26391" w:rsidP="00B26391">
      <w:pPr>
        <w:pStyle w:val="ListBullet"/>
      </w:pPr>
      <w:r w:rsidRPr="00B26391">
        <w:t>hazards that may arise in the job or work environment, and:</w:t>
      </w:r>
    </w:p>
    <w:p w:rsidR="00000000" w:rsidRPr="00B26391" w:rsidP="00B26391">
      <w:pPr>
        <w:pStyle w:val="ListBullet2"/>
      </w:pPr>
      <w:r w:rsidRPr="00B26391">
        <w:t>their possible causes</w:t>
      </w:r>
    </w:p>
    <w:p w:rsidR="00000000" w:rsidRPr="00B26391" w:rsidP="00B26391">
      <w:pPr>
        <w:pStyle w:val="ListBullet2"/>
      </w:pPr>
      <w:r w:rsidRPr="00B26391">
        <w:t>potential consequences</w:t>
      </w:r>
    </w:p>
    <w:p w:rsidR="00000000" w:rsidRPr="00B26391" w:rsidP="00B26391">
      <w:pPr>
        <w:pStyle w:val="ListBullet2"/>
      </w:pPr>
      <w:r w:rsidRPr="00B26391">
        <w:t>appropriate risk controls.</w:t>
      </w:r>
    </w:p>
    <w:p w:rsidR="00000000" w:rsidRPr="00B26391" w:rsidP="00B26391">
      <w:pPr>
        <w:pStyle w:val="AllowPageBreak"/>
      </w:pPr>
    </w:p>
    <w:p w:rsidR="00000000" w:rsidRPr="00B26391" w:rsidP="00B26391">
      <w:pPr>
        <w:pStyle w:val="Heading1"/>
      </w:pPr>
      <w:bookmarkStart w:id="12" w:name="O_1115212"/>
      <w:bookmarkEnd w:id="12"/>
      <w:r w:rsidRPr="00B26391">
        <w:t>Assessment Conditions</w:t>
      </w:r>
    </w:p>
    <w:p w:rsidR="00000000" w:rsidRPr="00B26391" w:rsidP="00760AD6">
      <w:pPr>
        <w:pStyle w:val="BodyText"/>
      </w:pPr>
      <w:r w:rsidRPr="00B26391">
        <w:t xml:space="preserve">Skills must have been demonstrated in the workplace or in a simulated environment that reflects workplace conditions and contingencies. </w:t>
      </w:r>
    </w:p>
    <w:p w:rsidR="00000000" w:rsidRPr="00B26391" w:rsidP="00760AD6">
      <w:pPr>
        <w:pStyle w:val="BodyText"/>
      </w:pPr>
      <w:r w:rsidRPr="00B26391">
        <w:t>Assessors must satisfy the NVR/AQTF mandatory competency requirements for assessors.</w:t>
      </w:r>
    </w:p>
    <w:p w:rsidR="00000000" w:rsidRPr="00B26391" w:rsidP="00B26391">
      <w:pPr>
        <w:pStyle w:val="Heading1"/>
      </w:pPr>
      <w:bookmarkStart w:id="13" w:name="O_1115215"/>
      <w:bookmarkEnd w:id="13"/>
      <w:r w:rsidRPr="00B26391">
        <w:t>Links</w:t>
      </w:r>
    </w:p>
    <w:p w:rsidR="00000000" w:rsidRPr="00B26391" w:rsidP="00760AD6">
      <w:pPr>
        <w:pStyle w:val="BodyText"/>
      </w:pPr>
      <w:r w:rsidRPr="00B26391">
        <w:t>Companion</w:t>
      </w:r>
      <w:r w:rsidRPr="00B26391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31D9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26391" w:rsidP="00B26391"/>
    <w:sectPr w:rsidSect="00B263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91" w:rsidRPr="00760AD6" w:rsidP="00760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AD6" w:rsidP="00B26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AD6" w:rsidP="00B26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60AD6" w:rsidP="00B263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91" w:rsidP="00B26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0AD6">
      <w:t>Approved</w:t>
    </w:r>
    <w:r w:rsidR="00760A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0A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0AD6">
      <w:rPr>
        <w:noProof/>
      </w:rPr>
      <w:t>4</w:t>
    </w:r>
    <w:r>
      <w:rPr>
        <w:noProof/>
      </w:rPr>
      <w:fldChar w:fldCharType="end"/>
    </w:r>
  </w:p>
  <w:p w:rsidR="00B26391" w:rsidP="00B26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0A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0AD6">
      <w:t>Manufacturing Industry Skills Alliance</w:t>
    </w:r>
    <w:r w:rsidR="00760AD6">
      <w:fldChar w:fldCharType="end"/>
    </w:r>
  </w:p>
  <w:p w:rsidR="00B26391" w:rsidP="00B26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391" w:rsidRPr="00760AD6" w:rsidP="00760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AD6" w:rsidRPr="002D2AF8" w:rsidP="00B26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PMBPROD347E Mould composites products using hand lay-up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0AD6" w:rsidP="00B263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91" w:rsidRPr="002D2AF8" w:rsidP="00B26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0AD6">
      <w:t>PMBPROD347E Mould composites products using hand lay-up techniques</w:t>
    </w:r>
    <w:r w:rsidR="00760A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0AD6">
      <w:rPr>
        <w:noProof/>
      </w:rPr>
      <w:t>2 March 2025</w:t>
    </w:r>
    <w:r>
      <w:fldChar w:fldCharType="end"/>
    </w:r>
  </w:p>
  <w:p w:rsidR="00B26391" w:rsidP="00B26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4AA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8E4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D07A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391"/>
  </w:style>
  <w:style w:type="character" w:customStyle="1" w:styleId="Heading1Char">
    <w:name w:val="Heading 1 Char"/>
    <w:basedOn w:val="DefaultParagraphFont"/>
    <w:link w:val="Heading1"/>
    <w:rsid w:val="00B26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3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3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391"/>
    <w:rPr>
      <w:b/>
      <w:spacing w:val="0"/>
    </w:rPr>
  </w:style>
  <w:style w:type="paragraph" w:styleId="ListBullet2">
    <w:name w:val="List Bullet 2"/>
    <w:basedOn w:val="List2"/>
    <w:rsid w:val="00B263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6391"/>
    <w:rPr>
      <w:i/>
    </w:rPr>
  </w:style>
  <w:style w:type="paragraph" w:customStyle="1" w:styleId="SuperHeading">
    <w:name w:val="SuperHeading"/>
    <w:basedOn w:val="Normal"/>
    <w:rsid w:val="00B26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3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3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6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391"/>
  </w:style>
  <w:style w:type="paragraph" w:styleId="TableofFigures">
    <w:name w:val="table of figures"/>
    <w:basedOn w:val="Normal"/>
    <w:next w:val="Normal"/>
    <w:semiHidden/>
    <w:rsid w:val="00B26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3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391"/>
    <w:rPr>
      <w:rFonts w:ascii="Wingdings" w:hAnsi="Wingdings"/>
    </w:rPr>
  </w:style>
  <w:style w:type="paragraph" w:customStyle="1" w:styleId="TableHeading">
    <w:name w:val="Table Heading"/>
    <w:basedOn w:val="HeadingBase"/>
    <w:rsid w:val="00B26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391"/>
    <w:rPr>
      <w:color w:val="0033CC"/>
      <w:u w:val="none"/>
    </w:rPr>
  </w:style>
  <w:style w:type="paragraph" w:customStyle="1" w:styleId="BodyTextRight">
    <w:name w:val="Body Text Right"/>
    <w:basedOn w:val="BodyText"/>
    <w:rsid w:val="00B26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3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391"/>
    <w:rPr>
      <w:sz w:val="32"/>
    </w:rPr>
  </w:style>
  <w:style w:type="paragraph" w:customStyle="1" w:styleId="HeadingProcedure">
    <w:name w:val="Heading Procedure"/>
    <w:basedOn w:val="HeadingBase"/>
    <w:next w:val="Normal"/>
    <w:rsid w:val="00B26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391"/>
    <w:pPr>
      <w:spacing w:before="60" w:after="60"/>
    </w:pPr>
  </w:style>
  <w:style w:type="paragraph" w:styleId="ListContinue">
    <w:name w:val="List Continue"/>
    <w:basedOn w:val="List"/>
    <w:rsid w:val="00B26391"/>
    <w:pPr>
      <w:ind w:firstLine="0"/>
    </w:pPr>
  </w:style>
  <w:style w:type="paragraph" w:customStyle="1" w:styleId="ListNote">
    <w:name w:val="List Note"/>
    <w:basedOn w:val="List"/>
    <w:rsid w:val="00B26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391"/>
    <w:rPr>
      <w:rFonts w:ascii="Courier New" w:hAnsi="Courier New"/>
    </w:rPr>
  </w:style>
  <w:style w:type="paragraph" w:customStyle="1" w:styleId="NoteBullet">
    <w:name w:val="Note Bullet"/>
    <w:basedOn w:val="Note"/>
    <w:rsid w:val="00B26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3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391"/>
    <w:rPr>
      <w:b/>
      <w:smallCaps/>
    </w:rPr>
  </w:style>
  <w:style w:type="paragraph" w:customStyle="1" w:styleId="TableListNumber">
    <w:name w:val="Table List Number"/>
    <w:basedOn w:val="ListNumber"/>
    <w:rsid w:val="00B26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391"/>
    <w:pPr>
      <w:numPr>
        <w:numId w:val="9"/>
      </w:numPr>
    </w:pPr>
  </w:style>
  <w:style w:type="paragraph" w:customStyle="1" w:styleId="ListAlpha2">
    <w:name w:val="List Alpha 2"/>
    <w:basedOn w:val="List2"/>
    <w:rsid w:val="00B26391"/>
    <w:pPr>
      <w:numPr>
        <w:numId w:val="8"/>
      </w:numPr>
    </w:pPr>
  </w:style>
  <w:style w:type="paragraph" w:styleId="List2">
    <w:name w:val="List 2"/>
    <w:basedOn w:val="BodyText"/>
    <w:rsid w:val="00B26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3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3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391"/>
    <w:pPr>
      <w:numPr>
        <w:numId w:val="4"/>
      </w:numPr>
    </w:pPr>
  </w:style>
  <w:style w:type="paragraph" w:styleId="ListContinue2">
    <w:name w:val="List Continue 2"/>
    <w:basedOn w:val="List2"/>
    <w:rsid w:val="00B26391"/>
    <w:pPr>
      <w:ind w:firstLine="0"/>
    </w:pPr>
  </w:style>
  <w:style w:type="paragraph" w:styleId="ListContinue3">
    <w:name w:val="List Continue 3"/>
    <w:basedOn w:val="List3"/>
    <w:rsid w:val="00B26391"/>
    <w:pPr>
      <w:ind w:left="1021" w:firstLine="0"/>
    </w:pPr>
  </w:style>
  <w:style w:type="paragraph" w:styleId="ListContinue4">
    <w:name w:val="List Continue 4"/>
    <w:basedOn w:val="List4"/>
    <w:rsid w:val="00B26391"/>
    <w:pPr>
      <w:ind w:firstLine="0"/>
    </w:pPr>
  </w:style>
  <w:style w:type="paragraph" w:styleId="ListContinue5">
    <w:name w:val="List Continue 5"/>
    <w:basedOn w:val="List5"/>
    <w:rsid w:val="00B26391"/>
    <w:pPr>
      <w:ind w:firstLine="0"/>
    </w:pPr>
  </w:style>
  <w:style w:type="paragraph" w:styleId="ListNumber3">
    <w:name w:val="List Number 3"/>
    <w:basedOn w:val="List3"/>
    <w:rsid w:val="00B26391"/>
    <w:pPr>
      <w:numPr>
        <w:numId w:val="5"/>
      </w:numPr>
    </w:pPr>
  </w:style>
  <w:style w:type="paragraph" w:styleId="ListNumber4">
    <w:name w:val="List Number 4"/>
    <w:basedOn w:val="List4"/>
    <w:rsid w:val="00B26391"/>
    <w:pPr>
      <w:numPr>
        <w:numId w:val="6"/>
      </w:numPr>
    </w:pPr>
  </w:style>
  <w:style w:type="paragraph" w:styleId="ListNumber5">
    <w:name w:val="List Number 5"/>
    <w:basedOn w:val="List5"/>
    <w:rsid w:val="00B26391"/>
    <w:pPr>
      <w:numPr>
        <w:numId w:val="7"/>
      </w:numPr>
    </w:pPr>
  </w:style>
  <w:style w:type="paragraph" w:styleId="BlockText">
    <w:name w:val="Block Text"/>
    <w:basedOn w:val="Normal"/>
    <w:rsid w:val="00B26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391"/>
    <w:rPr>
      <w:sz w:val="16"/>
      <w:vertAlign w:val="superscript"/>
    </w:rPr>
  </w:style>
  <w:style w:type="character" w:customStyle="1" w:styleId="Symbols">
    <w:name w:val="Symbols"/>
    <w:basedOn w:val="DefaultParagraphFont"/>
    <w:rsid w:val="00B26391"/>
    <w:rPr>
      <w:rFonts w:ascii="Symbol" w:hAnsi="Symbol"/>
    </w:rPr>
  </w:style>
  <w:style w:type="character" w:customStyle="1" w:styleId="MenuOptions">
    <w:name w:val="Menu Options"/>
    <w:basedOn w:val="DefaultParagraphFont"/>
    <w:rsid w:val="00B26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391"/>
    <w:rPr>
      <w:b/>
    </w:rPr>
  </w:style>
  <w:style w:type="character" w:customStyle="1" w:styleId="Underlined">
    <w:name w:val="Underlined"/>
    <w:basedOn w:val="DefaultParagraphFont"/>
    <w:rsid w:val="00B26391"/>
    <w:rPr>
      <w:u w:val="single"/>
    </w:rPr>
  </w:style>
  <w:style w:type="paragraph" w:customStyle="1" w:styleId="TableBodyTextRight">
    <w:name w:val="Table Body Text Right"/>
    <w:basedOn w:val="TableBodyText"/>
    <w:rsid w:val="00B26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391"/>
    <w:rPr>
      <w:sz w:val="18"/>
    </w:rPr>
  </w:style>
  <w:style w:type="paragraph" w:customStyle="1" w:styleId="BodySmallRight">
    <w:name w:val="Body Small Right"/>
    <w:basedOn w:val="BodyTextRight"/>
    <w:rsid w:val="00B26391"/>
    <w:rPr>
      <w:sz w:val="18"/>
      <w:szCs w:val="18"/>
    </w:rPr>
  </w:style>
  <w:style w:type="paragraph" w:customStyle="1" w:styleId="MarginEdition">
    <w:name w:val="Margin Edition"/>
    <w:basedOn w:val="MarginNote"/>
    <w:rsid w:val="00B26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391"/>
    <w:rPr>
      <w:sz w:val="2"/>
      <w:szCs w:val="2"/>
    </w:rPr>
  </w:style>
  <w:style w:type="character" w:customStyle="1" w:styleId="Small">
    <w:name w:val="Small"/>
    <w:basedOn w:val="DefaultParagraphFont"/>
    <w:rsid w:val="00B26391"/>
    <w:rPr>
      <w:sz w:val="16"/>
    </w:rPr>
  </w:style>
  <w:style w:type="paragraph" w:customStyle="1" w:styleId="WideTable">
    <w:name w:val="Wide Table"/>
    <w:basedOn w:val="Normal"/>
    <w:rsid w:val="00B26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391"/>
  </w:style>
  <w:style w:type="paragraph" w:styleId="Quote">
    <w:name w:val="Quote"/>
    <w:basedOn w:val="Heading1"/>
    <w:link w:val="QuoteChar"/>
    <w:qFormat/>
    <w:rsid w:val="00B26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391"/>
    <w:pPr>
      <w:pageBreakBefore/>
    </w:pPr>
  </w:style>
  <w:style w:type="paragraph" w:customStyle="1" w:styleId="Border">
    <w:name w:val="Border"/>
    <w:basedOn w:val="Normal"/>
    <w:qFormat/>
    <w:rsid w:val="00B26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391"/>
    <w:rPr>
      <w:u w:val="single"/>
    </w:rPr>
  </w:style>
  <w:style w:type="character" w:customStyle="1" w:styleId="BoldandItalics">
    <w:name w:val="Bold and Italics"/>
    <w:qFormat/>
    <w:rsid w:val="00B26391"/>
    <w:rPr>
      <w:b/>
      <w:i/>
      <w:u w:val="none"/>
    </w:rPr>
  </w:style>
  <w:style w:type="paragraph" w:styleId="BalloonText">
    <w:name w:val="Balloon Text"/>
    <w:basedOn w:val="Normal"/>
    <w:link w:val="BalloonTextChar"/>
    <w:rsid w:val="00B26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391"/>
    <w:pPr>
      <w:spacing w:before="0" w:after="0"/>
    </w:pPr>
  </w:style>
  <w:style w:type="paragraph" w:customStyle="1" w:styleId="BodyTextBold">
    <w:name w:val="Body Text Bold"/>
    <w:basedOn w:val="BodyText"/>
    <w:qFormat/>
    <w:rsid w:val="00B26391"/>
    <w:rPr>
      <w:b/>
    </w:rPr>
  </w:style>
  <w:style w:type="character" w:styleId="Hyperlink">
    <w:name w:val="Hyperlink"/>
    <w:basedOn w:val="DefaultParagraphFont"/>
    <w:uiPriority w:val="99"/>
    <w:unhideWhenUsed/>
    <w:rsid w:val="00760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5243</Characters>
  <Application>Microsoft Office Word</Application>
  <DocSecurity>0</DocSecurity>
  <Lines>145</Lines>
  <Paragraphs>92</Paragraphs>
  <ScaleCrop>false</ScaleCrop>
  <Company>Author-it Software Corporation Ltd.</Company>
  <LinksUpToDate>false</LinksUpToDate>
  <CharactersWithSpaces>5945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PMBPROD347E Mould composites products using hand lay-up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